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691AC" w14:textId="11422FAE" w:rsidR="000337F6" w:rsidRPr="005C3524" w:rsidRDefault="00BC6F85" w:rsidP="003503B9">
      <w:pPr>
        <w:pStyle w:val="Figure"/>
        <w:rPr>
          <w:rFonts w:cs="Arial"/>
        </w:rPr>
      </w:pPr>
      <w:r w:rsidRPr="005C3524">
        <w:rPr>
          <w:rFonts w:cs="Arial"/>
          <w:noProof/>
          <w:lang w:val="en-US" w:eastAsia="ja-JP"/>
        </w:rPr>
        <w:drawing>
          <wp:inline distT="0" distB="0" distL="0" distR="0" wp14:anchorId="5BA59792" wp14:editId="7AB49D98">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0BF3D5E" w14:textId="3B1F157F" w:rsidR="000337F6" w:rsidRPr="005C3524" w:rsidRDefault="00102EFE" w:rsidP="000337F6">
      <w:pPr>
        <w:pStyle w:val="DSTOC1-0"/>
        <w:rPr>
          <w:rFonts w:cs="Arial"/>
        </w:rPr>
      </w:pPr>
      <w:r w:rsidRPr="005C3524">
        <w:rPr>
          <w:rFonts w:cs="Arial"/>
          <w:lang w:bidi="fr-FR"/>
        </w:rPr>
        <w:t>Guide du pack d’administration Microsoft System Center pour SQL Server</w:t>
      </w:r>
    </w:p>
    <w:p w14:paraId="43A1F65F" w14:textId="77777777" w:rsidR="000337F6" w:rsidRPr="005C3524" w:rsidRDefault="000337F6" w:rsidP="000337F6">
      <w:pPr>
        <w:rPr>
          <w:rFonts w:cs="Arial"/>
        </w:rPr>
      </w:pPr>
      <w:r w:rsidRPr="005C3524">
        <w:rPr>
          <w:rFonts w:cs="Arial"/>
          <w:lang w:bidi="fr-FR"/>
        </w:rPr>
        <w:t>Microsoft Corporation</w:t>
      </w:r>
    </w:p>
    <w:p w14:paraId="37756F55" w14:textId="26E36A09" w:rsidR="000337F6" w:rsidRPr="005C3524" w:rsidRDefault="000337F6" w:rsidP="000337F6">
      <w:pPr>
        <w:rPr>
          <w:rFonts w:cs="Arial"/>
        </w:rPr>
      </w:pPr>
      <w:r w:rsidRPr="005C3524">
        <w:rPr>
          <w:rFonts w:cs="Arial"/>
          <w:lang w:bidi="fr-FR"/>
        </w:rPr>
        <w:t>Date de publication : décembre 2016</w:t>
      </w:r>
    </w:p>
    <w:p w14:paraId="7D67A3DF" w14:textId="77777777" w:rsidR="00E15369" w:rsidRPr="005C3524" w:rsidRDefault="00E15369" w:rsidP="000337F6">
      <w:pPr>
        <w:rPr>
          <w:rFonts w:cs="Arial"/>
        </w:rPr>
      </w:pPr>
    </w:p>
    <w:p w14:paraId="4AF6776A" w14:textId="6BE0B841" w:rsidR="004248A2" w:rsidRPr="005C3524" w:rsidRDefault="003907EB" w:rsidP="000337F6">
      <w:pPr>
        <w:rPr>
          <w:rFonts w:cs="Arial"/>
        </w:rPr>
      </w:pPr>
      <w:r w:rsidRPr="005C3524">
        <w:rPr>
          <w:rFonts w:cs="Arial"/>
          <w:lang w:bidi="fr-FR"/>
        </w:rPr>
        <w:t xml:space="preserve">L’équipe Operations Manager serait heureuse de recevoir vos commentaires sur le pack d’administration. N’hésitez pas à les envoyer à l’adresse </w:t>
      </w:r>
      <w:hyperlink r:id="rId14" w:history="1">
        <w:r w:rsidRPr="005C3524">
          <w:rPr>
            <w:rStyle w:val="Hyperlink"/>
            <w:rFonts w:cs="Arial"/>
            <w:szCs w:val="20"/>
            <w:lang w:bidi="fr-FR"/>
          </w:rPr>
          <w:t>sqlmpsfeedback@microsoft.com</w:t>
        </w:r>
      </w:hyperlink>
      <w:r w:rsidRPr="005C3524">
        <w:rPr>
          <w:rFonts w:cs="Arial"/>
          <w:lang w:bidi="fr-FR"/>
        </w:rPr>
        <w:t>.</w:t>
      </w:r>
    </w:p>
    <w:p w14:paraId="274197C4" w14:textId="3B4C55CC" w:rsidR="00BC6F85" w:rsidRPr="005C3524" w:rsidRDefault="00BC6F85" w:rsidP="000337F6">
      <w:pPr>
        <w:rPr>
          <w:rFonts w:cs="Arial"/>
        </w:rPr>
        <w:sectPr w:rsidR="00BC6F85" w:rsidRPr="005C3524" w:rsidSect="000337F6">
          <w:headerReference w:type="even" r:id="rId15"/>
          <w:footerReference w:type="even" r:id="rId16"/>
          <w:pgSz w:w="12240" w:h="15840" w:code="1"/>
          <w:pgMar w:top="1440" w:right="1800" w:bottom="1440" w:left="1800" w:header="1440" w:footer="1440" w:gutter="0"/>
          <w:cols w:space="720"/>
          <w:docGrid w:linePitch="360"/>
        </w:sectPr>
      </w:pPr>
    </w:p>
    <w:p w14:paraId="17966AE0" w14:textId="77777777" w:rsidR="00DC42B1" w:rsidRPr="005C3524" w:rsidRDefault="00DC42B1" w:rsidP="00DC42B1">
      <w:pPr>
        <w:pStyle w:val="DSTOC1-0"/>
        <w:rPr>
          <w:rFonts w:cs="Arial"/>
        </w:rPr>
      </w:pPr>
      <w:r w:rsidRPr="005C3524">
        <w:rPr>
          <w:rFonts w:cs="Arial"/>
          <w:lang w:bidi="fr-FR"/>
        </w:rPr>
        <w:lastRenderedPageBreak/>
        <w:t>copyright</w:t>
      </w:r>
    </w:p>
    <w:p w14:paraId="008ED877" w14:textId="77777777" w:rsidR="00DC42B1" w:rsidRPr="005C3524" w:rsidRDefault="00DC42B1" w:rsidP="00DC42B1">
      <w:pPr>
        <w:rPr>
          <w:rFonts w:cs="Arial"/>
        </w:rPr>
      </w:pPr>
      <w:r w:rsidRPr="005C3524">
        <w:rPr>
          <w:rFonts w:cs="Arial"/>
          <w:lang w:bidi="fr-FR"/>
        </w:rPr>
        <w:t>Ce document est fourni « en l’état ». Les informations et les opinions exprimées dans ce document, notamment les adresses URL et les autres références à des sites web Internet, peuvent faire l’objet de modifications sans préavis. Vous assumez les risques liés à leur utilisation.</w:t>
      </w:r>
    </w:p>
    <w:p w14:paraId="0312EC7B" w14:textId="77777777" w:rsidR="00DC42B1" w:rsidRPr="005C3524" w:rsidRDefault="00DC42B1" w:rsidP="00DC42B1">
      <w:pPr>
        <w:rPr>
          <w:rFonts w:cs="Arial"/>
        </w:rPr>
      </w:pPr>
      <w:r w:rsidRPr="005C3524">
        <w:rPr>
          <w:rFonts w:cs="Arial"/>
          <w:lang w:bidi="fr-FR"/>
        </w:rPr>
        <w:t>Certains exemples mentionnés dans ce document ne sont fournis qu'à titre indicatif et sont fictifs. Toute ressemblance ou similitude avec des éléments réels est purement fortuite et involontaire.</w:t>
      </w:r>
    </w:p>
    <w:p w14:paraId="0806D459" w14:textId="77777777" w:rsidR="00DC42B1" w:rsidRPr="005C3524" w:rsidRDefault="00DC42B1" w:rsidP="00DC42B1">
      <w:pPr>
        <w:rPr>
          <w:rFonts w:cs="Arial"/>
        </w:rPr>
      </w:pPr>
      <w:r w:rsidRPr="005C3524">
        <w:rPr>
          <w:rFonts w:cs="Arial"/>
          <w:lang w:bidi="fr-FR"/>
        </w:rPr>
        <w:t>Ce document ne vous concède aucun droit de propriété intellectuelle portant sur les produits Microsoft. Vous pouvez copier et utiliser ce document à titre de référence pour un usage interne. Vous pouvez modifier ce document à titre de référence pour un usage interne.</w:t>
      </w:r>
    </w:p>
    <w:p w14:paraId="090D1903" w14:textId="77777777" w:rsidR="00DC42B1" w:rsidRPr="005C3524" w:rsidRDefault="00DC42B1" w:rsidP="00DC42B1">
      <w:pPr>
        <w:rPr>
          <w:rFonts w:cs="Arial"/>
        </w:rPr>
      </w:pPr>
      <w:r w:rsidRPr="005C3524">
        <w:rPr>
          <w:rFonts w:cs="Arial"/>
          <w:lang w:bidi="fr-FR"/>
        </w:rPr>
        <w:t>© 2016 Microsoft Corporation. Tous droits réservés.</w:t>
      </w:r>
    </w:p>
    <w:p w14:paraId="5685358B" w14:textId="77777777" w:rsidR="00DC42B1" w:rsidRPr="005C3524" w:rsidRDefault="00DC42B1" w:rsidP="00DC42B1">
      <w:pPr>
        <w:rPr>
          <w:rFonts w:cs="Arial"/>
        </w:rPr>
      </w:pPr>
      <w:r w:rsidRPr="005C3524">
        <w:rPr>
          <w:rFonts w:cs="Arial"/>
          <w:lang w:bidi="fr-FR"/>
        </w:rPr>
        <w:t xml:space="preserve">Microsoft, Active Directory, Windows et Windows Server sont des marques du groupe de sociétés Microsoft. </w:t>
      </w:r>
    </w:p>
    <w:p w14:paraId="4F63F1BE" w14:textId="77777777" w:rsidR="00DC42B1" w:rsidRPr="005C3524" w:rsidRDefault="00DC42B1" w:rsidP="00DC42B1">
      <w:pPr>
        <w:rPr>
          <w:rFonts w:cs="Arial"/>
        </w:rPr>
      </w:pPr>
      <w:r w:rsidRPr="005C3524">
        <w:rPr>
          <w:rFonts w:cs="Arial"/>
          <w:lang w:bidi="fr-FR"/>
        </w:rPr>
        <w:t>Toutes les autres marques sont la propriété de leurs propriétaires respectifs.</w:t>
      </w:r>
    </w:p>
    <w:p w14:paraId="26C71493" w14:textId="77777777" w:rsidR="000337F6" w:rsidRPr="005C3524" w:rsidRDefault="008F7C78" w:rsidP="005023C8">
      <w:pPr>
        <w:rPr>
          <w:rFonts w:cs="Arial"/>
          <w:b/>
          <w:sz w:val="32"/>
          <w:szCs w:val="32"/>
        </w:rPr>
      </w:pPr>
      <w:r w:rsidRPr="005C3524">
        <w:rPr>
          <w:rFonts w:cs="Arial"/>
          <w:lang w:bidi="fr-FR"/>
        </w:rPr>
        <w:br w:type="page"/>
      </w:r>
      <w:r w:rsidR="000337F6" w:rsidRPr="005C3524">
        <w:rPr>
          <w:rFonts w:cs="Arial"/>
          <w:b/>
          <w:sz w:val="32"/>
          <w:szCs w:val="32"/>
          <w:lang w:bidi="fr-FR"/>
        </w:rPr>
        <w:lastRenderedPageBreak/>
        <w:t>Sommaire</w:t>
      </w:r>
    </w:p>
    <w:p w14:paraId="06F45730" w14:textId="4FD1CAAC" w:rsidR="005C3524" w:rsidRPr="005C3524" w:rsidRDefault="00E76C54">
      <w:pPr>
        <w:pStyle w:val="TOC1"/>
        <w:tabs>
          <w:tab w:val="right" w:leader="dot" w:pos="8630"/>
        </w:tabs>
        <w:rPr>
          <w:rFonts w:eastAsiaTheme="minorEastAsia" w:cs="Arial"/>
          <w:noProof/>
          <w:kern w:val="0"/>
          <w:sz w:val="22"/>
          <w:szCs w:val="22"/>
          <w:lang w:val="en-US" w:eastAsia="ja-JP"/>
        </w:rPr>
      </w:pPr>
      <w:r w:rsidRPr="005C3524">
        <w:rPr>
          <w:rFonts w:cs="Arial"/>
          <w:lang w:bidi="fr-FR"/>
        </w:rPr>
        <w:fldChar w:fldCharType="begin"/>
      </w:r>
      <w:r w:rsidRPr="005C3524">
        <w:rPr>
          <w:rFonts w:cs="Arial"/>
          <w:lang w:bidi="fr-FR"/>
        </w:rPr>
        <w:instrText xml:space="preserve"> TOC \o "1-3" \h \z \u </w:instrText>
      </w:r>
      <w:r w:rsidRPr="005C3524">
        <w:rPr>
          <w:rFonts w:cs="Arial"/>
          <w:lang w:bidi="fr-FR"/>
        </w:rPr>
        <w:fldChar w:fldCharType="separate"/>
      </w:r>
      <w:hyperlink w:anchor="_Toc469571535" w:history="1">
        <w:r w:rsidR="005C3524" w:rsidRPr="005C3524">
          <w:rPr>
            <w:rStyle w:val="Hyperlink"/>
            <w:rFonts w:cs="Arial"/>
            <w:noProof/>
            <w:lang w:bidi="fr-FR"/>
          </w:rPr>
          <w:t>Guide du pack d’administration Microsoft System Center pour SQL Server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_Toc469571535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w:t>
        </w:r>
        <w:r w:rsidR="005C3524" w:rsidRPr="005C3524">
          <w:rPr>
            <w:rFonts w:cs="Arial"/>
            <w:noProof/>
            <w:webHidden/>
          </w:rPr>
          <w:fldChar w:fldCharType="end"/>
        </w:r>
      </w:hyperlink>
    </w:p>
    <w:p w14:paraId="66C18289" w14:textId="6CCF9AB9"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36" w:history="1">
        <w:r w:rsidR="005C3524" w:rsidRPr="005C3524">
          <w:rPr>
            <w:rStyle w:val="Hyperlink"/>
            <w:rFonts w:cs="Arial"/>
            <w:noProof/>
            <w:lang w:bidi="fr-FR"/>
          </w:rPr>
          <w:t>Historique des modifications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_Toc469571536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w:t>
        </w:r>
        <w:r w:rsidR="005C3524" w:rsidRPr="005C3524">
          <w:rPr>
            <w:rFonts w:cs="Arial"/>
            <w:noProof/>
            <w:webHidden/>
          </w:rPr>
          <w:fldChar w:fldCharType="end"/>
        </w:r>
      </w:hyperlink>
    </w:p>
    <w:p w14:paraId="28B9A128" w14:textId="6078BCE4"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37" w:history="1">
        <w:r w:rsidR="005C3524" w:rsidRPr="005C3524">
          <w:rPr>
            <w:rStyle w:val="Hyperlink"/>
            <w:rFonts w:cs="Arial"/>
            <w:noProof/>
            <w:lang w:bidi="fr-FR"/>
          </w:rPr>
          <w:t>Configurations prises en charge</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_Toc469571537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23</w:t>
        </w:r>
        <w:r w:rsidR="005C3524" w:rsidRPr="005C3524">
          <w:rPr>
            <w:rFonts w:cs="Arial"/>
            <w:noProof/>
            <w:webHidden/>
          </w:rPr>
          <w:fldChar w:fldCharType="end"/>
        </w:r>
      </w:hyperlink>
    </w:p>
    <w:p w14:paraId="746837C5" w14:textId="300B1970"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38" w:history="1">
        <w:r w:rsidR="005C3524" w:rsidRPr="005C3524">
          <w:rPr>
            <w:rStyle w:val="Hyperlink"/>
            <w:rFonts w:cs="Arial"/>
            <w:noProof/>
            <w:lang w:bidi="fr-FR"/>
          </w:rPr>
          <w:t>Bien démarrer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_Toc469571538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24</w:t>
        </w:r>
        <w:r w:rsidR="005C3524" w:rsidRPr="005C3524">
          <w:rPr>
            <w:rFonts w:cs="Arial"/>
            <w:noProof/>
            <w:webHidden/>
          </w:rPr>
          <w:fldChar w:fldCharType="end"/>
        </w:r>
      </w:hyperlink>
    </w:p>
    <w:p w14:paraId="5D308244" w14:textId="12BBB978"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39" w:history="1">
        <w:r w:rsidR="005C3524" w:rsidRPr="005C3524">
          <w:rPr>
            <w:rStyle w:val="Hyperlink"/>
            <w:rFonts w:cs="Arial"/>
            <w:noProof/>
            <w:lang w:bidi="fr-FR"/>
          </w:rPr>
          <w:t>Avant d’importer le pack d’administration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_Toc469571539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25</w:t>
        </w:r>
        <w:r w:rsidR="005C3524" w:rsidRPr="005C3524">
          <w:rPr>
            <w:rFonts w:cs="Arial"/>
            <w:noProof/>
            <w:webHidden/>
          </w:rPr>
          <w:fldChar w:fldCharType="end"/>
        </w:r>
      </w:hyperlink>
    </w:p>
    <w:p w14:paraId="290254BA" w14:textId="445F11E4"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40" w:history="1">
        <w:r w:rsidR="005C3524" w:rsidRPr="005C3524">
          <w:rPr>
            <w:rStyle w:val="Hyperlink"/>
            <w:rFonts w:cs="Arial"/>
            <w:noProof/>
            <w:lang w:bidi="fr-FR"/>
          </w:rPr>
          <w:t>Fichiers figurant dans ce pack d’administration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_Toc469571540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25</w:t>
        </w:r>
        <w:r w:rsidR="005C3524" w:rsidRPr="005C3524">
          <w:rPr>
            <w:rFonts w:cs="Arial"/>
            <w:noProof/>
            <w:webHidden/>
          </w:rPr>
          <w:fldChar w:fldCharType="end"/>
        </w:r>
      </w:hyperlink>
    </w:p>
    <w:p w14:paraId="59793E3B" w14:textId="08A970A9"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41" w:history="1">
        <w:r w:rsidR="005C3524" w:rsidRPr="005C3524">
          <w:rPr>
            <w:rStyle w:val="Hyperlink"/>
            <w:rFonts w:cs="Arial"/>
            <w:noProof/>
            <w:lang w:bidi="fr-FR"/>
          </w:rPr>
          <w:t>Autres conditions requises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_Toc469571541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30</w:t>
        </w:r>
        <w:r w:rsidR="005C3524" w:rsidRPr="005C3524">
          <w:rPr>
            <w:rFonts w:cs="Arial"/>
            <w:noProof/>
            <w:webHidden/>
          </w:rPr>
          <w:fldChar w:fldCharType="end"/>
        </w:r>
      </w:hyperlink>
    </w:p>
    <w:p w14:paraId="1B555565" w14:textId="24C66736"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42" w:history="1">
        <w:r w:rsidR="005C3524" w:rsidRPr="005C3524">
          <w:rPr>
            <w:rStyle w:val="Hyperlink"/>
            <w:rFonts w:cs="Arial"/>
            <w:noProof/>
            <w:lang w:bidi="fr-FR"/>
          </w:rPr>
          <w:t>Importation du pack d’administration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_Toc469571542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31</w:t>
        </w:r>
        <w:r w:rsidR="005C3524" w:rsidRPr="005C3524">
          <w:rPr>
            <w:rFonts w:cs="Arial"/>
            <w:noProof/>
            <w:webHidden/>
          </w:rPr>
          <w:fldChar w:fldCharType="end"/>
        </w:r>
      </w:hyperlink>
    </w:p>
    <w:p w14:paraId="33B9D61D" w14:textId="0BA88281"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43" w:history="1">
        <w:r w:rsidR="005C3524" w:rsidRPr="005C3524">
          <w:rPr>
            <w:rStyle w:val="Hyperlink"/>
            <w:rFonts w:cs="Arial"/>
            <w:noProof/>
            <w:lang w:bidi="fr-FR"/>
          </w:rPr>
          <w:t>Création d’un pack d’administration pour les personnalisations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_Toc469571543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33</w:t>
        </w:r>
        <w:r w:rsidR="005C3524" w:rsidRPr="005C3524">
          <w:rPr>
            <w:rFonts w:cs="Arial"/>
            <w:noProof/>
            <w:webHidden/>
          </w:rPr>
          <w:fldChar w:fldCharType="end"/>
        </w:r>
      </w:hyperlink>
    </w:p>
    <w:p w14:paraId="7B57E8E1" w14:textId="07503F67"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44" w:history="1">
        <w:r w:rsidR="005C3524" w:rsidRPr="005C3524">
          <w:rPr>
            <w:rStyle w:val="Hyperlink"/>
            <w:rFonts w:cs="Arial"/>
            <w:noProof/>
            <w:lang w:bidi="fr-FR"/>
          </w:rPr>
          <w:t>Configuration facultative</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_Toc469571544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34</w:t>
        </w:r>
        <w:r w:rsidR="005C3524" w:rsidRPr="005C3524">
          <w:rPr>
            <w:rFonts w:cs="Arial"/>
            <w:noProof/>
            <w:webHidden/>
          </w:rPr>
          <w:fldChar w:fldCharType="end"/>
        </w:r>
      </w:hyperlink>
    </w:p>
    <w:p w14:paraId="768DF17A" w14:textId="2FADC348"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45" w:history="1">
        <w:r w:rsidR="005C3524" w:rsidRPr="005C3524">
          <w:rPr>
            <w:rStyle w:val="Hyperlink"/>
            <w:rFonts w:cs="Arial"/>
            <w:noProof/>
            <w:lang w:bidi="fr-FR"/>
          </w:rPr>
          <w:t>Considérations relatives à la sécurité</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_Toc469571545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35</w:t>
        </w:r>
        <w:r w:rsidR="005C3524" w:rsidRPr="005C3524">
          <w:rPr>
            <w:rFonts w:cs="Arial"/>
            <w:noProof/>
            <w:webHidden/>
          </w:rPr>
          <w:fldChar w:fldCharType="end"/>
        </w:r>
      </w:hyperlink>
    </w:p>
    <w:p w14:paraId="3E75CB55" w14:textId="4A961C0D"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46" w:history="1">
        <w:r w:rsidR="005C3524" w:rsidRPr="005C3524">
          <w:rPr>
            <w:rStyle w:val="Hyperlink"/>
            <w:rFonts w:cs="Arial"/>
            <w:noProof/>
            <w:lang w:bidi="fr-FR"/>
          </w:rPr>
          <w:t>Profils d’identification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_Toc469571546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36</w:t>
        </w:r>
        <w:r w:rsidR="005C3524" w:rsidRPr="005C3524">
          <w:rPr>
            <w:rFonts w:cs="Arial"/>
            <w:noProof/>
            <w:webHidden/>
          </w:rPr>
          <w:fldChar w:fldCharType="end"/>
        </w:r>
      </w:hyperlink>
    </w:p>
    <w:p w14:paraId="48065904" w14:textId="0AF38503"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47" w:history="1">
        <w:r w:rsidR="005C3524" w:rsidRPr="005C3524">
          <w:rPr>
            <w:rStyle w:val="Hyperlink"/>
            <w:rFonts w:cs="Arial"/>
            <w:noProof/>
            <w:lang w:bidi="fr-FR"/>
          </w:rPr>
          <w:t>Environnements à faibles privilèges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_Toc469571547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42</w:t>
        </w:r>
        <w:r w:rsidR="005C3524" w:rsidRPr="005C3524">
          <w:rPr>
            <w:rFonts w:cs="Arial"/>
            <w:noProof/>
            <w:webHidden/>
          </w:rPr>
          <w:fldChar w:fldCharType="end"/>
        </w:r>
      </w:hyperlink>
    </w:p>
    <w:p w14:paraId="3691BFD3" w14:textId="6E40534F"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48" w:history="1">
        <w:r w:rsidR="005C3524" w:rsidRPr="005C3524">
          <w:rPr>
            <w:rStyle w:val="Hyperlink"/>
            <w:rFonts w:cs="Arial"/>
            <w:noProof/>
            <w:lang w:bidi="fr-FR"/>
          </w:rPr>
          <w:t>Groupes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_Toc469571548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48</w:t>
        </w:r>
        <w:r w:rsidR="005C3524" w:rsidRPr="005C3524">
          <w:rPr>
            <w:rFonts w:cs="Arial"/>
            <w:noProof/>
            <w:webHidden/>
          </w:rPr>
          <w:fldChar w:fldCharType="end"/>
        </w:r>
      </w:hyperlink>
    </w:p>
    <w:p w14:paraId="1078E589" w14:textId="6F9B1514"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49" w:history="1">
        <w:r w:rsidR="005C3524" w:rsidRPr="005C3524">
          <w:rPr>
            <w:rStyle w:val="Hyperlink"/>
            <w:rFonts w:cs="Arial"/>
            <w:noProof/>
            <w:lang w:bidi="fr-FR"/>
          </w:rPr>
          <w:t>Protection TLS 1.2</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_Toc469571549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49</w:t>
        </w:r>
        <w:r w:rsidR="005C3524" w:rsidRPr="005C3524">
          <w:rPr>
            <w:rFonts w:cs="Arial"/>
            <w:noProof/>
            <w:webHidden/>
          </w:rPr>
          <w:fldChar w:fldCharType="end"/>
        </w:r>
      </w:hyperlink>
    </w:p>
    <w:p w14:paraId="090A711F" w14:textId="6D0FB706"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50" w:history="1">
        <w:r w:rsidR="005C3524" w:rsidRPr="005C3524">
          <w:rPr>
            <w:rStyle w:val="Hyperlink"/>
            <w:rFonts w:cs="Arial"/>
            <w:noProof/>
            <w:lang w:bidi="fr-FR"/>
          </w:rPr>
          <w:t>Présentation des packs d’administration de la mise en miroir de SQL Server 2008 et SQL Server 2012</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_Toc469571550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50</w:t>
        </w:r>
        <w:r w:rsidR="005C3524" w:rsidRPr="005C3524">
          <w:rPr>
            <w:rFonts w:cs="Arial"/>
            <w:noProof/>
            <w:webHidden/>
          </w:rPr>
          <w:fldChar w:fldCharType="end"/>
        </w:r>
      </w:hyperlink>
    </w:p>
    <w:p w14:paraId="70A25626" w14:textId="1700B20F"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51" w:history="1">
        <w:r w:rsidR="005C3524" w:rsidRPr="005C3524">
          <w:rPr>
            <w:rStyle w:val="Hyperlink"/>
            <w:rFonts w:cs="Arial"/>
            <w:noProof/>
            <w:lang w:bidi="fr-FR"/>
          </w:rPr>
          <w:t>Objets découverts par les packs d’administration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_Toc469571551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53</w:t>
        </w:r>
        <w:r w:rsidR="005C3524" w:rsidRPr="005C3524">
          <w:rPr>
            <w:rFonts w:cs="Arial"/>
            <w:noProof/>
            <w:webHidden/>
          </w:rPr>
          <w:fldChar w:fldCharType="end"/>
        </w:r>
      </w:hyperlink>
    </w:p>
    <w:p w14:paraId="1ECFF03C" w14:textId="6C31B3FA"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52" w:history="1">
        <w:r w:rsidR="005C3524" w:rsidRPr="005C3524">
          <w:rPr>
            <w:rStyle w:val="Hyperlink"/>
            <w:rFonts w:cs="Arial"/>
            <w:noProof/>
            <w:lang w:bidi="fr-FR"/>
          </w:rPr>
          <w:t>Procédure de cumul d’intégrité</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_Toc469571552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54</w:t>
        </w:r>
        <w:r w:rsidR="005C3524" w:rsidRPr="005C3524">
          <w:rPr>
            <w:rFonts w:cs="Arial"/>
            <w:noProof/>
            <w:webHidden/>
          </w:rPr>
          <w:fldChar w:fldCharType="end"/>
        </w:r>
      </w:hyperlink>
    </w:p>
    <w:p w14:paraId="2A3FEE29" w14:textId="424523D2"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53" w:history="1">
        <w:r w:rsidR="005C3524" w:rsidRPr="005C3524">
          <w:rPr>
            <w:rStyle w:val="Hyperlink"/>
            <w:rFonts w:cs="Arial"/>
            <w:noProof/>
            <w:lang w:bidi="fr-FR"/>
          </w:rPr>
          <w:t>Principaux scénarios de surveillance</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_Toc469571553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55</w:t>
        </w:r>
        <w:r w:rsidR="005C3524" w:rsidRPr="005C3524">
          <w:rPr>
            <w:rFonts w:cs="Arial"/>
            <w:noProof/>
            <w:webHidden/>
          </w:rPr>
          <w:fldChar w:fldCharType="end"/>
        </w:r>
      </w:hyperlink>
    </w:p>
    <w:p w14:paraId="71A075DB" w14:textId="2B8BC93B"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54" w:history="1">
        <w:r w:rsidR="005C3524" w:rsidRPr="005C3524">
          <w:rPr>
            <w:rStyle w:val="Hyperlink"/>
            <w:rFonts w:cs="Arial"/>
            <w:noProof/>
            <w:lang w:bidi="fr-FR"/>
          </w:rPr>
          <w:t>Découverte des composants de mise en miroir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_Toc469571554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55</w:t>
        </w:r>
        <w:r w:rsidR="005C3524" w:rsidRPr="005C3524">
          <w:rPr>
            <w:rFonts w:cs="Arial"/>
            <w:noProof/>
            <w:webHidden/>
          </w:rPr>
          <w:fldChar w:fldCharType="end"/>
        </w:r>
      </w:hyperlink>
    </w:p>
    <w:p w14:paraId="33D64008" w14:textId="6B7F3938"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55" w:history="1">
        <w:r w:rsidR="005C3524" w:rsidRPr="005C3524">
          <w:rPr>
            <w:rStyle w:val="Hyperlink"/>
            <w:rFonts w:cs="Arial"/>
            <w:noProof/>
            <w:lang w:bidi="fr-FR"/>
          </w:rPr>
          <w:t>Analyse de l'état de synchronisation du miroir de base de données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_Toc469571555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55</w:t>
        </w:r>
        <w:r w:rsidR="005C3524" w:rsidRPr="005C3524">
          <w:rPr>
            <w:rFonts w:cs="Arial"/>
            <w:noProof/>
            <w:webHidden/>
          </w:rPr>
          <w:fldChar w:fldCharType="end"/>
        </w:r>
      </w:hyperlink>
    </w:p>
    <w:p w14:paraId="3D6334EB" w14:textId="59BC88B7"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56" w:history="1">
        <w:r w:rsidR="005C3524" w:rsidRPr="005C3524">
          <w:rPr>
            <w:rStyle w:val="Hyperlink"/>
            <w:rFonts w:cs="Arial"/>
            <w:noProof/>
            <w:lang w:bidi="fr-FR"/>
          </w:rPr>
          <w:t>Analyse de l'état du témoin de la mise en miroir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_Toc469571556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56</w:t>
        </w:r>
        <w:r w:rsidR="005C3524" w:rsidRPr="005C3524">
          <w:rPr>
            <w:rFonts w:cs="Arial"/>
            <w:noProof/>
            <w:webHidden/>
          </w:rPr>
          <w:fldChar w:fldCharType="end"/>
        </w:r>
      </w:hyperlink>
    </w:p>
    <w:p w14:paraId="21F1F630" w14:textId="4CF2E76C"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57" w:history="1">
        <w:r w:rsidR="005C3524" w:rsidRPr="005C3524">
          <w:rPr>
            <w:rStyle w:val="Hyperlink"/>
            <w:rFonts w:cs="Arial"/>
            <w:noProof/>
            <w:lang w:bidi="fr-FR"/>
          </w:rPr>
          <w:t>Surveillance de l’état du serveur partenaire de mise en miroir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_Toc469571557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56</w:t>
        </w:r>
        <w:r w:rsidR="005C3524" w:rsidRPr="005C3524">
          <w:rPr>
            <w:rFonts w:cs="Arial"/>
            <w:noProof/>
            <w:webHidden/>
          </w:rPr>
          <w:fldChar w:fldCharType="end"/>
        </w:r>
      </w:hyperlink>
    </w:p>
    <w:p w14:paraId="5A7E489B" w14:textId="141287BC"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58" w:history="1">
        <w:r w:rsidR="005C3524" w:rsidRPr="005C3524">
          <w:rPr>
            <w:rStyle w:val="Hyperlink"/>
            <w:rFonts w:cs="Arial"/>
            <w:noProof/>
            <w:lang w:bidi="fr-FR"/>
          </w:rPr>
          <w:t>Affichage des informations dans la console Operations Manager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_Toc469571558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56</w:t>
        </w:r>
        <w:r w:rsidR="005C3524" w:rsidRPr="005C3524">
          <w:rPr>
            <w:rFonts w:cs="Arial"/>
            <w:noProof/>
            <w:webHidden/>
          </w:rPr>
          <w:fldChar w:fldCharType="end"/>
        </w:r>
      </w:hyperlink>
    </w:p>
    <w:p w14:paraId="39B452DA" w14:textId="1DA83B27"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59" w:history="1">
        <w:r w:rsidR="005C3524" w:rsidRPr="005C3524">
          <w:rPr>
            <w:rStyle w:val="Hyperlink"/>
            <w:rFonts w:cs="Arial"/>
            <w:noProof/>
            <w:lang w:bidi="fr-FR"/>
          </w:rPr>
          <w:t>Présentation du pack d’administration Always On de SQL Server 2012</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_Toc469571559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58</w:t>
        </w:r>
        <w:r w:rsidR="005C3524" w:rsidRPr="005C3524">
          <w:rPr>
            <w:rFonts w:cs="Arial"/>
            <w:noProof/>
            <w:webHidden/>
          </w:rPr>
          <w:fldChar w:fldCharType="end"/>
        </w:r>
      </w:hyperlink>
    </w:p>
    <w:p w14:paraId="55DB484A" w14:textId="774A2E93"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60" w:history="1">
        <w:r w:rsidR="005C3524" w:rsidRPr="005C3524">
          <w:rPr>
            <w:rStyle w:val="Hyperlink"/>
            <w:rFonts w:cs="Arial"/>
            <w:noProof/>
            <w:lang w:bidi="fr-FR"/>
          </w:rPr>
          <w:t>Conditions préalables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_Toc469571560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58</w:t>
        </w:r>
        <w:r w:rsidR="005C3524" w:rsidRPr="005C3524">
          <w:rPr>
            <w:rFonts w:cs="Arial"/>
            <w:noProof/>
            <w:webHidden/>
          </w:rPr>
          <w:fldChar w:fldCharType="end"/>
        </w:r>
      </w:hyperlink>
    </w:p>
    <w:p w14:paraId="58712994" w14:textId="750591BD"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61" w:history="1">
        <w:r w:rsidR="005C3524" w:rsidRPr="005C3524">
          <w:rPr>
            <w:rStyle w:val="Hyperlink"/>
            <w:rFonts w:cs="Arial"/>
            <w:noProof/>
            <w:lang w:bidi="fr-FR"/>
          </w:rPr>
          <w:t>Configuration obligatoire</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_Toc469571561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58</w:t>
        </w:r>
        <w:r w:rsidR="005C3524" w:rsidRPr="005C3524">
          <w:rPr>
            <w:rFonts w:cs="Arial"/>
            <w:noProof/>
            <w:webHidden/>
          </w:rPr>
          <w:fldChar w:fldCharType="end"/>
        </w:r>
      </w:hyperlink>
    </w:p>
    <w:p w14:paraId="085505C9" w14:textId="0E90992A"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62" w:history="1">
        <w:r w:rsidR="005C3524" w:rsidRPr="005C3524">
          <w:rPr>
            <w:rStyle w:val="Hyperlink"/>
            <w:rFonts w:cs="Arial"/>
            <w:noProof/>
            <w:lang w:bidi="fr-FR"/>
          </w:rPr>
          <w:t>Faibles privilèges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_Toc469571562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58</w:t>
        </w:r>
        <w:r w:rsidR="005C3524" w:rsidRPr="005C3524">
          <w:rPr>
            <w:rFonts w:cs="Arial"/>
            <w:noProof/>
            <w:webHidden/>
          </w:rPr>
          <w:fldChar w:fldCharType="end"/>
        </w:r>
      </w:hyperlink>
    </w:p>
    <w:p w14:paraId="40CB9C87" w14:textId="1C7AFEA5"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63" w:history="1">
        <w:r w:rsidR="005C3524" w:rsidRPr="005C3524">
          <w:rPr>
            <w:rStyle w:val="Hyperlink"/>
            <w:rFonts w:cs="Arial"/>
            <w:noProof/>
            <w:lang w:bidi="fr-FR"/>
          </w:rPr>
          <w:t>Objectifs du pack d’administration AlwaysOn de SQL Server 2012</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_Toc469571563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59</w:t>
        </w:r>
        <w:r w:rsidR="005C3524" w:rsidRPr="005C3524">
          <w:rPr>
            <w:rFonts w:cs="Arial"/>
            <w:noProof/>
            <w:webHidden/>
          </w:rPr>
          <w:fldChar w:fldCharType="end"/>
        </w:r>
      </w:hyperlink>
    </w:p>
    <w:p w14:paraId="5E40BCD6" w14:textId="6DE7FA72"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64" w:history="1">
        <w:r w:rsidR="005C3524" w:rsidRPr="005C3524">
          <w:rPr>
            <w:rStyle w:val="Hyperlink"/>
            <w:rFonts w:cs="Arial"/>
            <w:noProof/>
            <w:lang w:bidi="fr-FR"/>
          </w:rPr>
          <w:t>Principaux scénarios de surveillance</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_Toc469571564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59</w:t>
        </w:r>
        <w:r w:rsidR="005C3524" w:rsidRPr="005C3524">
          <w:rPr>
            <w:rFonts w:cs="Arial"/>
            <w:noProof/>
            <w:webHidden/>
          </w:rPr>
          <w:fldChar w:fldCharType="end"/>
        </w:r>
      </w:hyperlink>
    </w:p>
    <w:p w14:paraId="749936C1" w14:textId="20B4207F"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65" w:history="1">
        <w:r w:rsidR="005C3524" w:rsidRPr="005C3524">
          <w:rPr>
            <w:rStyle w:val="Hyperlink"/>
            <w:rFonts w:cs="Arial"/>
            <w:noProof/>
            <w:lang w:bidi="fr-FR"/>
          </w:rPr>
          <w:t>Surveillance des stratégies d’utilisateur personnalisées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_Toc469571565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60</w:t>
        </w:r>
        <w:r w:rsidR="005C3524" w:rsidRPr="005C3524">
          <w:rPr>
            <w:rFonts w:cs="Arial"/>
            <w:noProof/>
            <w:webHidden/>
          </w:rPr>
          <w:fldChar w:fldCharType="end"/>
        </w:r>
      </w:hyperlink>
    </w:p>
    <w:p w14:paraId="34D68239" w14:textId="75BF491B"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66" w:history="1">
        <w:r w:rsidR="005C3524" w:rsidRPr="005C3524">
          <w:rPr>
            <w:rStyle w:val="Hyperlink"/>
            <w:rFonts w:cs="Arial"/>
            <w:noProof/>
            <w:lang w:bidi="fr-FR"/>
          </w:rPr>
          <w:t>Procédure de cumul d’intégrité</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_Toc469571566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61</w:t>
        </w:r>
        <w:r w:rsidR="005C3524" w:rsidRPr="005C3524">
          <w:rPr>
            <w:rFonts w:cs="Arial"/>
            <w:noProof/>
            <w:webHidden/>
          </w:rPr>
          <w:fldChar w:fldCharType="end"/>
        </w:r>
      </w:hyperlink>
    </w:p>
    <w:p w14:paraId="244EA524" w14:textId="13220DAA"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67" w:history="1">
        <w:r w:rsidR="005C3524" w:rsidRPr="005C3524">
          <w:rPr>
            <w:rStyle w:val="Hyperlink"/>
            <w:rFonts w:cs="Arial"/>
            <w:noProof/>
            <w:lang w:bidi="fr-FR"/>
          </w:rPr>
          <w:t>Configuration de la sécurité</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_Toc469571567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61</w:t>
        </w:r>
        <w:r w:rsidR="005C3524" w:rsidRPr="005C3524">
          <w:rPr>
            <w:rFonts w:cs="Arial"/>
            <w:noProof/>
            <w:webHidden/>
          </w:rPr>
          <w:fldChar w:fldCharType="end"/>
        </w:r>
      </w:hyperlink>
    </w:p>
    <w:p w14:paraId="78222726" w14:textId="0803FC1D"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68" w:history="1">
        <w:r w:rsidR="005C3524" w:rsidRPr="005C3524">
          <w:rPr>
            <w:rStyle w:val="Hyperlink"/>
            <w:rFonts w:cs="Arial"/>
            <w:noProof/>
            <w:lang w:bidi="fr-FR"/>
          </w:rPr>
          <w:t>Présentation du pack d’administration SQL Server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_Toc469571568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63</w:t>
        </w:r>
        <w:r w:rsidR="005C3524" w:rsidRPr="005C3524">
          <w:rPr>
            <w:rFonts w:cs="Arial"/>
            <w:noProof/>
            <w:webHidden/>
          </w:rPr>
          <w:fldChar w:fldCharType="end"/>
        </w:r>
      </w:hyperlink>
    </w:p>
    <w:p w14:paraId="5144CB2C" w14:textId="474B7D13"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69" w:history="1">
        <w:r w:rsidR="005C3524" w:rsidRPr="005C3524">
          <w:rPr>
            <w:rStyle w:val="Hyperlink"/>
            <w:rFonts w:cs="Arial"/>
            <w:noProof/>
            <w:lang w:bidi="fr-FR"/>
          </w:rPr>
          <w:t>Objets découverts par le pack d’administration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_Toc469571569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65</w:t>
        </w:r>
        <w:r w:rsidR="005C3524" w:rsidRPr="005C3524">
          <w:rPr>
            <w:rFonts w:cs="Arial"/>
            <w:noProof/>
            <w:webHidden/>
          </w:rPr>
          <w:fldChar w:fldCharType="end"/>
        </w:r>
      </w:hyperlink>
    </w:p>
    <w:p w14:paraId="57334640" w14:textId="5B3D678E"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70" w:history="1">
        <w:r w:rsidR="005C3524" w:rsidRPr="005C3524">
          <w:rPr>
            <w:rStyle w:val="Hyperlink"/>
            <w:rFonts w:cs="Arial"/>
            <w:noProof/>
            <w:lang w:bidi="fr-FR"/>
          </w:rPr>
          <w:t>Procédure de cumul d’intégrité</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_Toc469571570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69</w:t>
        </w:r>
        <w:r w:rsidR="005C3524" w:rsidRPr="005C3524">
          <w:rPr>
            <w:rFonts w:cs="Arial"/>
            <w:noProof/>
            <w:webHidden/>
          </w:rPr>
          <w:fldChar w:fldCharType="end"/>
        </w:r>
      </w:hyperlink>
    </w:p>
    <w:p w14:paraId="651AFB56" w14:textId="5876A64D"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71" w:history="1">
        <w:r w:rsidR="005C3524" w:rsidRPr="005C3524">
          <w:rPr>
            <w:rStyle w:val="Hyperlink"/>
            <w:rFonts w:cs="Arial"/>
            <w:noProof/>
            <w:lang w:bidi="fr-FR"/>
          </w:rPr>
          <w:t>Principaux scénarios de surveillance</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_Toc469571571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73</w:t>
        </w:r>
        <w:r w:rsidR="005C3524" w:rsidRPr="005C3524">
          <w:rPr>
            <w:rFonts w:cs="Arial"/>
            <w:noProof/>
            <w:webHidden/>
          </w:rPr>
          <w:fldChar w:fldCharType="end"/>
        </w:r>
      </w:hyperlink>
    </w:p>
    <w:p w14:paraId="5728F645" w14:textId="4BF7BC53"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72" w:history="1">
        <w:r w:rsidR="005C3524" w:rsidRPr="005C3524">
          <w:rPr>
            <w:rStyle w:val="Hyperlink"/>
            <w:rFonts w:cs="Arial"/>
            <w:noProof/>
            <w:lang w:bidi="fr-FR"/>
          </w:rPr>
          <w:t>Affichage des informations dans la console Operations Manager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_Toc469571572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78</w:t>
        </w:r>
        <w:r w:rsidR="005C3524" w:rsidRPr="005C3524">
          <w:rPr>
            <w:rFonts w:cs="Arial"/>
            <w:noProof/>
            <w:webHidden/>
          </w:rPr>
          <w:fldChar w:fldCharType="end"/>
        </w:r>
      </w:hyperlink>
    </w:p>
    <w:p w14:paraId="597CA1B6" w14:textId="3B5F7B6B" w:rsidR="005C3524" w:rsidRPr="005C3524" w:rsidRDefault="00B72D0A">
      <w:pPr>
        <w:pStyle w:val="TOC3"/>
        <w:tabs>
          <w:tab w:val="right" w:leader="dot" w:pos="8630"/>
        </w:tabs>
        <w:rPr>
          <w:rFonts w:eastAsiaTheme="minorEastAsia" w:cs="Arial"/>
          <w:noProof/>
          <w:kern w:val="0"/>
          <w:sz w:val="22"/>
          <w:szCs w:val="22"/>
          <w:lang w:val="en-US" w:eastAsia="ja-JP"/>
        </w:rPr>
      </w:pPr>
      <w:hyperlink w:anchor="_Toc469571573" w:history="1">
        <w:r w:rsidR="005C3524" w:rsidRPr="005C3524">
          <w:rPr>
            <w:rStyle w:val="Hyperlink"/>
            <w:rFonts w:cs="Arial"/>
            <w:noProof/>
            <w:lang w:bidi="fr-FR"/>
          </w:rPr>
          <w:t>Tableaux de bord</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_Toc469571573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82</w:t>
        </w:r>
        <w:r w:rsidR="005C3524" w:rsidRPr="005C3524">
          <w:rPr>
            <w:rFonts w:cs="Arial"/>
            <w:noProof/>
            <w:webHidden/>
          </w:rPr>
          <w:fldChar w:fldCharType="end"/>
        </w:r>
      </w:hyperlink>
    </w:p>
    <w:p w14:paraId="1D54AB7F" w14:textId="568B1913"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74" w:history="1">
        <w:r w:rsidR="005C3524" w:rsidRPr="005C3524">
          <w:rPr>
            <w:rStyle w:val="Hyperlink"/>
            <w:rFonts w:cs="Arial"/>
            <w:noProof/>
            <w:lang w:bidi="fr-FR"/>
          </w:rPr>
          <w:t>Annexe : Problèmes connus et résolution des problèmes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_Toc469571574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84</w:t>
        </w:r>
        <w:r w:rsidR="005C3524" w:rsidRPr="005C3524">
          <w:rPr>
            <w:rFonts w:cs="Arial"/>
            <w:noProof/>
            <w:webHidden/>
          </w:rPr>
          <w:fldChar w:fldCharType="end"/>
        </w:r>
      </w:hyperlink>
    </w:p>
    <w:p w14:paraId="5443DB96" w14:textId="785A04A8"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75" w:history="1">
        <w:r w:rsidR="005C3524" w:rsidRPr="005C3524">
          <w:rPr>
            <w:rStyle w:val="Hyperlink"/>
            <w:rFonts w:cs="Arial"/>
            <w:noProof/>
            <w:lang w:bidi="fr-FR"/>
          </w:rPr>
          <w:t>Annexe : Moniteurs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_Toc469571575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96</w:t>
        </w:r>
        <w:r w:rsidR="005C3524" w:rsidRPr="005C3524">
          <w:rPr>
            <w:rFonts w:cs="Arial"/>
            <w:noProof/>
            <w:webHidden/>
          </w:rPr>
          <w:fldChar w:fldCharType="end"/>
        </w:r>
      </w:hyperlink>
    </w:p>
    <w:p w14:paraId="4A4BE907" w14:textId="50ECC011"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76" w:history="1">
        <w:r w:rsidR="005C3524" w:rsidRPr="005C3524">
          <w:rPr>
            <w:rStyle w:val="Hyperlink"/>
            <w:rFonts w:cs="Arial"/>
            <w:noProof/>
            <w:lang w:bidi="fr-FR"/>
          </w:rPr>
          <w:t>Annexe : Rapports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_Toc469571576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123</w:t>
        </w:r>
        <w:r w:rsidR="005C3524" w:rsidRPr="005C3524">
          <w:rPr>
            <w:rFonts w:cs="Arial"/>
            <w:noProof/>
            <w:webHidden/>
          </w:rPr>
          <w:fldChar w:fldCharType="end"/>
        </w:r>
      </w:hyperlink>
    </w:p>
    <w:p w14:paraId="5D377BB8" w14:textId="6C55ABAA"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77" w:history="1">
        <w:r w:rsidR="005C3524" w:rsidRPr="005C3524">
          <w:rPr>
            <w:rStyle w:val="Hyperlink"/>
            <w:rFonts w:cs="Arial"/>
            <w:noProof/>
            <w:lang w:bidi="fr-FR"/>
          </w:rPr>
          <w:t>Rapports Informations sur la capacité</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_Toc469571577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123</w:t>
        </w:r>
        <w:r w:rsidR="005C3524" w:rsidRPr="005C3524">
          <w:rPr>
            <w:rFonts w:cs="Arial"/>
            <w:noProof/>
            <w:webHidden/>
          </w:rPr>
          <w:fldChar w:fldCharType="end"/>
        </w:r>
      </w:hyperlink>
    </w:p>
    <w:p w14:paraId="34923B4E" w14:textId="05C96BBA"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78" w:history="1">
        <w:r w:rsidR="005C3524" w:rsidRPr="005C3524">
          <w:rPr>
            <w:rStyle w:val="Hyperlink"/>
            <w:rFonts w:cs="Arial"/>
            <w:noProof/>
            <w:lang w:bidi="fr-FR"/>
          </w:rPr>
          <w:t>Rapports Informations sur les opérations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_Toc469571578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124</w:t>
        </w:r>
        <w:r w:rsidR="005C3524" w:rsidRPr="005C3524">
          <w:rPr>
            <w:rFonts w:cs="Arial"/>
            <w:noProof/>
            <w:webHidden/>
          </w:rPr>
          <w:fldChar w:fldCharType="end"/>
        </w:r>
      </w:hyperlink>
    </w:p>
    <w:p w14:paraId="68F9E3AB" w14:textId="34DCB8A3"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79" w:history="1">
        <w:r w:rsidR="005C3524" w:rsidRPr="005C3524">
          <w:rPr>
            <w:rStyle w:val="Hyperlink"/>
            <w:rFonts w:cs="Arial"/>
            <w:noProof/>
            <w:lang w:bidi="fr-FR"/>
          </w:rPr>
          <w:t>Rapports Informations sur les tendances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_Toc469571579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126</w:t>
        </w:r>
        <w:r w:rsidR="005C3524" w:rsidRPr="005C3524">
          <w:rPr>
            <w:rFonts w:cs="Arial"/>
            <w:noProof/>
            <w:webHidden/>
          </w:rPr>
          <w:fldChar w:fldCharType="end"/>
        </w:r>
      </w:hyperlink>
    </w:p>
    <w:p w14:paraId="55A00A23" w14:textId="4E731122"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80" w:history="1">
        <w:r w:rsidR="005C3524" w:rsidRPr="005C3524">
          <w:rPr>
            <w:rStyle w:val="Hyperlink"/>
            <w:rFonts w:cs="Arial"/>
            <w:noProof/>
            <w:lang w:bidi="fr-FR"/>
          </w:rPr>
          <w:t>Annexe : Contenu du pack d’administration de la mise en miroir</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_Toc469571580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128</w:t>
        </w:r>
        <w:r w:rsidR="005C3524" w:rsidRPr="005C3524">
          <w:rPr>
            <w:rFonts w:cs="Arial"/>
            <w:noProof/>
            <w:webHidden/>
          </w:rPr>
          <w:fldChar w:fldCharType="end"/>
        </w:r>
      </w:hyperlink>
    </w:p>
    <w:p w14:paraId="77B1B395" w14:textId="17C2A653"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81" w:history="1">
        <w:r w:rsidR="005C3524" w:rsidRPr="005C3524">
          <w:rPr>
            <w:rStyle w:val="Hyperlink"/>
            <w:rFonts w:cs="Arial"/>
            <w:noProof/>
            <w:lang w:bidi="fr-FR"/>
          </w:rPr>
          <w:t>Annexe : Contenu du pack d’administration AlwaysOn</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_Toc469571581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133</w:t>
        </w:r>
        <w:r w:rsidR="005C3524" w:rsidRPr="005C3524">
          <w:rPr>
            <w:rFonts w:cs="Arial"/>
            <w:noProof/>
            <w:webHidden/>
          </w:rPr>
          <w:fldChar w:fldCharType="end"/>
        </w:r>
      </w:hyperlink>
    </w:p>
    <w:p w14:paraId="77435748" w14:textId="64A3A9FD" w:rsidR="005C3524" w:rsidRPr="005C3524" w:rsidRDefault="00B72D0A">
      <w:pPr>
        <w:pStyle w:val="TOC1"/>
        <w:tabs>
          <w:tab w:val="right" w:leader="dot" w:pos="8630"/>
        </w:tabs>
        <w:rPr>
          <w:rFonts w:eastAsiaTheme="minorEastAsia" w:cs="Arial"/>
          <w:noProof/>
          <w:kern w:val="0"/>
          <w:sz w:val="22"/>
          <w:szCs w:val="22"/>
          <w:lang w:val="en-US" w:eastAsia="ja-JP"/>
        </w:rPr>
      </w:pPr>
      <w:hyperlink w:anchor="_Toc469571582" w:history="1">
        <w:r w:rsidR="005C3524" w:rsidRPr="005C3524">
          <w:rPr>
            <w:rStyle w:val="Hyperlink"/>
            <w:rFonts w:cs="Arial"/>
            <w:noProof/>
            <w:lang w:bidi="fr-FR"/>
          </w:rPr>
          <w:t>Annexe : Règles du journal des événements des interblocages</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_Toc469571582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157</w:t>
        </w:r>
        <w:r w:rsidR="005C3524" w:rsidRPr="005C3524">
          <w:rPr>
            <w:rFonts w:cs="Arial"/>
            <w:noProof/>
            <w:webHidden/>
          </w:rPr>
          <w:fldChar w:fldCharType="end"/>
        </w:r>
      </w:hyperlink>
    </w:p>
    <w:p w14:paraId="6D78649B" w14:textId="2EE0F94F"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83" w:history="1">
        <w:r w:rsidR="005C3524" w:rsidRPr="005C3524">
          <w:rPr>
            <w:rStyle w:val="Hyperlink"/>
            <w:rFonts w:cs="Arial"/>
            <w:noProof/>
            <w:lang w:bidi="fr-FR"/>
          </w:rPr>
          <w:t>Microsoft SQL Server 2008</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_Toc469571583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157</w:t>
        </w:r>
        <w:r w:rsidR="005C3524" w:rsidRPr="005C3524">
          <w:rPr>
            <w:rFonts w:cs="Arial"/>
            <w:noProof/>
            <w:webHidden/>
          </w:rPr>
          <w:fldChar w:fldCharType="end"/>
        </w:r>
      </w:hyperlink>
    </w:p>
    <w:p w14:paraId="3EB88D76" w14:textId="45E33CCC" w:rsidR="005C3524" w:rsidRPr="005C3524" w:rsidRDefault="00B72D0A">
      <w:pPr>
        <w:pStyle w:val="TOC2"/>
        <w:tabs>
          <w:tab w:val="right" w:leader="dot" w:pos="8630"/>
        </w:tabs>
        <w:rPr>
          <w:rFonts w:eastAsiaTheme="minorEastAsia" w:cs="Arial"/>
          <w:noProof/>
          <w:kern w:val="0"/>
          <w:sz w:val="22"/>
          <w:szCs w:val="22"/>
          <w:lang w:val="en-US" w:eastAsia="ja-JP"/>
        </w:rPr>
      </w:pPr>
      <w:hyperlink w:anchor="_Toc469571584" w:history="1">
        <w:r w:rsidR="005C3524" w:rsidRPr="005C3524">
          <w:rPr>
            <w:rStyle w:val="Hyperlink"/>
            <w:rFonts w:cs="Arial"/>
            <w:noProof/>
            <w:lang w:bidi="fr-FR"/>
          </w:rPr>
          <w:t>Microsoft SQL Server 2012</w:t>
        </w:r>
        <w:r w:rsidR="005C3524" w:rsidRPr="005C3524">
          <w:rPr>
            <w:rFonts w:cs="Arial"/>
            <w:noProof/>
            <w:webHidden/>
          </w:rPr>
          <w:tab/>
        </w:r>
        <w:r w:rsidR="005C3524" w:rsidRPr="005C3524">
          <w:rPr>
            <w:rFonts w:cs="Arial"/>
            <w:noProof/>
            <w:webHidden/>
          </w:rPr>
          <w:fldChar w:fldCharType="begin"/>
        </w:r>
        <w:r w:rsidR="005C3524" w:rsidRPr="005C3524">
          <w:rPr>
            <w:rFonts w:cs="Arial"/>
            <w:noProof/>
            <w:webHidden/>
          </w:rPr>
          <w:instrText xml:space="preserve"> PAGEREF _Toc469571584 \h </w:instrText>
        </w:r>
        <w:r w:rsidR="005C3524" w:rsidRPr="005C3524">
          <w:rPr>
            <w:rFonts w:cs="Arial"/>
            <w:noProof/>
            <w:webHidden/>
          </w:rPr>
        </w:r>
        <w:r w:rsidR="005C3524" w:rsidRPr="005C3524">
          <w:rPr>
            <w:rFonts w:cs="Arial"/>
            <w:noProof/>
            <w:webHidden/>
          </w:rPr>
          <w:fldChar w:fldCharType="separate"/>
        </w:r>
        <w:r w:rsidR="005C3524" w:rsidRPr="005C3524">
          <w:rPr>
            <w:rFonts w:cs="Arial"/>
            <w:noProof/>
            <w:webHidden/>
          </w:rPr>
          <w:t>164</w:t>
        </w:r>
        <w:r w:rsidR="005C3524" w:rsidRPr="005C3524">
          <w:rPr>
            <w:rFonts w:cs="Arial"/>
            <w:noProof/>
            <w:webHidden/>
          </w:rPr>
          <w:fldChar w:fldCharType="end"/>
        </w:r>
      </w:hyperlink>
    </w:p>
    <w:p w14:paraId="40DC2192" w14:textId="15AF73A6" w:rsidR="001C6159" w:rsidRPr="005C3524" w:rsidRDefault="00E76C54">
      <w:pPr>
        <w:rPr>
          <w:rFonts w:cs="Arial"/>
          <w:b/>
          <w:bCs/>
          <w:noProof/>
        </w:rPr>
      </w:pPr>
      <w:r w:rsidRPr="005C3524">
        <w:rPr>
          <w:rFonts w:cs="Arial"/>
          <w:b/>
          <w:noProof/>
          <w:lang w:bidi="fr-FR"/>
        </w:rPr>
        <w:fldChar w:fldCharType="end"/>
      </w:r>
    </w:p>
    <w:p w14:paraId="3A7879A5" w14:textId="77777777" w:rsidR="004E40FF" w:rsidRPr="005C3524" w:rsidRDefault="001C6159" w:rsidP="003503B9">
      <w:pPr>
        <w:rPr>
          <w:rFonts w:cs="Arial"/>
        </w:rPr>
      </w:pPr>
      <w:r w:rsidRPr="005C3524">
        <w:rPr>
          <w:rFonts w:cs="Arial"/>
          <w:lang w:bidi="fr-FR"/>
        </w:rPr>
        <w:br w:type="page"/>
      </w:r>
    </w:p>
    <w:p w14:paraId="4EF0EC65" w14:textId="3ADF7DB1" w:rsidR="007B6816" w:rsidRPr="005C3524" w:rsidRDefault="007B6816">
      <w:pPr>
        <w:pStyle w:val="Heading1"/>
        <w:rPr>
          <w:rFonts w:cs="Arial"/>
          <w:noProof/>
        </w:rPr>
      </w:pPr>
      <w:bookmarkStart w:id="0" w:name="_Toc469571535"/>
      <w:r w:rsidRPr="005C3524">
        <w:rPr>
          <w:rFonts w:cs="Arial"/>
          <w:noProof/>
          <w:lang w:bidi="fr-FR"/>
        </w:rPr>
        <w:lastRenderedPageBreak/>
        <w:t>Guide du pack d’administration Microsoft System Center pour SQL Server</w:t>
      </w:r>
      <w:bookmarkEnd w:id="0"/>
    </w:p>
    <w:p w14:paraId="04F3C3A5" w14:textId="7A0624CA" w:rsidR="004E40FF" w:rsidRPr="005C3524" w:rsidRDefault="007B6816" w:rsidP="003503B9">
      <w:pPr>
        <w:rPr>
          <w:rFonts w:cs="Arial"/>
        </w:rPr>
      </w:pPr>
      <w:r w:rsidRPr="005C3524">
        <w:rPr>
          <w:rFonts w:cs="Arial"/>
          <w:lang w:bidi="fr-FR"/>
        </w:rPr>
        <w:t>Ce guide est basé sur la version </w:t>
      </w:r>
      <w:r w:rsidR="00AB3FAE" w:rsidRPr="005C3524">
        <w:rPr>
          <w:rFonts w:cs="Arial"/>
          <w:lang w:bidi="fr-FR"/>
        </w:rPr>
        <w:t>6.7.15.0</w:t>
      </w:r>
      <w:r w:rsidRPr="005C3524">
        <w:rPr>
          <w:rFonts w:cs="Arial"/>
          <w:lang w:bidi="fr-FR"/>
        </w:rPr>
        <w:t xml:space="preserve"> du pack d’administration pour Microsoft SQL Server 2008, SQL Server 2008 R2 et SQL Server 2012.</w:t>
      </w:r>
    </w:p>
    <w:p w14:paraId="5B3C05B1" w14:textId="77777777" w:rsidR="004E40FF" w:rsidRPr="005C3524" w:rsidRDefault="004E40FF" w:rsidP="003503B9">
      <w:pPr>
        <w:rPr>
          <w:rFonts w:cs="Arial"/>
        </w:rPr>
      </w:pPr>
    </w:p>
    <w:p w14:paraId="0F00B3AB" w14:textId="1A2379CC" w:rsidR="005A26E7" w:rsidRPr="005C3524" w:rsidRDefault="0034372B">
      <w:pPr>
        <w:pStyle w:val="Heading2"/>
        <w:rPr>
          <w:rFonts w:cs="Arial"/>
        </w:rPr>
      </w:pPr>
      <w:bookmarkStart w:id="1" w:name="z44650ad9908b4ed7b37de9a8340be547"/>
      <w:bookmarkStart w:id="2" w:name="_Toc469571536"/>
      <w:bookmarkEnd w:id="1"/>
      <w:r w:rsidRPr="005C3524">
        <w:rPr>
          <w:rFonts w:cs="Arial"/>
          <w:lang w:bidi="fr-FR"/>
        </w:rPr>
        <w:t>Historique des modifications</w:t>
      </w:r>
      <w:bookmarkEnd w:id="2"/>
    </w:p>
    <w:p w14:paraId="28F96397" w14:textId="77777777" w:rsidR="001C068C" w:rsidRPr="005C3524" w:rsidRDefault="001C068C" w:rsidP="001C068C">
      <w:pPr>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76"/>
        <w:gridCol w:w="5434"/>
      </w:tblGrid>
      <w:tr w:rsidR="005A26E7" w:rsidRPr="005C3524" w14:paraId="55B420EC" w14:textId="77777777" w:rsidTr="00A8181B">
        <w:trPr>
          <w:tblHeader/>
        </w:trPr>
        <w:tc>
          <w:tcPr>
            <w:tcW w:w="322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026E61BD" w14:textId="77777777" w:rsidR="005A26E7" w:rsidRPr="005C3524" w:rsidRDefault="005A26E7" w:rsidP="005023C8">
            <w:pPr>
              <w:keepNext/>
              <w:rPr>
                <w:rFonts w:cs="Arial"/>
                <w:b/>
              </w:rPr>
            </w:pPr>
            <w:r w:rsidRPr="005C3524">
              <w:rPr>
                <w:rFonts w:cs="Arial"/>
                <w:b/>
                <w:lang w:bidi="fr-FR"/>
              </w:rPr>
              <w:t>Date de sortie</w:t>
            </w:r>
          </w:p>
        </w:tc>
        <w:tc>
          <w:tcPr>
            <w:tcW w:w="538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FA846E1" w14:textId="77777777" w:rsidR="005A26E7" w:rsidRPr="005C3524" w:rsidRDefault="005A26E7" w:rsidP="00D756DE">
            <w:pPr>
              <w:keepNext/>
              <w:spacing w:line="240" w:lineRule="auto"/>
              <w:rPr>
                <w:rFonts w:cs="Arial"/>
                <w:b/>
              </w:rPr>
            </w:pPr>
            <w:r w:rsidRPr="005C3524">
              <w:rPr>
                <w:rFonts w:cs="Arial"/>
                <w:b/>
                <w:lang w:bidi="fr-FR"/>
              </w:rPr>
              <w:t>Modifications</w:t>
            </w:r>
          </w:p>
        </w:tc>
      </w:tr>
      <w:tr w:rsidR="00E73630" w:rsidRPr="005C3524" w14:paraId="622A5698" w14:textId="77777777" w:rsidTr="00A8181B">
        <w:tc>
          <w:tcPr>
            <w:tcW w:w="3225" w:type="dxa"/>
            <w:shd w:val="clear" w:color="auto" w:fill="auto"/>
          </w:tcPr>
          <w:p w14:paraId="5AF785FB" w14:textId="25DC5F58" w:rsidR="00E73630" w:rsidRPr="005C3524" w:rsidRDefault="00E73630">
            <w:pPr>
              <w:rPr>
                <w:rFonts w:cs="Arial"/>
              </w:rPr>
            </w:pPr>
            <w:r w:rsidRPr="005C3524">
              <w:rPr>
                <w:rFonts w:cs="Arial"/>
                <w:lang w:bidi="fr-FR"/>
              </w:rPr>
              <w:t>Décembre 2016 (version 6.7.15.0 RTM)</w:t>
            </w:r>
          </w:p>
        </w:tc>
        <w:tc>
          <w:tcPr>
            <w:tcW w:w="5385" w:type="dxa"/>
            <w:shd w:val="clear" w:color="auto" w:fill="auto"/>
          </w:tcPr>
          <w:p w14:paraId="39F77E90" w14:textId="66B05153" w:rsidR="009D6078"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Aucune autorisation supplémentaire sur l’infrastructure WMI à distance n’est désormais nécessaire pour le compte Système local quand des hôtes AlwaysOn ont des noms qui ne comportent pas plus de 15 symboles</w:t>
            </w:r>
          </w:p>
          <w:p w14:paraId="66BF3340" w14:textId="77777777" w:rsidR="009D6078"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Problème résolu : la découverte AlwaysOn et les scripts de surveillance ne peuvent pas lire les valeurs mises en cache dans le Registre de Windows</w:t>
            </w:r>
          </w:p>
          <w:p w14:paraId="501E0F64" w14:textId="77777777" w:rsidR="009D6078"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Problème résolu : numéro de version de pack d’administration incorrect dans certains scripts AlwaysOn</w:t>
            </w:r>
          </w:p>
          <w:p w14:paraId="2C4153CF" w14:textId="77777777" w:rsidR="009D6078"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Problème résolu : les scripts CPUUsage et DBDiskLatency échouent avec la raison suivante : « Échec lors de l’opération d’indexation »</w:t>
            </w:r>
          </w:p>
          <w:p w14:paraId="6138F5ED" w14:textId="77777777" w:rsidR="009D6078"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Ajout d’une stratégie de nouvelle tentative dans certains flux de travail AlwaysOn pour rendre les scripts PS plus stables</w:t>
            </w:r>
          </w:p>
          <w:p w14:paraId="167B6288" w14:textId="77777777" w:rsidR="009D6078"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Mise à jour de la bibliothèque de visualisation</w:t>
            </w:r>
          </w:p>
          <w:p w14:paraId="64DBDFEC" w14:textId="152CD650" w:rsidR="00E73630" w:rsidRPr="005C3524" w:rsidRDefault="009D6078" w:rsidP="009D6078">
            <w:pPr>
              <w:numPr>
                <w:ilvl w:val="0"/>
                <w:numId w:val="92"/>
              </w:numPr>
              <w:autoSpaceDE w:val="0"/>
              <w:autoSpaceDN w:val="0"/>
              <w:spacing w:before="40" w:after="40" w:line="240" w:lineRule="auto"/>
              <w:ind w:left="426"/>
              <w:contextualSpacing/>
              <w:rPr>
                <w:rFonts w:eastAsia="Times New Roman" w:cs="Arial"/>
                <w:kern w:val="0"/>
              </w:rPr>
            </w:pPr>
            <w:r w:rsidRPr="005C3524">
              <w:rPr>
                <w:rFonts w:eastAsia="Times New Roman" w:cs="Arial"/>
                <w:kern w:val="0"/>
                <w:lang w:bidi="fr-FR"/>
              </w:rPr>
              <w:t>Modification du comportement des scripts AlwaysOn pour les cas où le service WSFC est arrêté</w:t>
            </w:r>
          </w:p>
        </w:tc>
      </w:tr>
      <w:tr w:rsidR="001A7F62" w:rsidRPr="005C3524" w14:paraId="5AF6BBA0" w14:textId="77777777" w:rsidTr="00A8181B">
        <w:tc>
          <w:tcPr>
            <w:tcW w:w="3225" w:type="dxa"/>
            <w:shd w:val="clear" w:color="auto" w:fill="auto"/>
          </w:tcPr>
          <w:p w14:paraId="15EB2A96" w14:textId="0584A69B" w:rsidR="001A7F62" w:rsidRPr="005C3524" w:rsidRDefault="00E42353" w:rsidP="00B73055">
            <w:pPr>
              <w:rPr>
                <w:rFonts w:cs="Arial"/>
              </w:rPr>
            </w:pPr>
            <w:r w:rsidRPr="005C3524">
              <w:rPr>
                <w:rFonts w:cs="Arial"/>
                <w:lang w:bidi="fr-FR"/>
              </w:rPr>
              <w:t>Octobre </w:t>
            </w:r>
            <w:r w:rsidR="001A7F62" w:rsidRPr="005C3524">
              <w:rPr>
                <w:rFonts w:cs="Arial"/>
                <w:lang w:bidi="fr-FR"/>
              </w:rPr>
              <w:t>2016 (version 6.7.7.0 RTM)</w:t>
            </w:r>
          </w:p>
        </w:tc>
        <w:tc>
          <w:tcPr>
            <w:tcW w:w="5385" w:type="dxa"/>
            <w:shd w:val="clear" w:color="auto" w:fill="auto"/>
          </w:tcPr>
          <w:p w14:paraId="13D7ADEC" w14:textId="4E9D756F" w:rsidR="00C418E8" w:rsidRPr="005C3524"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Problème résolu : échec de la découverte AlwaysOn SQL Server 2012 après l’arrêt du service WSFC</w:t>
            </w:r>
          </w:p>
          <w:p w14:paraId="5437ED35" w14:textId="4F710488" w:rsidR="00C418E8" w:rsidRPr="005C3524"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Problème résolu : la tâche « Configurer la base de données hors connexion » ne fonctionne pas quand la base de données est dans un groupe de disponibilité</w:t>
            </w:r>
          </w:p>
          <w:p w14:paraId="0093E61F" w14:textId="76269AAB" w:rsidR="00C418E8" w:rsidRPr="005C3524"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Problème résolu : le script de découverte de stratégie utilisateur échoue avec l’erreur « Espace de noms non valide ROOT\Microsoft\SqlServer\ComputerManagement12 »</w:t>
            </w:r>
          </w:p>
          <w:p w14:paraId="44EFDAE6" w14:textId="5EC561C1" w:rsidR="00C418E8" w:rsidRPr="005C3524"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Problème résolu : la tâche de console AlwaysOn ne fonctionne pas</w:t>
            </w:r>
          </w:p>
          <w:p w14:paraId="2CF616F8" w14:textId="77777777" w:rsidR="00C418E8" w:rsidRPr="005C3524" w:rsidRDefault="00C418E8">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Mise à jour de la bibliothèque de visualisation</w:t>
            </w:r>
          </w:p>
          <w:p w14:paraId="79CD7B0E" w14:textId="6D516E06" w:rsidR="001A7F62" w:rsidRPr="005C3524" w:rsidRDefault="001A7F62" w:rsidP="00F61B1A">
            <w:pPr>
              <w:autoSpaceDE w:val="0"/>
              <w:autoSpaceDN w:val="0"/>
              <w:spacing w:before="40" w:after="40" w:line="240" w:lineRule="auto"/>
              <w:ind w:left="393" w:hanging="393"/>
              <w:contextualSpacing/>
              <w:rPr>
                <w:rFonts w:eastAsia="Times New Roman" w:cs="Arial"/>
                <w:kern w:val="0"/>
              </w:rPr>
            </w:pPr>
          </w:p>
        </w:tc>
      </w:tr>
      <w:tr w:rsidR="00045401" w:rsidRPr="005C3524" w14:paraId="25195AB8" w14:textId="77777777" w:rsidTr="00A8181B">
        <w:tc>
          <w:tcPr>
            <w:tcW w:w="3225" w:type="dxa"/>
            <w:shd w:val="clear" w:color="auto" w:fill="auto"/>
          </w:tcPr>
          <w:p w14:paraId="27C71C1F" w14:textId="6B3AD418" w:rsidR="00045401" w:rsidRPr="005C3524" w:rsidRDefault="00045401" w:rsidP="00B73055">
            <w:pPr>
              <w:rPr>
                <w:rFonts w:cs="Arial"/>
              </w:rPr>
            </w:pPr>
            <w:r w:rsidRPr="005C3524">
              <w:rPr>
                <w:rFonts w:cs="Arial"/>
                <w:lang w:bidi="fr-FR"/>
              </w:rPr>
              <w:t>Septembre 2016 (version 6.7.5.0 CTP2)</w:t>
            </w:r>
          </w:p>
        </w:tc>
        <w:tc>
          <w:tcPr>
            <w:tcW w:w="5385" w:type="dxa"/>
            <w:shd w:val="clear" w:color="auto" w:fill="auto"/>
          </w:tcPr>
          <w:p w14:paraId="344450B2"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Ajout de la prise en charge des configurations où les noms des ordinateurs hôtes comportent plus de 15 symboles</w:t>
            </w:r>
          </w:p>
          <w:p w14:paraId="3BD898C0"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lastRenderedPageBreak/>
              <w:t>Ajout de « ID d’événement » aux descriptions de toutes les alertes générées par les règles d’alerte </w:t>
            </w:r>
          </w:p>
          <w:p w14:paraId="7F68E0A7"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La règle « Le compte d’identification n’existe pas sur le système cible ou ne dispose pas d’autorisations suffisantes » est dépréciée</w:t>
            </w:r>
          </w:p>
          <w:p w14:paraId="757F5DE0"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Ajout de deux règles pour la génération d’alertes en cas de problème lié à l’exécution des scripts de flux de travail de surveillance sur les agents suivants : « MSSQL : Échec de la surveillance » et « MSSQL : Avertissement de surveillance »</w:t>
            </w:r>
          </w:p>
          <w:p w14:paraId="32415A47"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Ajout de règles « MSSQL 20XX : Avertissement de découverte » pour générer des alertes en cas de problème non critique lié à l’exécution des scripts de découverte (événements d’avertissement dans le journal Operations Manager)</w:t>
            </w:r>
          </w:p>
          <w:p w14:paraId="10313208"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Modification des règles « MSSQL 20XX : Échec de la découverte » pour générer des alertes uniquement pour les erreurs critiques qui se produisent pendant l’exécution de scripts de découverte</w:t>
            </w:r>
          </w:p>
          <w:p w14:paraId="4A592762"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Amélioration de l’enregistrement des erreurs dans les scripts du pack d’administration</w:t>
            </w:r>
          </w:p>
          <w:p w14:paraId="5948C992" w14:textId="77777777" w:rsidR="00B1212A" w:rsidRPr="005C3524" w:rsidRDefault="00B1212A" w:rsidP="00F61B1A">
            <w:pPr>
              <w:numPr>
                <w:ilvl w:val="0"/>
                <w:numId w:val="92"/>
              </w:numPr>
              <w:autoSpaceDE w:val="0"/>
              <w:autoSpaceDN w:val="0"/>
              <w:spacing w:before="40" w:after="40" w:line="240" w:lineRule="auto"/>
              <w:ind w:left="393" w:hanging="393"/>
              <w:contextualSpacing/>
              <w:rPr>
                <w:rFonts w:eastAsia="Times New Roman" w:cs="Arial"/>
                <w:kern w:val="0"/>
              </w:rPr>
            </w:pPr>
            <w:r w:rsidRPr="005C3524">
              <w:rPr>
                <w:rFonts w:eastAsia="Times New Roman" w:cs="Arial"/>
                <w:kern w:val="0"/>
                <w:lang w:bidi="fr-FR"/>
              </w:rPr>
              <w:t>Résolution de certains problèmes dans les scripts, qui pouvaient entraîner un travail instable avec WMI</w:t>
            </w:r>
          </w:p>
          <w:p w14:paraId="1C8E95E6" w14:textId="5869C040" w:rsidR="00045401" w:rsidRPr="005C3524" w:rsidRDefault="00B1212A" w:rsidP="00F61B1A">
            <w:pPr>
              <w:pStyle w:val="ListParagraph"/>
              <w:numPr>
                <w:ilvl w:val="0"/>
                <w:numId w:val="92"/>
              </w:numPr>
              <w:spacing w:before="0" w:after="200" w:line="240" w:lineRule="auto"/>
              <w:ind w:left="393" w:hanging="393"/>
              <w:contextualSpacing/>
              <w:rPr>
                <w:rFonts w:cs="Arial"/>
              </w:rPr>
            </w:pPr>
            <w:r w:rsidRPr="005C3524">
              <w:rPr>
                <w:rFonts w:eastAsia="Times New Roman" w:cs="Arial"/>
                <w:kern w:val="0"/>
                <w:lang w:bidi="fr-FR"/>
              </w:rPr>
              <w:t>Mise à jour de la bibliothèque de visualisation</w:t>
            </w:r>
          </w:p>
        </w:tc>
      </w:tr>
      <w:tr w:rsidR="00AC5828" w:rsidRPr="005C3524" w14:paraId="3256DCED" w14:textId="77777777" w:rsidTr="00A8181B">
        <w:tc>
          <w:tcPr>
            <w:tcW w:w="3225" w:type="dxa"/>
            <w:shd w:val="clear" w:color="auto" w:fill="auto"/>
          </w:tcPr>
          <w:p w14:paraId="60360FBB" w14:textId="62B81D82" w:rsidR="00AC5828" w:rsidRPr="005C3524" w:rsidRDefault="00AC5828">
            <w:pPr>
              <w:rPr>
                <w:rFonts w:cs="Arial"/>
              </w:rPr>
            </w:pPr>
            <w:r w:rsidRPr="005C3524">
              <w:rPr>
                <w:rFonts w:cs="Arial"/>
                <w:lang w:bidi="fr-FR"/>
              </w:rPr>
              <w:lastRenderedPageBreak/>
              <w:t>Août 2016 (version 6.7.3.0 CTP1)</w:t>
            </w:r>
          </w:p>
        </w:tc>
        <w:tc>
          <w:tcPr>
            <w:tcW w:w="5385" w:type="dxa"/>
            <w:shd w:val="clear" w:color="auto" w:fill="auto"/>
          </w:tcPr>
          <w:p w14:paraId="56DF0A3A" w14:textId="77777777" w:rsidR="00006DD7" w:rsidRPr="005C3524" w:rsidRDefault="00006DD7" w:rsidP="00D756DE">
            <w:pPr>
              <w:pStyle w:val="ListParagraph"/>
              <w:numPr>
                <w:ilvl w:val="0"/>
                <w:numId w:val="92"/>
              </w:numPr>
              <w:spacing w:before="0" w:after="200" w:line="240" w:lineRule="auto"/>
              <w:ind w:left="374"/>
              <w:contextualSpacing/>
              <w:rPr>
                <w:rFonts w:eastAsiaTheme="minorHAnsi" w:cs="Arial"/>
                <w:kern w:val="0"/>
              </w:rPr>
            </w:pPr>
            <w:r w:rsidRPr="005C3524">
              <w:rPr>
                <w:rFonts w:cs="Arial"/>
                <w:lang w:bidi="fr-FR"/>
              </w:rPr>
              <w:t>Ajout de la prise en charge des bases de données stockées sur des partages SMB</w:t>
            </w:r>
          </w:p>
          <w:p w14:paraId="459837D9" w14:textId="77777777" w:rsidR="00006DD7" w:rsidRPr="005C3524" w:rsidRDefault="00006DD7" w:rsidP="00D756DE">
            <w:pPr>
              <w:pStyle w:val="ListParagraph"/>
              <w:numPr>
                <w:ilvl w:val="0"/>
                <w:numId w:val="92"/>
              </w:numPr>
              <w:spacing w:before="0" w:after="200" w:line="240" w:lineRule="auto"/>
              <w:ind w:left="374"/>
              <w:contextualSpacing/>
              <w:rPr>
                <w:rFonts w:cs="Arial"/>
              </w:rPr>
            </w:pPr>
            <w:r w:rsidRPr="005C3524">
              <w:rPr>
                <w:rFonts w:cs="Arial"/>
                <w:lang w:bidi="fr-FR"/>
              </w:rPr>
              <w:t>Correction de la journalisation des erreurs dans un script pour le moniteur Sessions de blocage</w:t>
            </w:r>
          </w:p>
          <w:p w14:paraId="7BA3656E" w14:textId="66A22A88" w:rsidR="00006DD7" w:rsidRPr="005C3524" w:rsidRDefault="002D7B9E" w:rsidP="00D756DE">
            <w:pPr>
              <w:pStyle w:val="ListParagraph"/>
              <w:numPr>
                <w:ilvl w:val="0"/>
                <w:numId w:val="92"/>
              </w:numPr>
              <w:spacing w:before="0" w:after="200" w:line="240" w:lineRule="auto"/>
              <w:ind w:left="374"/>
              <w:contextualSpacing/>
              <w:rPr>
                <w:rFonts w:cs="Arial"/>
              </w:rPr>
            </w:pPr>
            <w:r w:rsidRPr="005C3524">
              <w:rPr>
                <w:rFonts w:cs="Arial"/>
                <w:lang w:bidi="fr-FR"/>
              </w:rPr>
              <w:t>Suppression de fichiers du pack d’administration de SQL 2005 dans le programme d’installation, car ce pack d’administration n’est plus pris en charge</w:t>
            </w:r>
          </w:p>
          <w:p w14:paraId="467738DA" w14:textId="77777777" w:rsidR="00006DD7" w:rsidRPr="005C3524" w:rsidRDefault="00006DD7" w:rsidP="00D756DE">
            <w:pPr>
              <w:pStyle w:val="ListParagraph"/>
              <w:numPr>
                <w:ilvl w:val="0"/>
                <w:numId w:val="92"/>
              </w:numPr>
              <w:spacing w:before="0" w:after="200" w:line="240" w:lineRule="auto"/>
              <w:ind w:left="374"/>
              <w:contextualSpacing/>
              <w:rPr>
                <w:rFonts w:cs="Arial"/>
              </w:rPr>
            </w:pPr>
            <w:r w:rsidRPr="005C3524">
              <w:rPr>
                <w:rFonts w:cs="Arial"/>
                <w:lang w:bidi="fr-FR"/>
              </w:rPr>
              <w:t xml:space="preserve">Problème résolu : la règle et le moniteur Utilisation du processeur ne fonctionnaient pas pour l’instance de cluster SQL Server </w:t>
            </w:r>
          </w:p>
          <w:p w14:paraId="66CCE1D4" w14:textId="77777777" w:rsidR="00006DD7" w:rsidRPr="005C3524" w:rsidRDefault="00006DD7" w:rsidP="00D756DE">
            <w:pPr>
              <w:pStyle w:val="ListParagraph"/>
              <w:numPr>
                <w:ilvl w:val="0"/>
                <w:numId w:val="92"/>
              </w:numPr>
              <w:spacing w:before="0" w:after="200" w:line="240" w:lineRule="auto"/>
              <w:ind w:left="374"/>
              <w:contextualSpacing/>
              <w:rPr>
                <w:rFonts w:cs="Arial"/>
              </w:rPr>
            </w:pPr>
            <w:r w:rsidRPr="005C3524">
              <w:rPr>
                <w:rFonts w:cs="Arial"/>
                <w:lang w:bidi="fr-FR"/>
              </w:rPr>
              <w:t>Problème résolu : la connexion à une instance de SQL Server ne se fermait pas quand la destination était incorrecte</w:t>
            </w:r>
          </w:p>
          <w:p w14:paraId="5D006BAA" w14:textId="77777777" w:rsidR="00006DD7" w:rsidRPr="005C3524" w:rsidRDefault="00006DD7" w:rsidP="00D756DE">
            <w:pPr>
              <w:pStyle w:val="ListParagraph"/>
              <w:numPr>
                <w:ilvl w:val="0"/>
                <w:numId w:val="92"/>
              </w:numPr>
              <w:spacing w:before="0" w:after="200" w:line="240" w:lineRule="auto"/>
              <w:ind w:left="374"/>
              <w:contextualSpacing/>
              <w:rPr>
                <w:rFonts w:cs="Arial"/>
              </w:rPr>
            </w:pPr>
            <w:r w:rsidRPr="005C3524">
              <w:rPr>
                <w:rFonts w:cs="Arial"/>
                <w:lang w:bidi="fr-FR"/>
              </w:rPr>
              <w:t>Correction de la détection du réplica non lisible (AlwaysOn)</w:t>
            </w:r>
          </w:p>
          <w:p w14:paraId="701A3E90" w14:textId="52078EEF" w:rsidR="00DE6AC6" w:rsidRPr="005C3524" w:rsidRDefault="00006DD7" w:rsidP="00D756DE">
            <w:pPr>
              <w:pStyle w:val="ListParagraph"/>
              <w:numPr>
                <w:ilvl w:val="0"/>
                <w:numId w:val="39"/>
              </w:numPr>
              <w:spacing w:before="0" w:after="200" w:line="240" w:lineRule="auto"/>
              <w:ind w:left="374"/>
              <w:contextualSpacing/>
              <w:rPr>
                <w:rFonts w:cs="Arial"/>
              </w:rPr>
            </w:pPr>
            <w:r w:rsidRPr="005C3524">
              <w:rPr>
                <w:rFonts w:cs="Arial"/>
                <w:lang w:bidi="fr-FR"/>
              </w:rPr>
              <w:t>Condition de détection plus stricte pour la découverte de stratégie d’utilisateur de base de données basée sur des événements : ajout du nom du groupe d’administration</w:t>
            </w:r>
          </w:p>
          <w:p w14:paraId="15066B80" w14:textId="4D051C01" w:rsidR="00003100" w:rsidRPr="005C3524" w:rsidRDefault="00006DD7" w:rsidP="00F61B1A">
            <w:pPr>
              <w:pStyle w:val="ListParagraph"/>
              <w:numPr>
                <w:ilvl w:val="0"/>
                <w:numId w:val="39"/>
              </w:numPr>
              <w:spacing w:before="0" w:after="200" w:line="240" w:lineRule="auto"/>
              <w:ind w:left="374"/>
              <w:contextualSpacing/>
              <w:rPr>
                <w:rFonts w:eastAsia="Times New Roman" w:cs="Arial"/>
                <w:kern w:val="0"/>
              </w:rPr>
            </w:pPr>
            <w:r w:rsidRPr="005C3524">
              <w:rPr>
                <w:rFonts w:cs="Arial"/>
                <w:lang w:bidi="fr-FR"/>
              </w:rPr>
              <w:t>Condition de détection plus stricte pour la règle d’alerte en cas d’échec de script : ajout du nom du groupe d’administration</w:t>
            </w:r>
          </w:p>
        </w:tc>
      </w:tr>
      <w:tr w:rsidR="00454E42" w:rsidRPr="005C3524" w14:paraId="0CACC397" w14:textId="77777777" w:rsidTr="00A8181B">
        <w:tc>
          <w:tcPr>
            <w:tcW w:w="3225" w:type="dxa"/>
            <w:shd w:val="clear" w:color="auto" w:fill="auto"/>
          </w:tcPr>
          <w:p w14:paraId="7A5FDFE3" w14:textId="58103664" w:rsidR="00454E42" w:rsidRPr="005C3524" w:rsidRDefault="00454E42">
            <w:pPr>
              <w:rPr>
                <w:rFonts w:cs="Arial"/>
              </w:rPr>
            </w:pPr>
            <w:r w:rsidRPr="005C3524">
              <w:rPr>
                <w:rFonts w:cs="Arial"/>
                <w:lang w:bidi="fr-FR"/>
              </w:rPr>
              <w:lastRenderedPageBreak/>
              <w:t>Juin 2016 (version 6.7.2.0 RTM)</w:t>
            </w:r>
          </w:p>
        </w:tc>
        <w:tc>
          <w:tcPr>
            <w:tcW w:w="5385" w:type="dxa"/>
            <w:shd w:val="clear" w:color="auto" w:fill="auto"/>
          </w:tcPr>
          <w:p w14:paraId="4B1D05B8" w14:textId="77777777" w:rsidR="009E7CDF"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Ajout de règles de génération d’alertes quand un réplica de disponibilité et/ou un réplica de base de données ont modifié leur rôle</w:t>
            </w:r>
          </w:p>
          <w:p w14:paraId="3371403B" w14:textId="77777777" w:rsidR="009E7CDF"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Création d’un groupe pour les instances SQL Server WOW64 et désactivation du lancement de certains flux de travail pour ces instances</w:t>
            </w:r>
          </w:p>
          <w:p w14:paraId="1AB9EFDA" w14:textId="010386FA" w:rsidR="009E7CDF"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Ajout d’une ligne de version du pack d’administration aux événements du pack d’administration générés par les scripts</w:t>
            </w:r>
          </w:p>
          <w:p w14:paraId="6A333E8E" w14:textId="77777777" w:rsidR="009E7CDF"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Correction des chaînes d’affichage et des articles de la Base de connaissances</w:t>
            </w:r>
          </w:p>
          <w:p w14:paraId="4AF3CEE9" w14:textId="506D5431" w:rsidR="009E7CDF"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Problème résolu : absence de renvoi de données par certains scripts à l’arrêt de l’une des peu nombreuses instances installées</w:t>
            </w:r>
          </w:p>
          <w:p w14:paraId="0655AE1E" w14:textId="0D43C6E0" w:rsidR="009E7CDF"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Problème résolu : utilisation de données obsolètes par la configuration du SPN</w:t>
            </w:r>
          </w:p>
          <w:p w14:paraId="200576D6" w14:textId="09B7617F" w:rsidR="00454E42" w:rsidRPr="005C3524" w:rsidRDefault="009E7CDF" w:rsidP="00D756DE">
            <w:pPr>
              <w:pStyle w:val="ListParagraph"/>
              <w:numPr>
                <w:ilvl w:val="0"/>
                <w:numId w:val="84"/>
              </w:numPr>
              <w:spacing w:line="240" w:lineRule="auto"/>
              <w:rPr>
                <w:rFonts w:eastAsia="Times New Roman" w:cs="Arial"/>
                <w:kern w:val="0"/>
              </w:rPr>
            </w:pPr>
            <w:r w:rsidRPr="005C3524">
              <w:rPr>
                <w:rFonts w:eastAsia="Times New Roman" w:cs="Arial"/>
                <w:kern w:val="0"/>
                <w:lang w:bidi="fr-FR"/>
              </w:rPr>
              <w:t>Problème résolu : échec des scripts de surveillance de la mise en miroir à l’arrêt de l’instance</w:t>
            </w:r>
          </w:p>
        </w:tc>
      </w:tr>
      <w:tr w:rsidR="00697635" w:rsidRPr="005C3524" w14:paraId="2CFF834A" w14:textId="77777777" w:rsidTr="00A8181B">
        <w:tc>
          <w:tcPr>
            <w:tcW w:w="3225" w:type="dxa"/>
            <w:shd w:val="clear" w:color="auto" w:fill="auto"/>
          </w:tcPr>
          <w:p w14:paraId="5AD83525" w14:textId="5B2AD184" w:rsidR="00697635" w:rsidRPr="005C3524" w:rsidRDefault="00697635">
            <w:pPr>
              <w:rPr>
                <w:rFonts w:cs="Arial"/>
              </w:rPr>
            </w:pPr>
            <w:r w:rsidRPr="005C3524">
              <w:rPr>
                <w:rFonts w:cs="Arial"/>
                <w:lang w:bidi="fr-FR"/>
              </w:rPr>
              <w:t>Juin 2016 (version 6.7.1.0 CTP2.1)</w:t>
            </w:r>
          </w:p>
        </w:tc>
        <w:tc>
          <w:tcPr>
            <w:tcW w:w="5385" w:type="dxa"/>
            <w:shd w:val="clear" w:color="auto" w:fill="auto"/>
          </w:tcPr>
          <w:p w14:paraId="337BBC9C" w14:textId="77777777" w:rsidR="00697635" w:rsidRPr="005C3524" w:rsidRDefault="00697635" w:rsidP="001E6501">
            <w:pPr>
              <w:pStyle w:val="ListParagraph"/>
              <w:numPr>
                <w:ilvl w:val="0"/>
                <w:numId w:val="84"/>
              </w:numPr>
              <w:spacing w:line="240" w:lineRule="auto"/>
              <w:ind w:left="336" w:hanging="336"/>
              <w:rPr>
                <w:rFonts w:eastAsia="Times New Roman" w:cs="Arial"/>
                <w:kern w:val="0"/>
              </w:rPr>
            </w:pPr>
            <w:r w:rsidRPr="005C3524">
              <w:rPr>
                <w:rFonts w:cs="Arial"/>
                <w:lang w:bidi="fr-FR"/>
              </w:rPr>
              <w:t>Mise à jour de la bibliothèque de visualisation</w:t>
            </w:r>
          </w:p>
        </w:tc>
      </w:tr>
      <w:tr w:rsidR="00CE533A" w:rsidRPr="005C3524" w14:paraId="45810208" w14:textId="77777777" w:rsidTr="00A8181B">
        <w:tc>
          <w:tcPr>
            <w:tcW w:w="3225" w:type="dxa"/>
            <w:shd w:val="clear" w:color="auto" w:fill="auto"/>
          </w:tcPr>
          <w:p w14:paraId="615C86D2" w14:textId="4D812906" w:rsidR="00CE533A" w:rsidRPr="005C3524" w:rsidRDefault="00CE533A" w:rsidP="005023C8">
            <w:pPr>
              <w:rPr>
                <w:rFonts w:cs="Arial"/>
              </w:rPr>
            </w:pPr>
            <w:r w:rsidRPr="005C3524">
              <w:rPr>
                <w:rFonts w:cs="Arial"/>
                <w:lang w:bidi="fr-FR"/>
              </w:rPr>
              <w:t>Mai 2016 (version 6.7.0.0 CTP2)</w:t>
            </w:r>
          </w:p>
        </w:tc>
        <w:tc>
          <w:tcPr>
            <w:tcW w:w="5385" w:type="dxa"/>
            <w:shd w:val="clear" w:color="auto" w:fill="auto"/>
          </w:tcPr>
          <w:p w14:paraId="35AD176F"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du comportement incorrect de la découverte du réplica de base de données AlwaysOn ; correction de la découverte et de la surveillance des stratégies AlwaysOn</w:t>
            </w:r>
          </w:p>
          <w:p w14:paraId="4C68BB70"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de la découverte et de la surveillance des stratégies de base de données</w:t>
            </w:r>
          </w:p>
          <w:p w14:paraId="68EBA7C7"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et optimisation des scripts de surveillance de l’utilisation du processeur (problème survenant uniquement quand un seul cœur était affecté)</w:t>
            </w:r>
          </w:p>
          <w:p w14:paraId="3390734E"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Ajout de la prise en charge d’un nombre de processeurs supérieur à 32 à la surveillance de l’utilisation du processeur</w:t>
            </w:r>
          </w:p>
          <w:p w14:paraId="47A45466"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Utilisation du module SQLPS pour les tâches à la place de SQLPS.EXE, qui est déconseillé</w:t>
            </w:r>
          </w:p>
          <w:p w14:paraId="06469776"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Implémentation de le surveillance des groupes de fichiers FILESTREAM</w:t>
            </w:r>
          </w:p>
          <w:p w14:paraId="5D2D4B81"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Prise en charge de plusieurs ports dans les paramètres TCP/IP de SQL Server</w:t>
            </w:r>
          </w:p>
          <w:p w14:paraId="2DB67233"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de l’erreur qui se produit quand aucun port n’est spécifié dans les paramètres TCP/IP SQL Server</w:t>
            </w:r>
          </w:p>
          <w:p w14:paraId="4B47DC4D"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de la découverte de l’état en lecture seule des groupes de fichiers</w:t>
            </w:r>
          </w:p>
          <w:p w14:paraId="1EDB64A5" w14:textId="2A7D6FC8"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du mappage des profils d’identification pour certains flux de travail</w:t>
            </w:r>
          </w:p>
          <w:p w14:paraId="61B0CC48"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lastRenderedPageBreak/>
              <w:t>Implémentation de la prise en charge de TLS 1.2 dans la logique de connexion</w:t>
            </w:r>
          </w:p>
          <w:p w14:paraId="5699C4CA"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Implémentation de la prise en charge de différents pilotes de clients dans la logique de connexion</w:t>
            </w:r>
          </w:p>
          <w:p w14:paraId="641F6308" w14:textId="77777777"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Mise à jour de la journalisation des erreurs de logique de connexion</w:t>
            </w:r>
          </w:p>
          <w:p w14:paraId="23270818" w14:textId="3A15CFCF" w:rsidR="004134C9" w:rsidRPr="005C3524" w:rsidRDefault="004134C9"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Ajout de profils d’identification pour les moniteurs de la mise en miroir ; résolution des problèmes de découverte de mise en miroir</w:t>
            </w:r>
          </w:p>
          <w:p w14:paraId="2B6E408F" w14:textId="77777777" w:rsidR="004134C9" w:rsidRPr="005C3524" w:rsidRDefault="008B7FD5"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Problème résolu : la surveillance de l’utilisation du processeur ignorait les limitations du serveur SQL relatives au nombre de cœurs de processeur</w:t>
            </w:r>
          </w:p>
          <w:p w14:paraId="3FAF7E7F" w14:textId="77777777" w:rsidR="008B7FD5" w:rsidRPr="005C3524" w:rsidRDefault="008B7FD5"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des chaînes d’affichage et des articles de la Base de connaissances</w:t>
            </w:r>
          </w:p>
          <w:p w14:paraId="4A94B217" w14:textId="77777777" w:rsidR="008B7FD5" w:rsidRPr="005C3524" w:rsidRDefault="008B7FD5" w:rsidP="00D756DE">
            <w:pPr>
              <w:pStyle w:val="ListParagraph"/>
              <w:numPr>
                <w:ilvl w:val="0"/>
                <w:numId w:val="84"/>
              </w:numPr>
              <w:spacing w:line="240" w:lineRule="auto"/>
              <w:ind w:left="385"/>
              <w:rPr>
                <w:rFonts w:eastAsia="Times New Roman" w:cs="Arial"/>
                <w:kern w:val="0"/>
              </w:rPr>
            </w:pPr>
            <w:r w:rsidRPr="005C3524">
              <w:rPr>
                <w:rFonts w:eastAsia="Times New Roman" w:cs="Arial"/>
                <w:kern w:val="0"/>
                <w:lang w:bidi="fr-FR"/>
              </w:rPr>
              <w:t>Correction de l’erreur lors de la création de rapports dans les scripts</w:t>
            </w:r>
          </w:p>
        </w:tc>
      </w:tr>
      <w:tr w:rsidR="00AC38F8" w:rsidRPr="005C3524" w14:paraId="72B06AE3" w14:textId="77777777" w:rsidTr="00A8181B">
        <w:tc>
          <w:tcPr>
            <w:tcW w:w="3225" w:type="dxa"/>
            <w:shd w:val="clear" w:color="auto" w:fill="auto"/>
          </w:tcPr>
          <w:p w14:paraId="0137D968" w14:textId="62F8060F" w:rsidR="00AC38F8" w:rsidRPr="005C3524" w:rsidRDefault="00427579" w:rsidP="005023C8">
            <w:pPr>
              <w:rPr>
                <w:rFonts w:cs="Arial"/>
              </w:rPr>
            </w:pPr>
            <w:r w:rsidRPr="005C3524">
              <w:rPr>
                <w:rFonts w:cs="Arial"/>
                <w:lang w:bidi="fr-FR"/>
              </w:rPr>
              <w:lastRenderedPageBreak/>
              <w:t>Mars 2016 (version 6.6.7.6 CTP1)</w:t>
            </w:r>
          </w:p>
        </w:tc>
        <w:tc>
          <w:tcPr>
            <w:tcW w:w="5385" w:type="dxa"/>
            <w:shd w:val="clear" w:color="auto" w:fill="auto"/>
          </w:tcPr>
          <w:p w14:paraId="569C1EDB" w14:textId="77777777" w:rsidR="003355E4" w:rsidRPr="005C3524" w:rsidRDefault="00AC38F8" w:rsidP="00D756DE">
            <w:pPr>
              <w:pStyle w:val="ListParagraph"/>
              <w:numPr>
                <w:ilvl w:val="0"/>
                <w:numId w:val="39"/>
              </w:numPr>
              <w:spacing w:line="240" w:lineRule="auto"/>
              <w:ind w:left="385"/>
              <w:contextualSpacing/>
              <w:rPr>
                <w:rFonts w:cs="Arial"/>
              </w:rPr>
            </w:pPr>
            <w:r w:rsidRPr="005C3524">
              <w:rPr>
                <w:rFonts w:cs="Arial"/>
                <w:lang w:bidi="fr-FR"/>
              </w:rPr>
              <w:t xml:space="preserve">Correction de l’alerte intermittente « Impossible de se connecter à la base de données » avec des règles </w:t>
            </w:r>
          </w:p>
          <w:p w14:paraId="3E589A9E" w14:textId="77777777" w:rsidR="00AC38F8" w:rsidRPr="005C3524" w:rsidRDefault="00AC38F8" w:rsidP="00D756DE">
            <w:pPr>
              <w:pStyle w:val="ListParagraph"/>
              <w:numPr>
                <w:ilvl w:val="0"/>
                <w:numId w:val="39"/>
              </w:numPr>
              <w:spacing w:line="240" w:lineRule="auto"/>
              <w:ind w:left="385"/>
              <w:contextualSpacing/>
              <w:rPr>
                <w:rFonts w:cs="Arial"/>
              </w:rPr>
            </w:pPr>
            <w:r w:rsidRPr="005C3524">
              <w:rPr>
                <w:rFonts w:cs="Arial"/>
                <w:lang w:bidi="fr-FR"/>
              </w:rPr>
              <w:t xml:space="preserve">Ajout de la prise en charge d’instances SQL Express </w:t>
            </w:r>
          </w:p>
          <w:p w14:paraId="68306348" w14:textId="77777777" w:rsidR="00AC38F8" w:rsidRPr="005C3524" w:rsidRDefault="005D4A24" w:rsidP="00D756DE">
            <w:pPr>
              <w:pStyle w:val="ListParagraph"/>
              <w:numPr>
                <w:ilvl w:val="0"/>
                <w:numId w:val="39"/>
              </w:numPr>
              <w:spacing w:line="240" w:lineRule="auto"/>
              <w:ind w:left="385"/>
              <w:contextualSpacing/>
              <w:rPr>
                <w:rFonts w:cs="Arial"/>
              </w:rPr>
            </w:pPr>
            <w:r w:rsidRPr="005C3524">
              <w:rPr>
                <w:rFonts w:cs="Arial"/>
                <w:lang w:bidi="fr-FR"/>
              </w:rPr>
              <w:t>Mise à jour des articles de la Base de connaissances</w:t>
            </w:r>
          </w:p>
          <w:p w14:paraId="235DB0BA" w14:textId="77777777" w:rsidR="00AC38F8" w:rsidRPr="005C3524" w:rsidRDefault="00AC38F8" w:rsidP="00D756DE">
            <w:pPr>
              <w:pStyle w:val="ListParagraph"/>
              <w:numPr>
                <w:ilvl w:val="0"/>
                <w:numId w:val="39"/>
              </w:numPr>
              <w:spacing w:line="240" w:lineRule="auto"/>
              <w:ind w:left="385"/>
              <w:contextualSpacing/>
              <w:rPr>
                <w:rFonts w:cs="Arial"/>
              </w:rPr>
            </w:pPr>
            <w:r w:rsidRPr="005C3524">
              <w:rPr>
                <w:rFonts w:cs="Arial"/>
                <w:lang w:bidi="fr-FR"/>
              </w:rPr>
              <w:t>Microsoft SQL Server 2012 x86 sur Windows 2008 R2 : résolution du problème lié à l’impossibilité de découvrir des groupes de fichiers de base de données</w:t>
            </w:r>
          </w:p>
          <w:p w14:paraId="5C5194CD" w14:textId="77777777" w:rsidR="00AC38F8" w:rsidRPr="005C3524" w:rsidRDefault="00AC38F8" w:rsidP="00D756DE">
            <w:pPr>
              <w:pStyle w:val="ListParagraph"/>
              <w:numPr>
                <w:ilvl w:val="0"/>
                <w:numId w:val="39"/>
              </w:numPr>
              <w:spacing w:line="240" w:lineRule="auto"/>
              <w:ind w:left="385"/>
              <w:contextualSpacing/>
              <w:rPr>
                <w:rFonts w:cs="Arial"/>
              </w:rPr>
            </w:pPr>
            <w:r w:rsidRPr="005C3524">
              <w:rPr>
                <w:rFonts w:cs="Arial"/>
                <w:lang w:bidi="fr-FR"/>
              </w:rPr>
              <w:t>Prise en charge de Win10 : résolution du problème « Impossible de lier l’argument au paramètre « Chemin », car il s’agit d'une chaîne vide. »</w:t>
            </w:r>
          </w:p>
          <w:p w14:paraId="40C67662" w14:textId="77777777" w:rsidR="00F34A63" w:rsidRPr="005C3524" w:rsidRDefault="00F34A63" w:rsidP="00D756DE">
            <w:pPr>
              <w:pStyle w:val="ListParagraph"/>
              <w:numPr>
                <w:ilvl w:val="0"/>
                <w:numId w:val="39"/>
              </w:numPr>
              <w:spacing w:line="240" w:lineRule="auto"/>
              <w:ind w:left="385"/>
              <w:contextualSpacing/>
              <w:rPr>
                <w:rFonts w:cs="Arial"/>
              </w:rPr>
            </w:pPr>
            <w:r w:rsidRPr="005C3524">
              <w:rPr>
                <w:rFonts w:cs="Arial"/>
                <w:lang w:bidi="fr-FR"/>
              </w:rPr>
              <w:t>Résolution du problème lié au démarrage par le Gestionnaire de configuration SQL d’une mauvaise version du composant logiciel enfichable</w:t>
            </w:r>
          </w:p>
          <w:p w14:paraId="18B85563" w14:textId="77777777" w:rsidR="00B40516" w:rsidRPr="005C3524" w:rsidRDefault="00B40516" w:rsidP="00D756DE">
            <w:pPr>
              <w:pStyle w:val="ListParagraph"/>
              <w:numPr>
                <w:ilvl w:val="0"/>
                <w:numId w:val="39"/>
              </w:numPr>
              <w:spacing w:line="240" w:lineRule="auto"/>
              <w:ind w:left="385"/>
              <w:contextualSpacing/>
              <w:rPr>
                <w:rFonts w:cs="Arial"/>
              </w:rPr>
            </w:pPr>
            <w:r w:rsidRPr="005C3524">
              <w:rPr>
                <w:rFonts w:cs="Arial"/>
                <w:lang w:bidi="fr-FR"/>
              </w:rPr>
              <w:t>Correction de la détection du réplica non lisible Always On non valide</w:t>
            </w:r>
          </w:p>
        </w:tc>
      </w:tr>
      <w:tr w:rsidR="00FC130D" w:rsidRPr="005C3524" w14:paraId="01B4791A" w14:textId="77777777" w:rsidTr="00A8181B">
        <w:tc>
          <w:tcPr>
            <w:tcW w:w="3225" w:type="dxa"/>
            <w:shd w:val="clear" w:color="auto" w:fill="auto"/>
          </w:tcPr>
          <w:p w14:paraId="750181F2" w14:textId="77777777" w:rsidR="00FC130D" w:rsidRPr="005C3524" w:rsidRDefault="00FC130D" w:rsidP="005023C8">
            <w:pPr>
              <w:rPr>
                <w:rFonts w:cs="Arial"/>
              </w:rPr>
            </w:pPr>
            <w:r w:rsidRPr="005C3524">
              <w:rPr>
                <w:rFonts w:cs="Arial"/>
                <w:lang w:bidi="fr-FR"/>
              </w:rPr>
              <w:t>Novembre 2015 (version 6.6.4.0)</w:t>
            </w:r>
          </w:p>
        </w:tc>
        <w:tc>
          <w:tcPr>
            <w:tcW w:w="5385" w:type="dxa"/>
            <w:shd w:val="clear" w:color="auto" w:fill="auto"/>
          </w:tcPr>
          <w:p w14:paraId="55E307F1" w14:textId="77777777" w:rsidR="00FC130D" w:rsidRPr="005C3524" w:rsidRDefault="002848E2" w:rsidP="00D756DE">
            <w:pPr>
              <w:numPr>
                <w:ilvl w:val="0"/>
                <w:numId w:val="49"/>
              </w:numPr>
              <w:spacing w:line="240" w:lineRule="auto"/>
              <w:ind w:left="385"/>
              <w:rPr>
                <w:rFonts w:cs="Arial"/>
              </w:rPr>
            </w:pPr>
            <w:r w:rsidRPr="005C3524">
              <w:rPr>
                <w:rFonts w:cs="Arial"/>
                <w:lang w:bidi="fr-FR"/>
              </w:rPr>
              <w:t>Mise à jour de la bibliothèque de visualisation</w:t>
            </w:r>
          </w:p>
        </w:tc>
      </w:tr>
      <w:tr w:rsidR="00827164" w:rsidRPr="005C3524" w14:paraId="5132C8DE" w14:textId="77777777" w:rsidTr="00A8181B">
        <w:tc>
          <w:tcPr>
            <w:tcW w:w="3225" w:type="dxa"/>
            <w:shd w:val="clear" w:color="auto" w:fill="auto"/>
          </w:tcPr>
          <w:p w14:paraId="0396980A" w14:textId="77777777" w:rsidR="00827164" w:rsidRPr="005C3524" w:rsidRDefault="00827164" w:rsidP="005023C8">
            <w:pPr>
              <w:rPr>
                <w:rFonts w:cs="Arial"/>
              </w:rPr>
            </w:pPr>
            <w:r w:rsidRPr="005C3524">
              <w:rPr>
                <w:rFonts w:cs="Arial"/>
                <w:lang w:bidi="fr-FR"/>
              </w:rPr>
              <w:t>Novembre 2015 (version 6.6.3.0)</w:t>
            </w:r>
          </w:p>
        </w:tc>
        <w:tc>
          <w:tcPr>
            <w:tcW w:w="5385" w:type="dxa"/>
            <w:shd w:val="clear" w:color="auto" w:fill="auto"/>
          </w:tcPr>
          <w:p w14:paraId="435376F3" w14:textId="77777777" w:rsidR="00827164" w:rsidRPr="005C3524" w:rsidRDefault="00827164" w:rsidP="00D756DE">
            <w:pPr>
              <w:numPr>
                <w:ilvl w:val="0"/>
                <w:numId w:val="49"/>
              </w:numPr>
              <w:spacing w:line="240" w:lineRule="auto"/>
              <w:ind w:left="385"/>
              <w:rPr>
                <w:rFonts w:cs="Arial"/>
              </w:rPr>
            </w:pPr>
            <w:r w:rsidRPr="005C3524">
              <w:rPr>
                <w:rFonts w:cs="Arial"/>
                <w:lang w:bidi="fr-FR"/>
              </w:rPr>
              <w:t>Mise à jour de la bibliothèque de visualisation</w:t>
            </w:r>
          </w:p>
          <w:p w14:paraId="74072567" w14:textId="77777777" w:rsidR="00827164" w:rsidRPr="005C3524" w:rsidRDefault="00827164" w:rsidP="00D756DE">
            <w:pPr>
              <w:numPr>
                <w:ilvl w:val="0"/>
                <w:numId w:val="49"/>
              </w:numPr>
              <w:spacing w:line="240" w:lineRule="auto"/>
              <w:ind w:left="385"/>
              <w:rPr>
                <w:rFonts w:cs="Arial"/>
              </w:rPr>
            </w:pPr>
            <w:r w:rsidRPr="005C3524">
              <w:rPr>
                <w:rFonts w:cs="Arial"/>
                <w:lang w:bidi="fr-FR"/>
              </w:rPr>
              <w:t>Correction du message d’erreur dans le script de découverte de base de données SQL</w:t>
            </w:r>
          </w:p>
        </w:tc>
      </w:tr>
      <w:tr w:rsidR="001110F4" w:rsidRPr="005C3524" w14:paraId="686D9150" w14:textId="77777777" w:rsidTr="00A8181B">
        <w:tc>
          <w:tcPr>
            <w:tcW w:w="3225" w:type="dxa"/>
            <w:shd w:val="clear" w:color="auto" w:fill="auto"/>
          </w:tcPr>
          <w:p w14:paraId="2450CE95" w14:textId="77777777" w:rsidR="001110F4" w:rsidRPr="005C3524" w:rsidRDefault="005C1C2E" w:rsidP="005023C8">
            <w:pPr>
              <w:rPr>
                <w:rFonts w:cs="Arial"/>
              </w:rPr>
            </w:pPr>
            <w:r w:rsidRPr="005C3524">
              <w:rPr>
                <w:rFonts w:cs="Arial"/>
                <w:lang w:bidi="fr-FR"/>
              </w:rPr>
              <w:t>Octobre 2015 (version 6.6.2.0)</w:t>
            </w:r>
          </w:p>
        </w:tc>
        <w:tc>
          <w:tcPr>
            <w:tcW w:w="5385" w:type="dxa"/>
            <w:shd w:val="clear" w:color="auto" w:fill="auto"/>
          </w:tcPr>
          <w:p w14:paraId="4B11ED1D" w14:textId="77777777" w:rsidR="001110F4" w:rsidRPr="005C3524" w:rsidRDefault="001110F4" w:rsidP="00D756DE">
            <w:pPr>
              <w:numPr>
                <w:ilvl w:val="0"/>
                <w:numId w:val="49"/>
              </w:numPr>
              <w:spacing w:line="240" w:lineRule="auto"/>
              <w:ind w:left="385"/>
              <w:rPr>
                <w:rFonts w:cs="Arial"/>
              </w:rPr>
            </w:pPr>
            <w:r w:rsidRPr="005C3524">
              <w:rPr>
                <w:rFonts w:cs="Arial"/>
                <w:lang w:bidi="fr-FR"/>
              </w:rPr>
              <w:t>Ajout d’une prise en charge du protocole TCP/IP désactivé</w:t>
            </w:r>
          </w:p>
          <w:p w14:paraId="09C25A37" w14:textId="77777777" w:rsidR="001110F4" w:rsidRPr="005C3524" w:rsidRDefault="00664BCF" w:rsidP="00D756DE">
            <w:pPr>
              <w:numPr>
                <w:ilvl w:val="0"/>
                <w:numId w:val="49"/>
              </w:numPr>
              <w:spacing w:line="240" w:lineRule="auto"/>
              <w:ind w:left="385"/>
              <w:rPr>
                <w:rFonts w:cs="Arial"/>
              </w:rPr>
            </w:pPr>
            <w:r w:rsidRPr="005C3524">
              <w:rPr>
                <w:rFonts w:cs="Arial"/>
                <w:lang w:bidi="fr-FR"/>
              </w:rPr>
              <w:t>Correction de l’erreur des mesures de performances pouvant se produire sur certaines versions localisées de Windows</w:t>
            </w:r>
          </w:p>
          <w:p w14:paraId="000B99F2" w14:textId="77777777" w:rsidR="001E5C78" w:rsidRPr="005C3524" w:rsidRDefault="001E5C78" w:rsidP="00D756DE">
            <w:pPr>
              <w:numPr>
                <w:ilvl w:val="0"/>
                <w:numId w:val="49"/>
              </w:numPr>
              <w:spacing w:line="240" w:lineRule="auto"/>
              <w:ind w:left="385"/>
              <w:rPr>
                <w:rFonts w:cs="Arial"/>
              </w:rPr>
            </w:pPr>
            <w:r w:rsidRPr="005C3524">
              <w:rPr>
                <w:rFonts w:cs="Arial"/>
                <w:lang w:bidi="fr-FR"/>
              </w:rPr>
              <w:lastRenderedPageBreak/>
              <w:t>Résolution des problèmes liés aux vignettes de moniteur dans le tableau de bord récapitulatif de SQL Server</w:t>
            </w:r>
          </w:p>
          <w:p w14:paraId="581D8199" w14:textId="77777777" w:rsidR="00952691" w:rsidRPr="005C3524" w:rsidRDefault="00952691" w:rsidP="00D756DE">
            <w:pPr>
              <w:numPr>
                <w:ilvl w:val="0"/>
                <w:numId w:val="49"/>
              </w:numPr>
              <w:spacing w:line="240" w:lineRule="auto"/>
              <w:ind w:left="385"/>
              <w:rPr>
                <w:rFonts w:cs="Arial"/>
              </w:rPr>
            </w:pPr>
            <w:r w:rsidRPr="005C3524">
              <w:rPr>
                <w:rFonts w:cs="Arial"/>
                <w:lang w:bidi="fr-FR"/>
              </w:rPr>
              <w:t>Correction des performances erronées de l’espace libre des journaux des transactions</w:t>
            </w:r>
          </w:p>
          <w:p w14:paraId="7F01BC9F" w14:textId="77777777" w:rsidR="00952691" w:rsidRPr="005C3524" w:rsidRDefault="00DA7C9B" w:rsidP="00D756DE">
            <w:pPr>
              <w:numPr>
                <w:ilvl w:val="0"/>
                <w:numId w:val="49"/>
              </w:numPr>
              <w:spacing w:line="240" w:lineRule="auto"/>
              <w:ind w:left="385"/>
              <w:rPr>
                <w:rFonts w:cs="Arial"/>
              </w:rPr>
            </w:pPr>
            <w:r w:rsidRPr="005C3524">
              <w:rPr>
                <w:rFonts w:cs="Arial"/>
                <w:lang w:bidi="fr-FR"/>
              </w:rPr>
              <w:t>Ajout d’un nouveau type d’événements à partir des découvertes ayant échoué ; ajout d’une nouvelle règle de collecte de tels événements</w:t>
            </w:r>
          </w:p>
          <w:p w14:paraId="00AE18C6" w14:textId="77777777" w:rsidR="001E5C78" w:rsidRPr="005C3524" w:rsidRDefault="001E5C78" w:rsidP="00D756DE">
            <w:pPr>
              <w:numPr>
                <w:ilvl w:val="0"/>
                <w:numId w:val="49"/>
              </w:numPr>
              <w:spacing w:line="240" w:lineRule="auto"/>
              <w:ind w:left="385"/>
              <w:rPr>
                <w:rFonts w:cs="Arial"/>
              </w:rPr>
            </w:pPr>
            <w:r w:rsidRPr="005C3524">
              <w:rPr>
                <w:rFonts w:cs="Arial"/>
                <w:lang w:bidi="fr-FR"/>
              </w:rPr>
              <w:t>Ajout de remplacements pour éviter l’échec de divers scripts pour cause de délai d’expiration atteint</w:t>
            </w:r>
          </w:p>
          <w:p w14:paraId="31F924E5" w14:textId="77777777" w:rsidR="00952691" w:rsidRPr="005C3524" w:rsidRDefault="00497026" w:rsidP="00D756DE">
            <w:pPr>
              <w:numPr>
                <w:ilvl w:val="0"/>
                <w:numId w:val="49"/>
              </w:numPr>
              <w:spacing w:line="240" w:lineRule="auto"/>
              <w:ind w:left="385"/>
              <w:rPr>
                <w:rFonts w:cs="Arial"/>
              </w:rPr>
            </w:pPr>
            <w:r w:rsidRPr="005C3524">
              <w:rPr>
                <w:rFonts w:cs="Arial"/>
                <w:lang w:bidi="fr-FR"/>
              </w:rPr>
              <w:t>Suppression de certaines vignettes 1X1 des tableaux de bord récapitulatifs</w:t>
            </w:r>
          </w:p>
          <w:p w14:paraId="3E092B2D" w14:textId="77777777" w:rsidR="002F01E5" w:rsidRPr="005C3524" w:rsidRDefault="002F01E5" w:rsidP="00D756DE">
            <w:pPr>
              <w:numPr>
                <w:ilvl w:val="0"/>
                <w:numId w:val="49"/>
              </w:numPr>
              <w:spacing w:line="240" w:lineRule="auto"/>
              <w:ind w:left="385"/>
              <w:rPr>
                <w:rFonts w:cs="Arial"/>
              </w:rPr>
            </w:pPr>
            <w:r w:rsidRPr="005C3524">
              <w:rPr>
                <w:rFonts w:cs="Arial"/>
                <w:lang w:bidi="fr-FR"/>
              </w:rPr>
              <w:t>Exclusion des groupes de fichiers FILESTREAM de la découverte</w:t>
            </w:r>
          </w:p>
          <w:p w14:paraId="00CA355B" w14:textId="77777777" w:rsidR="00736F64" w:rsidRPr="005C3524" w:rsidRDefault="00736F64" w:rsidP="00D756DE">
            <w:pPr>
              <w:numPr>
                <w:ilvl w:val="0"/>
                <w:numId w:val="49"/>
              </w:numPr>
              <w:spacing w:line="240" w:lineRule="auto"/>
              <w:ind w:left="385"/>
              <w:rPr>
                <w:rFonts w:cs="Arial"/>
              </w:rPr>
            </w:pPr>
            <w:r w:rsidRPr="005C3524">
              <w:rPr>
                <w:rFonts w:cs="Arial"/>
                <w:lang w:bidi="fr-FR"/>
              </w:rPr>
              <w:t>Réorganisation des vignettes des tableaux de bord récapitulatifs 2008/2012</w:t>
            </w:r>
          </w:p>
        </w:tc>
      </w:tr>
      <w:tr w:rsidR="005A26E7" w:rsidRPr="005C3524" w14:paraId="5780E289" w14:textId="77777777" w:rsidTr="00A8181B">
        <w:tc>
          <w:tcPr>
            <w:tcW w:w="3225" w:type="dxa"/>
            <w:shd w:val="clear" w:color="auto" w:fill="auto"/>
          </w:tcPr>
          <w:p w14:paraId="4E6C9F2D" w14:textId="77777777" w:rsidR="005A26E7" w:rsidRPr="005C3524" w:rsidRDefault="005A26E7" w:rsidP="005023C8">
            <w:pPr>
              <w:rPr>
                <w:rFonts w:cs="Arial"/>
              </w:rPr>
            </w:pPr>
            <w:r w:rsidRPr="005C3524">
              <w:rPr>
                <w:rFonts w:cs="Arial"/>
                <w:lang w:bidi="fr-FR"/>
              </w:rPr>
              <w:lastRenderedPageBreak/>
              <w:t>Juin 2015 (version 6.6.0.0)</w:t>
            </w:r>
          </w:p>
        </w:tc>
        <w:tc>
          <w:tcPr>
            <w:tcW w:w="5385" w:type="dxa"/>
            <w:shd w:val="clear" w:color="auto" w:fill="auto"/>
          </w:tcPr>
          <w:p w14:paraId="382362FB" w14:textId="0AC0C23F" w:rsidR="005A26E7" w:rsidRPr="005C3524" w:rsidRDefault="00BD13B6" w:rsidP="00D756DE">
            <w:pPr>
              <w:numPr>
                <w:ilvl w:val="0"/>
                <w:numId w:val="49"/>
              </w:numPr>
              <w:spacing w:line="240" w:lineRule="auto"/>
              <w:ind w:left="385"/>
              <w:rPr>
                <w:rFonts w:cs="Arial"/>
              </w:rPr>
            </w:pPr>
            <w:r w:rsidRPr="005C3524">
              <w:rPr>
                <w:rFonts w:cs="Arial"/>
                <w:lang w:bidi="fr-FR"/>
              </w:rPr>
              <w:t>Remplacement des tableaux de bord</w:t>
            </w:r>
          </w:p>
          <w:p w14:paraId="409904A9" w14:textId="77777777" w:rsidR="005A26E7" w:rsidRPr="005C3524" w:rsidRDefault="005A26E7" w:rsidP="00D756DE">
            <w:pPr>
              <w:numPr>
                <w:ilvl w:val="0"/>
                <w:numId w:val="49"/>
              </w:numPr>
              <w:spacing w:line="240" w:lineRule="auto"/>
              <w:ind w:left="385"/>
              <w:rPr>
                <w:rFonts w:cs="Arial"/>
              </w:rPr>
            </w:pPr>
            <w:r w:rsidRPr="005C3524">
              <w:rPr>
                <w:rFonts w:cs="Arial"/>
                <w:lang w:bidi="fr-FR"/>
              </w:rPr>
              <w:t>Désapprobation et désactivation par défaut des composants de la fonctionnalité de réplication</w:t>
            </w:r>
          </w:p>
          <w:p w14:paraId="49549A31" w14:textId="77777777" w:rsidR="005A26E7" w:rsidRPr="005C3524" w:rsidRDefault="005A26E7" w:rsidP="00D756DE">
            <w:pPr>
              <w:numPr>
                <w:ilvl w:val="0"/>
                <w:numId w:val="49"/>
              </w:numPr>
              <w:spacing w:line="240" w:lineRule="auto"/>
              <w:ind w:left="385"/>
              <w:rPr>
                <w:rFonts w:cs="Arial"/>
              </w:rPr>
            </w:pPr>
            <w:r w:rsidRPr="005C3524">
              <w:rPr>
                <w:rFonts w:cs="Arial"/>
                <w:lang w:bidi="fr-FR"/>
              </w:rPr>
              <w:t>Gestion désormais correcte des espaces de noms disjoints par le moniteur SPN</w:t>
            </w:r>
          </w:p>
          <w:p w14:paraId="4DAC18A0" w14:textId="77777777" w:rsidR="005A26E7" w:rsidRPr="005C3524" w:rsidRDefault="005A26E7" w:rsidP="00D756DE">
            <w:pPr>
              <w:numPr>
                <w:ilvl w:val="0"/>
                <w:numId w:val="49"/>
              </w:numPr>
              <w:spacing w:line="240" w:lineRule="auto"/>
              <w:ind w:left="385"/>
              <w:rPr>
                <w:rFonts w:cs="Arial"/>
              </w:rPr>
            </w:pPr>
            <w:r w:rsidRPr="005C3524">
              <w:rPr>
                <w:rFonts w:cs="Arial"/>
                <w:lang w:bidi="fr-FR"/>
              </w:rPr>
              <w:t>Ajout de la prise en charge des groupes de fichiers contenant des flux de fichier et des schémas de partition</w:t>
            </w:r>
          </w:p>
          <w:p w14:paraId="5E398F42"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Correction du moniteur Consommation de mémoire</w:t>
            </w:r>
          </w:p>
          <w:p w14:paraId="6139CEB6" w14:textId="77777777" w:rsidR="005A26E7" w:rsidRPr="005C3524" w:rsidRDefault="005A26E7" w:rsidP="00D756DE">
            <w:pPr>
              <w:numPr>
                <w:ilvl w:val="0"/>
                <w:numId w:val="49"/>
              </w:numPr>
              <w:spacing w:line="240" w:lineRule="auto"/>
              <w:ind w:left="385"/>
              <w:rPr>
                <w:rFonts w:cs="Arial"/>
              </w:rPr>
            </w:pPr>
            <w:r w:rsidRPr="005C3524">
              <w:rPr>
                <w:rFonts w:cs="Arial"/>
                <w:lang w:bidi="fr-FR"/>
              </w:rPr>
              <w:t>Prise en charge de la possibilité de mise à niveau à partir de la version 6.4.1.0</w:t>
            </w:r>
          </w:p>
          <w:p w14:paraId="01BC0000" w14:textId="77777777" w:rsidR="005A26E7" w:rsidRPr="005C3524" w:rsidRDefault="005A26E7" w:rsidP="00D756DE">
            <w:pPr>
              <w:numPr>
                <w:ilvl w:val="0"/>
                <w:numId w:val="49"/>
              </w:numPr>
              <w:spacing w:line="240" w:lineRule="auto"/>
              <w:ind w:left="385"/>
              <w:rPr>
                <w:rFonts w:cs="Arial"/>
              </w:rPr>
            </w:pPr>
            <w:r w:rsidRPr="005C3524">
              <w:rPr>
                <w:rFonts w:cs="Arial"/>
                <w:lang w:bidi="fr-FR"/>
              </w:rPr>
              <w:t>Ajout du moniteur et de la règle Utilisation du processeur pour SQL Server 2005</w:t>
            </w:r>
          </w:p>
          <w:p w14:paraId="2458B859" w14:textId="77777777" w:rsidR="005A26E7" w:rsidRPr="005C3524" w:rsidRDefault="005A26E7" w:rsidP="00D756DE">
            <w:pPr>
              <w:numPr>
                <w:ilvl w:val="0"/>
                <w:numId w:val="49"/>
              </w:numPr>
              <w:spacing w:line="240" w:lineRule="auto"/>
              <w:ind w:left="385"/>
              <w:rPr>
                <w:rFonts w:cs="Arial"/>
              </w:rPr>
            </w:pPr>
            <w:r w:rsidRPr="005C3524">
              <w:rPr>
                <w:rFonts w:cs="Arial"/>
                <w:lang w:bidi="fr-FR"/>
              </w:rPr>
              <w:t>Ajout de la condition ConsecutiveSamples aux moniteurs Taux d’accès au cache des tampons et Espérance de vie d’une page</w:t>
            </w:r>
          </w:p>
          <w:p w14:paraId="7AA4F896" w14:textId="77777777" w:rsidR="005A26E7" w:rsidRPr="005C3524" w:rsidRDefault="00A20B79" w:rsidP="00D756DE">
            <w:pPr>
              <w:numPr>
                <w:ilvl w:val="0"/>
                <w:numId w:val="49"/>
              </w:numPr>
              <w:spacing w:line="240" w:lineRule="auto"/>
              <w:ind w:left="385"/>
              <w:rPr>
                <w:rFonts w:cs="Arial"/>
              </w:rPr>
            </w:pPr>
            <w:r w:rsidRPr="005C3524">
              <w:rPr>
                <w:rFonts w:cs="Arial"/>
                <w:lang w:bidi="fr-FR"/>
              </w:rPr>
              <w:t>Remaniement de la découverte Always On</w:t>
            </w:r>
          </w:p>
          <w:p w14:paraId="25E18390" w14:textId="77777777" w:rsidR="005A26E7" w:rsidRPr="005C3524" w:rsidRDefault="00736F64" w:rsidP="00D756DE">
            <w:pPr>
              <w:numPr>
                <w:ilvl w:val="0"/>
                <w:numId w:val="49"/>
              </w:numPr>
              <w:spacing w:line="240" w:lineRule="auto"/>
              <w:ind w:left="385"/>
              <w:rPr>
                <w:rFonts w:cs="Arial"/>
              </w:rPr>
            </w:pPr>
            <w:r w:rsidRPr="005C3524">
              <w:rPr>
                <w:rFonts w:cs="Arial"/>
                <w:lang w:bidi="fr-FR"/>
              </w:rPr>
              <w:t>Correctifs mineurs</w:t>
            </w:r>
          </w:p>
        </w:tc>
      </w:tr>
      <w:tr w:rsidR="005A26E7" w:rsidRPr="005C3524" w14:paraId="180FD473" w14:textId="77777777" w:rsidTr="00A8181B">
        <w:tc>
          <w:tcPr>
            <w:tcW w:w="3225" w:type="dxa"/>
            <w:shd w:val="clear" w:color="auto" w:fill="auto"/>
          </w:tcPr>
          <w:p w14:paraId="067F7698" w14:textId="77777777" w:rsidR="005A26E7" w:rsidRPr="005C3524" w:rsidRDefault="005A26E7" w:rsidP="005023C8">
            <w:pPr>
              <w:rPr>
                <w:rFonts w:cs="Arial"/>
              </w:rPr>
            </w:pPr>
            <w:r w:rsidRPr="005C3524">
              <w:rPr>
                <w:rFonts w:cs="Arial"/>
                <w:lang w:bidi="fr-FR"/>
              </w:rPr>
              <w:t>Décembre 2014 (version 6.5.4.0)</w:t>
            </w:r>
          </w:p>
        </w:tc>
        <w:tc>
          <w:tcPr>
            <w:tcW w:w="5385" w:type="dxa"/>
            <w:shd w:val="clear" w:color="auto" w:fill="auto"/>
          </w:tcPr>
          <w:p w14:paraId="62F54A02" w14:textId="77777777" w:rsidR="005A26E7" w:rsidRPr="005C3524" w:rsidRDefault="005A26E7" w:rsidP="00D756DE">
            <w:pPr>
              <w:numPr>
                <w:ilvl w:val="0"/>
                <w:numId w:val="49"/>
              </w:numPr>
              <w:spacing w:line="240" w:lineRule="auto"/>
              <w:ind w:left="385"/>
              <w:rPr>
                <w:rFonts w:cs="Arial"/>
              </w:rPr>
            </w:pPr>
            <w:r w:rsidRPr="005C3524">
              <w:rPr>
                <w:rFonts w:cs="Arial"/>
                <w:lang w:bidi="fr-FR"/>
              </w:rPr>
              <w:t>Ajout de scénarios de surveillance de mise en miroir pour le produit SQL Server 2012</w:t>
            </w:r>
          </w:p>
          <w:p w14:paraId="77250FAE" w14:textId="02A7D889" w:rsidR="005A26E7" w:rsidRPr="005C3524" w:rsidRDefault="005A26E7" w:rsidP="00D756DE">
            <w:pPr>
              <w:numPr>
                <w:ilvl w:val="0"/>
                <w:numId w:val="49"/>
              </w:numPr>
              <w:spacing w:line="240" w:lineRule="auto"/>
              <w:ind w:left="385"/>
              <w:rPr>
                <w:rFonts w:cs="Arial"/>
              </w:rPr>
            </w:pPr>
            <w:r w:rsidRPr="005C3524">
              <w:rPr>
                <w:rFonts w:cs="Arial"/>
                <w:lang w:bidi="fr-FR"/>
              </w:rPr>
              <w:t>Possibilité de remplacer l’« étendue de recherche » du moniteur SPN pour permettre à l’utilisateur final de choisir entre LDAP et le catalogue global</w:t>
            </w:r>
          </w:p>
          <w:p w14:paraId="63D7880F"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Correction de l’erreur liée au blocage de la découverte des bases de données sur Windows 2003</w:t>
            </w:r>
          </w:p>
          <w:p w14:paraId="5E8B9F68" w14:textId="77777777" w:rsidR="005A26E7" w:rsidRPr="005C3524" w:rsidRDefault="005A26E7" w:rsidP="00D756DE">
            <w:pPr>
              <w:numPr>
                <w:ilvl w:val="0"/>
                <w:numId w:val="49"/>
              </w:numPr>
              <w:spacing w:line="240" w:lineRule="auto"/>
              <w:ind w:left="385"/>
              <w:rPr>
                <w:rFonts w:cs="Arial"/>
              </w:rPr>
            </w:pPr>
            <w:r w:rsidRPr="005C3524">
              <w:rPr>
                <w:rFonts w:cs="Arial"/>
                <w:lang w:bidi="fr-FR"/>
              </w:rPr>
              <w:t xml:space="preserve">Correction de l’erreur de délai d’expiration dans le scénario de surveillance de l’utilisation du processeur </w:t>
            </w:r>
          </w:p>
          <w:p w14:paraId="2D6F5191" w14:textId="77777777" w:rsidR="005A26E7" w:rsidRPr="005C3524" w:rsidRDefault="005A26E7" w:rsidP="00D756DE">
            <w:pPr>
              <w:numPr>
                <w:ilvl w:val="0"/>
                <w:numId w:val="49"/>
              </w:numPr>
              <w:spacing w:line="240" w:lineRule="auto"/>
              <w:ind w:left="385"/>
              <w:rPr>
                <w:rFonts w:cs="Arial"/>
              </w:rPr>
            </w:pPr>
            <w:r w:rsidRPr="005C3524">
              <w:rPr>
                <w:rFonts w:cs="Arial"/>
                <w:lang w:bidi="fr-FR"/>
              </w:rPr>
              <w:lastRenderedPageBreak/>
              <w:t>Disponibilité de la surveillance des instances SQL Server sur le même serveur avec leurs propres interfaces réseau et port par défaut</w:t>
            </w:r>
          </w:p>
          <w:p w14:paraId="2298FA06" w14:textId="77777777" w:rsidR="005A26E7" w:rsidRPr="005C3524" w:rsidRDefault="005A26E7" w:rsidP="00D756DE">
            <w:pPr>
              <w:numPr>
                <w:ilvl w:val="0"/>
                <w:numId w:val="49"/>
              </w:numPr>
              <w:spacing w:line="240" w:lineRule="auto"/>
              <w:ind w:left="385"/>
              <w:rPr>
                <w:rFonts w:cs="Arial"/>
              </w:rPr>
            </w:pPr>
            <w:r w:rsidRPr="005C3524">
              <w:rPr>
                <w:rFonts w:cs="Arial"/>
                <w:lang w:bidi="fr-FR"/>
              </w:rPr>
              <w:t>Possibilité de surveiller les instances SQL Server avec des traits de soulignement et d’autres caractères spéciaux autorisés dans les noms</w:t>
            </w:r>
          </w:p>
          <w:p w14:paraId="61BC838E"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Correctifs mineurs.</w:t>
            </w:r>
          </w:p>
        </w:tc>
      </w:tr>
      <w:tr w:rsidR="005A26E7" w:rsidRPr="005C3524" w14:paraId="3EBA9A55" w14:textId="77777777" w:rsidTr="00A8181B">
        <w:tc>
          <w:tcPr>
            <w:tcW w:w="3225" w:type="dxa"/>
            <w:shd w:val="clear" w:color="auto" w:fill="auto"/>
          </w:tcPr>
          <w:p w14:paraId="32560EE7" w14:textId="77777777" w:rsidR="005A26E7" w:rsidRPr="005C3524" w:rsidRDefault="005A26E7" w:rsidP="005023C8">
            <w:pPr>
              <w:rPr>
                <w:rFonts w:cs="Arial"/>
              </w:rPr>
            </w:pPr>
            <w:r w:rsidRPr="005C3524">
              <w:rPr>
                <w:rFonts w:cs="Arial"/>
                <w:lang w:bidi="fr-FR"/>
              </w:rPr>
              <w:lastRenderedPageBreak/>
              <w:t>Juin 2014 (version 6.5.1.0)</w:t>
            </w:r>
          </w:p>
        </w:tc>
        <w:tc>
          <w:tcPr>
            <w:tcW w:w="5385" w:type="dxa"/>
            <w:shd w:val="clear" w:color="auto" w:fill="auto"/>
          </w:tcPr>
          <w:p w14:paraId="2A868691" w14:textId="77777777" w:rsidR="005A26E7" w:rsidRPr="005C3524" w:rsidRDefault="005A26E7" w:rsidP="00D756DE">
            <w:pPr>
              <w:numPr>
                <w:ilvl w:val="0"/>
                <w:numId w:val="49"/>
              </w:numPr>
              <w:spacing w:line="240" w:lineRule="auto"/>
              <w:ind w:left="385"/>
              <w:rPr>
                <w:rFonts w:cs="Arial"/>
              </w:rPr>
            </w:pPr>
            <w:r w:rsidRPr="005C3524">
              <w:rPr>
                <w:rFonts w:cs="Arial"/>
                <w:lang w:bidi="fr-FR"/>
              </w:rPr>
              <w:t>Nouveaux tableaux de bord (au niveau de l’instance et au niveau de la base de données) pour SQL 2008 et SQL 2012.</w:t>
            </w:r>
          </w:p>
          <w:p w14:paraId="05E52991" w14:textId="77777777" w:rsidR="005A26E7" w:rsidRPr="005C3524" w:rsidRDefault="005A26E7" w:rsidP="00D756DE">
            <w:pPr>
              <w:numPr>
                <w:ilvl w:val="0"/>
                <w:numId w:val="49"/>
              </w:numPr>
              <w:spacing w:line="240" w:lineRule="auto"/>
              <w:ind w:left="385"/>
              <w:rPr>
                <w:rFonts w:cs="Arial"/>
              </w:rPr>
            </w:pPr>
            <w:r w:rsidRPr="005C3524">
              <w:rPr>
                <w:rFonts w:cs="Arial"/>
                <w:lang w:bidi="fr-FR"/>
              </w:rPr>
              <w:t>Intégration au pack d’administration de présentation Microsoft SQL Server, avec mise à jour de la structure des dossiers et affichages.</w:t>
            </w:r>
          </w:p>
          <w:p w14:paraId="43785EB1" w14:textId="77777777" w:rsidR="005A26E7" w:rsidRPr="005C3524" w:rsidRDefault="005A26E7" w:rsidP="00D756DE">
            <w:pPr>
              <w:numPr>
                <w:ilvl w:val="0"/>
                <w:numId w:val="49"/>
              </w:numPr>
              <w:spacing w:line="240" w:lineRule="auto"/>
              <w:ind w:left="385"/>
              <w:rPr>
                <w:rFonts w:cs="Arial"/>
              </w:rPr>
            </w:pPr>
            <w:r w:rsidRPr="005C3524">
              <w:rPr>
                <w:rFonts w:cs="Arial"/>
                <w:lang w:bidi="fr-FR"/>
              </w:rPr>
              <w:t>Ajout de la prise en charge des compteurs de performances localisés (mesures du processeur et du disque).</w:t>
            </w:r>
          </w:p>
          <w:p w14:paraId="7BD57CEC" w14:textId="77777777" w:rsidR="005A26E7" w:rsidRPr="005C3524" w:rsidRDefault="005A26E7" w:rsidP="00D756DE">
            <w:pPr>
              <w:numPr>
                <w:ilvl w:val="0"/>
                <w:numId w:val="49"/>
              </w:numPr>
              <w:spacing w:line="240" w:lineRule="auto"/>
              <w:ind w:left="385"/>
              <w:rPr>
                <w:rFonts w:cs="Arial"/>
              </w:rPr>
            </w:pPr>
            <w:r w:rsidRPr="005C3524">
              <w:rPr>
                <w:rFonts w:cs="Arial"/>
                <w:lang w:bidi="fr-FR"/>
              </w:rPr>
              <w:t>Mise à jour des moniteurs pour utiliser des exemples consécutifs au lieu de l’exemple de valeur moyenne.</w:t>
            </w:r>
          </w:p>
          <w:p w14:paraId="482654A8" w14:textId="77777777" w:rsidR="005A26E7" w:rsidRPr="005C3524" w:rsidRDefault="005A26E7" w:rsidP="00D756DE">
            <w:pPr>
              <w:numPr>
                <w:ilvl w:val="0"/>
                <w:numId w:val="49"/>
              </w:numPr>
              <w:spacing w:line="240" w:lineRule="auto"/>
              <w:ind w:left="385"/>
              <w:rPr>
                <w:rFonts w:cs="Arial"/>
              </w:rPr>
            </w:pPr>
            <w:r w:rsidRPr="005C3524">
              <w:rPr>
                <w:rFonts w:cs="Arial"/>
                <w:lang w:bidi="fr-FR"/>
              </w:rPr>
              <w:t>Suppression de l’action par défaut SQL Exécuter en tant que des actions d’écriture.</w:t>
            </w:r>
          </w:p>
          <w:p w14:paraId="018A92AB" w14:textId="77777777" w:rsidR="005A26E7" w:rsidRPr="005C3524" w:rsidRDefault="005A26E7" w:rsidP="00D756DE">
            <w:pPr>
              <w:numPr>
                <w:ilvl w:val="0"/>
                <w:numId w:val="49"/>
              </w:numPr>
              <w:spacing w:line="240" w:lineRule="auto"/>
              <w:ind w:left="385"/>
              <w:rPr>
                <w:rFonts w:cs="Arial"/>
              </w:rPr>
            </w:pPr>
            <w:r w:rsidRPr="005C3524">
              <w:rPr>
                <w:rFonts w:cs="Arial"/>
                <w:lang w:bidi="fr-FR"/>
              </w:rPr>
              <w:t>Prise en charge de l’absence de port par défaut</w:t>
            </w:r>
          </w:p>
          <w:p w14:paraId="3C29513C" w14:textId="77777777" w:rsidR="005A26E7" w:rsidRPr="005C3524" w:rsidRDefault="005A26E7" w:rsidP="00D756DE">
            <w:pPr>
              <w:numPr>
                <w:ilvl w:val="0"/>
                <w:numId w:val="49"/>
              </w:numPr>
              <w:spacing w:line="240" w:lineRule="auto"/>
              <w:ind w:left="385"/>
              <w:rPr>
                <w:rFonts w:cs="Arial"/>
              </w:rPr>
            </w:pPr>
            <w:r w:rsidRPr="005C3524">
              <w:rPr>
                <w:rFonts w:cs="Arial"/>
                <w:lang w:bidi="fr-FR"/>
              </w:rPr>
              <w:t>Nouvelle propriété - Type de rôle serveur</w:t>
            </w:r>
          </w:p>
          <w:p w14:paraId="181E3D99" w14:textId="77777777" w:rsidR="005A26E7" w:rsidRPr="005C3524" w:rsidRDefault="005A26E7" w:rsidP="00D756DE">
            <w:pPr>
              <w:numPr>
                <w:ilvl w:val="0"/>
                <w:numId w:val="49"/>
              </w:numPr>
              <w:spacing w:line="240" w:lineRule="auto"/>
              <w:ind w:left="385"/>
              <w:rPr>
                <w:rFonts w:cs="Arial"/>
              </w:rPr>
            </w:pPr>
            <w:r w:rsidRPr="005C3524">
              <w:rPr>
                <w:rFonts w:cs="Arial"/>
                <w:lang w:bidi="fr-FR"/>
              </w:rPr>
              <w:t>Mises à jour des règles de collecte des performances pour utiliser la collecte des performances non optimisée afin d’améliorer la précision des données quotidiennes et agrégées toutes les heures.</w:t>
            </w:r>
          </w:p>
          <w:p w14:paraId="5B2DCA82"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Correction de l’erreur de tentative de lecture AlwaysOn, surveillance de tentation de lecture non prise en charge.</w:t>
            </w:r>
          </w:p>
          <w:p w14:paraId="06BEB259" w14:textId="77777777" w:rsidR="005A26E7" w:rsidRPr="005C3524" w:rsidRDefault="005A26E7" w:rsidP="00D756DE">
            <w:pPr>
              <w:numPr>
                <w:ilvl w:val="0"/>
                <w:numId w:val="49"/>
              </w:numPr>
              <w:spacing w:line="240" w:lineRule="auto"/>
              <w:ind w:left="385"/>
              <w:rPr>
                <w:rFonts w:cs="Arial"/>
              </w:rPr>
            </w:pPr>
            <w:r w:rsidRPr="005C3524">
              <w:rPr>
                <w:rFonts w:cs="Arial"/>
                <w:lang w:bidi="fr-FR"/>
              </w:rPr>
              <w:t>Changement du nom de l’objet du compteur de performances pour plusieurs règles.</w:t>
            </w:r>
          </w:p>
          <w:p w14:paraId="5CCCC0FE" w14:textId="77777777" w:rsidR="005A26E7" w:rsidRPr="005C3524" w:rsidRDefault="005A26E7" w:rsidP="00D756DE">
            <w:pPr>
              <w:numPr>
                <w:ilvl w:val="0"/>
                <w:numId w:val="49"/>
              </w:numPr>
              <w:spacing w:line="240" w:lineRule="auto"/>
              <w:ind w:left="385"/>
              <w:rPr>
                <w:rFonts w:cs="Arial"/>
              </w:rPr>
            </w:pPr>
            <w:r w:rsidRPr="005C3524">
              <w:rPr>
                <w:rFonts w:cs="Arial"/>
                <w:lang w:bidi="fr-FR"/>
              </w:rPr>
              <w:t>Désactivation des découvertes pour Analysis Services et Reporting Services.</w:t>
            </w:r>
          </w:p>
          <w:p w14:paraId="3614C71C" w14:textId="77777777" w:rsidR="005A26E7" w:rsidRPr="005C3524" w:rsidRDefault="005A26E7" w:rsidP="00D756DE">
            <w:pPr>
              <w:numPr>
                <w:ilvl w:val="0"/>
                <w:numId w:val="49"/>
              </w:numPr>
              <w:spacing w:line="240" w:lineRule="auto"/>
              <w:ind w:left="385"/>
              <w:rPr>
                <w:rFonts w:cs="Arial"/>
              </w:rPr>
            </w:pPr>
            <w:r w:rsidRPr="005C3524">
              <w:rPr>
                <w:rFonts w:cs="Arial"/>
                <w:lang w:bidi="fr-FR"/>
              </w:rPr>
              <w:t>Mise à jour des icônes de plusieurs classes.</w:t>
            </w:r>
          </w:p>
          <w:p w14:paraId="56275A28"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Correctifs mineurs.</w:t>
            </w:r>
          </w:p>
        </w:tc>
      </w:tr>
      <w:tr w:rsidR="005A26E7" w:rsidRPr="005C3524" w14:paraId="6A7BB8D1" w14:textId="77777777" w:rsidTr="00A8181B">
        <w:tc>
          <w:tcPr>
            <w:tcW w:w="3225" w:type="dxa"/>
            <w:shd w:val="clear" w:color="auto" w:fill="auto"/>
          </w:tcPr>
          <w:p w14:paraId="17BF74A4" w14:textId="77777777" w:rsidR="005A26E7" w:rsidRPr="005C3524" w:rsidRDefault="005A26E7" w:rsidP="005023C8">
            <w:pPr>
              <w:rPr>
                <w:rFonts w:cs="Arial"/>
              </w:rPr>
            </w:pPr>
            <w:r w:rsidRPr="005C3524">
              <w:rPr>
                <w:rFonts w:cs="Arial"/>
                <w:lang w:bidi="fr-FR"/>
              </w:rPr>
              <w:t>Octobre 2013 (version 6.4.1.0)</w:t>
            </w:r>
          </w:p>
        </w:tc>
        <w:tc>
          <w:tcPr>
            <w:tcW w:w="5385" w:type="dxa"/>
            <w:shd w:val="clear" w:color="auto" w:fill="auto"/>
          </w:tcPr>
          <w:p w14:paraId="26EA6F2D" w14:textId="77777777" w:rsidR="005A26E7" w:rsidRPr="005C3524" w:rsidRDefault="005A26E7" w:rsidP="00D756DE">
            <w:pPr>
              <w:numPr>
                <w:ilvl w:val="0"/>
                <w:numId w:val="49"/>
              </w:numPr>
              <w:spacing w:line="240" w:lineRule="auto"/>
              <w:ind w:left="385"/>
              <w:rPr>
                <w:rFonts w:cs="Arial"/>
              </w:rPr>
            </w:pPr>
            <w:r w:rsidRPr="005C3524">
              <w:rPr>
                <w:rFonts w:cs="Arial"/>
                <w:lang w:bidi="fr-FR"/>
              </w:rPr>
              <w:t xml:space="preserve">Correction du moniteur Utilisation du processeur </w:t>
            </w:r>
          </w:p>
          <w:p w14:paraId="0AB7E2A6"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Correction de la découverte de valeur initiale SQL Server pour les environnements WoW64</w:t>
            </w:r>
          </w:p>
          <w:p w14:paraId="4B7EB0DA" w14:textId="77777777" w:rsidR="005A26E7" w:rsidRPr="005C3524" w:rsidRDefault="005A26E7" w:rsidP="00D756DE">
            <w:pPr>
              <w:numPr>
                <w:ilvl w:val="0"/>
                <w:numId w:val="49"/>
              </w:numPr>
              <w:spacing w:line="240" w:lineRule="auto"/>
              <w:ind w:left="385"/>
              <w:rPr>
                <w:rFonts w:cs="Arial"/>
              </w:rPr>
            </w:pPr>
            <w:r w:rsidRPr="005C3524">
              <w:rPr>
                <w:rFonts w:cs="Arial"/>
                <w:lang w:bidi="fr-FR"/>
              </w:rPr>
              <w:t xml:space="preserve">Passage de la gravité d’alerte pour Analyse du temps d'attente moyen à Avertissement, ajout d’échantillonnages consécutifs pour réduire le bruit, seuil remplacé par 250 </w:t>
            </w:r>
          </w:p>
          <w:p w14:paraId="56537E06" w14:textId="77777777" w:rsidR="005A26E7" w:rsidRPr="005C3524" w:rsidRDefault="005A26E7" w:rsidP="00D756DE">
            <w:pPr>
              <w:numPr>
                <w:ilvl w:val="0"/>
                <w:numId w:val="49"/>
              </w:numPr>
              <w:spacing w:line="240" w:lineRule="auto"/>
              <w:ind w:left="385"/>
              <w:rPr>
                <w:rFonts w:cs="Arial"/>
              </w:rPr>
            </w:pPr>
            <w:r w:rsidRPr="005C3524">
              <w:rPr>
                <w:rFonts w:cs="Arial"/>
                <w:lang w:bidi="fr-FR"/>
              </w:rPr>
              <w:lastRenderedPageBreak/>
              <w:t>Passage de la gravité d’alerte pour Analyse de recompilation SQL à Avertissement, seuil remplacé par 25. Désactivation du moniteur par défaut.</w:t>
            </w:r>
          </w:p>
          <w:p w14:paraId="5C169C6C" w14:textId="77777777" w:rsidR="005A26E7" w:rsidRPr="005C3524" w:rsidRDefault="005A26E7" w:rsidP="00D756DE">
            <w:pPr>
              <w:numPr>
                <w:ilvl w:val="0"/>
                <w:numId w:val="49"/>
              </w:numPr>
              <w:spacing w:line="240" w:lineRule="auto"/>
              <w:ind w:left="385"/>
              <w:rPr>
                <w:rFonts w:cs="Arial"/>
              </w:rPr>
            </w:pPr>
            <w:r w:rsidRPr="005C3524">
              <w:rPr>
                <w:rFonts w:cs="Arial"/>
                <w:lang w:bidi="fr-FR"/>
              </w:rPr>
              <w:t>Correctifs mineurs</w:t>
            </w:r>
          </w:p>
        </w:tc>
      </w:tr>
      <w:tr w:rsidR="005A26E7" w:rsidRPr="005C3524" w14:paraId="4D20C4E5" w14:textId="77777777" w:rsidTr="00A8181B">
        <w:tc>
          <w:tcPr>
            <w:tcW w:w="3225" w:type="dxa"/>
            <w:shd w:val="clear" w:color="auto" w:fill="auto"/>
          </w:tcPr>
          <w:p w14:paraId="276E251C" w14:textId="77777777" w:rsidR="005A26E7" w:rsidRPr="005C3524" w:rsidRDefault="005A26E7" w:rsidP="005023C8">
            <w:pPr>
              <w:rPr>
                <w:rFonts w:cs="Arial"/>
              </w:rPr>
            </w:pPr>
            <w:r w:rsidRPr="005C3524">
              <w:rPr>
                <w:rFonts w:cs="Arial"/>
                <w:lang w:bidi="fr-FR"/>
              </w:rPr>
              <w:lastRenderedPageBreak/>
              <w:t>Septembre 2013 (version 6.4.0.0)</w:t>
            </w:r>
          </w:p>
        </w:tc>
        <w:tc>
          <w:tcPr>
            <w:tcW w:w="5385" w:type="dxa"/>
            <w:shd w:val="clear" w:color="auto" w:fill="auto"/>
          </w:tcPr>
          <w:p w14:paraId="47926E53" w14:textId="77777777" w:rsidR="005A26E7" w:rsidRPr="005C3524" w:rsidRDefault="005A26E7" w:rsidP="00D756DE">
            <w:pPr>
              <w:numPr>
                <w:ilvl w:val="0"/>
                <w:numId w:val="50"/>
              </w:numPr>
              <w:spacing w:line="240" w:lineRule="auto"/>
              <w:ind w:left="385"/>
              <w:rPr>
                <w:rFonts w:cs="Arial"/>
              </w:rPr>
            </w:pPr>
            <w:r w:rsidRPr="005C3524">
              <w:rPr>
                <w:rFonts w:cs="Arial"/>
                <w:lang w:bidi="fr-FR"/>
              </w:rPr>
              <w:t>Nouveau tableau de bord pour base de données SQL Server 2012</w:t>
            </w:r>
          </w:p>
          <w:p w14:paraId="579F471C" w14:textId="77777777" w:rsidR="005A26E7" w:rsidRPr="005C3524" w:rsidRDefault="005A26E7" w:rsidP="00D756DE">
            <w:pPr>
              <w:numPr>
                <w:ilvl w:val="0"/>
                <w:numId w:val="50"/>
              </w:numPr>
              <w:spacing w:line="240" w:lineRule="auto"/>
              <w:ind w:left="385"/>
              <w:rPr>
                <w:rFonts w:cs="Arial"/>
              </w:rPr>
            </w:pPr>
            <w:r w:rsidRPr="005C3524">
              <w:rPr>
                <w:rFonts w:cs="Arial"/>
                <w:lang w:bidi="fr-FR"/>
              </w:rPr>
              <w:t>Nouvelles analyses et règles, uniquement pour SQL 2008 et SQL 2012</w:t>
            </w:r>
          </w:p>
          <w:p w14:paraId="1477D8AA"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nombre de connexions actives pour la base de données</w:t>
            </w:r>
          </w:p>
          <w:p w14:paraId="54BF9CEA"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nombre de demandes actives pour la base de données</w:t>
            </w:r>
          </w:p>
          <w:p w14:paraId="55F3AED3"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nombre de sessions actives pour la base de données</w:t>
            </w:r>
          </w:p>
          <w:p w14:paraId="0086AB20"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nombre de transactions actives pour la base de données</w:t>
            </w:r>
          </w:p>
          <w:p w14:paraId="495F8F44"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nombre de threads du moteur de base de données</w:t>
            </w:r>
          </w:p>
          <w:p w14:paraId="7207F6B9"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du nombre de threads</w:t>
            </w:r>
          </w:p>
          <w:p w14:paraId="36910667"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de l'espace libre des journaux des transactions (%)</w:t>
            </w:r>
          </w:p>
          <w:p w14:paraId="74AF662C"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Collection de l'espace libre des journaux des transactions (%)</w:t>
            </w:r>
          </w:p>
          <w:p w14:paraId="07EF8E23"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l'utilisation du processeur du moteur de base de données (%)</w:t>
            </w:r>
          </w:p>
          <w:p w14:paraId="0C2C9AC7"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d'utilisation du processeur (%) du moteur de base de données</w:t>
            </w:r>
          </w:p>
          <w:p w14:paraId="263A7167"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du taux d'accès au cache des tampons</w:t>
            </w:r>
          </w:p>
          <w:p w14:paraId="2B1D3D3C"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l'espérance de vie d'une page (s) du moteur de base de données</w:t>
            </w:r>
          </w:p>
          <w:p w14:paraId="1BC2DED9"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de l'espérance de vie d'une page</w:t>
            </w:r>
          </w:p>
          <w:p w14:paraId="1DEBD937"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la latence de lecture sur le disque de la base de données (ms)</w:t>
            </w:r>
          </w:p>
          <w:p w14:paraId="7BF8D729"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la latence d'écriture sur le disque de la base de données (ms)</w:t>
            </w:r>
          </w:p>
          <w:p w14:paraId="14634B57"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de la latence de lecture sur le disque</w:t>
            </w:r>
          </w:p>
          <w:p w14:paraId="404DFD6E"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de la latence d'écriture sur le disque</w:t>
            </w:r>
          </w:p>
          <w:p w14:paraId="0B0040FA"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nombre de transactions de base de données par seconde</w:t>
            </w:r>
          </w:p>
          <w:p w14:paraId="23C96C65"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 temps d'attente moyen du moteur de base de données (ms)</w:t>
            </w:r>
          </w:p>
          <w:p w14:paraId="015033AA"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du temps d'attente moyen</w:t>
            </w:r>
          </w:p>
          <w:p w14:paraId="7CDAB37B"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la mémoire détournée du serveur (Mo) du moteur de base de données</w:t>
            </w:r>
          </w:p>
          <w:p w14:paraId="6D2474C3" w14:textId="77777777" w:rsidR="005A26E7" w:rsidRPr="005C3524" w:rsidRDefault="005A26E7" w:rsidP="00D756DE">
            <w:pPr>
              <w:numPr>
                <w:ilvl w:val="1"/>
                <w:numId w:val="50"/>
              </w:numPr>
              <w:spacing w:line="240" w:lineRule="auto"/>
              <w:ind w:left="655"/>
              <w:rPr>
                <w:rFonts w:cs="Arial"/>
              </w:rPr>
            </w:pPr>
            <w:r w:rsidRPr="005C3524">
              <w:rPr>
                <w:rFonts w:cs="Arial"/>
                <w:lang w:bidi="fr-FR"/>
              </w:rPr>
              <w:lastRenderedPageBreak/>
              <w:t>Analyse de la mémoire détournée du serveur</w:t>
            </w:r>
          </w:p>
          <w:p w14:paraId="2AA0449E"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l'espace libre alloué à la base de données (Mo)</w:t>
            </w:r>
          </w:p>
          <w:p w14:paraId="61752AE7"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l'espace utilisé de la base de données (Mo)</w:t>
            </w:r>
          </w:p>
          <w:p w14:paraId="66FBC106" w14:textId="77777777" w:rsidR="005A26E7" w:rsidRPr="005C3524" w:rsidRDefault="005A26E7" w:rsidP="00D756DE">
            <w:pPr>
              <w:numPr>
                <w:ilvl w:val="1"/>
                <w:numId w:val="50"/>
              </w:numPr>
              <w:spacing w:line="240" w:lineRule="auto"/>
              <w:ind w:left="655"/>
              <w:rPr>
                <w:rFonts w:cs="Arial"/>
              </w:rPr>
            </w:pPr>
            <w:r w:rsidRPr="005C3524">
              <w:rPr>
                <w:rFonts w:cs="Arial"/>
                <w:lang w:bidi="fr-FR"/>
              </w:rPr>
              <w:t>Collecter l'espace disque disponible de la base de données (Mo)</w:t>
            </w:r>
          </w:p>
          <w:p w14:paraId="6328EC9A" w14:textId="77777777" w:rsidR="005A26E7" w:rsidRPr="005C3524" w:rsidRDefault="005A26E7" w:rsidP="00D756DE">
            <w:pPr>
              <w:numPr>
                <w:ilvl w:val="1"/>
                <w:numId w:val="50"/>
              </w:numPr>
              <w:spacing w:line="240" w:lineRule="auto"/>
              <w:ind w:left="655"/>
              <w:rPr>
                <w:rFonts w:cs="Arial"/>
              </w:rPr>
            </w:pPr>
            <w:r w:rsidRPr="005C3524">
              <w:rPr>
                <w:rFonts w:cs="Arial"/>
                <w:lang w:bidi="fr-FR"/>
              </w:rPr>
              <w:t>Analyse de recompilation SQL</w:t>
            </w:r>
          </w:p>
          <w:p w14:paraId="3409BF97" w14:textId="77777777" w:rsidR="005A26E7" w:rsidRPr="005C3524" w:rsidRDefault="005A26E7" w:rsidP="00D756DE">
            <w:pPr>
              <w:numPr>
                <w:ilvl w:val="0"/>
                <w:numId w:val="50"/>
              </w:numPr>
              <w:spacing w:line="240" w:lineRule="auto"/>
              <w:ind w:left="385"/>
              <w:rPr>
                <w:rFonts w:cs="Arial"/>
              </w:rPr>
            </w:pPr>
            <w:r w:rsidRPr="005C3524">
              <w:rPr>
                <w:rFonts w:cs="Arial"/>
                <w:lang w:bidi="fr-FR"/>
              </w:rPr>
              <w:t>Amélioration de l'analyse du SPN</w:t>
            </w:r>
          </w:p>
          <w:p w14:paraId="7507D00E" w14:textId="77777777" w:rsidR="005A26E7" w:rsidRPr="005C3524" w:rsidRDefault="005A26E7" w:rsidP="00D756DE">
            <w:pPr>
              <w:numPr>
                <w:ilvl w:val="0"/>
                <w:numId w:val="50"/>
              </w:numPr>
              <w:spacing w:line="240" w:lineRule="auto"/>
              <w:ind w:left="385"/>
              <w:rPr>
                <w:rFonts w:cs="Arial"/>
              </w:rPr>
            </w:pPr>
            <w:r w:rsidRPr="005C3524">
              <w:rPr>
                <w:rFonts w:cs="Arial"/>
                <w:lang w:bidi="fr-FR"/>
              </w:rPr>
              <w:t>Prise en charge des symboles spéciaux dans les noms de base de données.</w:t>
            </w:r>
          </w:p>
          <w:p w14:paraId="47C59EE0" w14:textId="77777777" w:rsidR="005A26E7" w:rsidRPr="005C3524" w:rsidRDefault="005A26E7" w:rsidP="00D756DE">
            <w:pPr>
              <w:numPr>
                <w:ilvl w:val="0"/>
                <w:numId w:val="50"/>
              </w:numPr>
              <w:spacing w:line="240" w:lineRule="auto"/>
              <w:ind w:left="385"/>
              <w:rPr>
                <w:rFonts w:cs="Arial"/>
              </w:rPr>
            </w:pPr>
            <w:r w:rsidRPr="005C3524">
              <w:rPr>
                <w:rFonts w:cs="Arial"/>
                <w:lang w:bidi="fr-FR"/>
              </w:rPr>
              <w:t>Amélioration de la détection de la valeur initiale d’Always On</w:t>
            </w:r>
          </w:p>
          <w:p w14:paraId="036CBF89" w14:textId="77777777" w:rsidR="005A26E7" w:rsidRPr="005C3524" w:rsidRDefault="005A26E7" w:rsidP="00D756DE">
            <w:pPr>
              <w:numPr>
                <w:ilvl w:val="0"/>
                <w:numId w:val="50"/>
              </w:numPr>
              <w:spacing w:line="240" w:lineRule="auto"/>
              <w:ind w:left="385"/>
              <w:rPr>
                <w:rFonts w:cs="Arial"/>
              </w:rPr>
            </w:pPr>
            <w:r w:rsidRPr="005C3524">
              <w:rPr>
                <w:rFonts w:cs="Arial"/>
                <w:lang w:bidi="fr-FR"/>
              </w:rPr>
              <w:t>Modification de la configuration d’identification afin de prendre en charge les faibles privilèges du cluster SQL Server 2012</w:t>
            </w:r>
          </w:p>
          <w:p w14:paraId="7DFC9B2B" w14:textId="77777777" w:rsidR="005A26E7" w:rsidRPr="005C3524" w:rsidRDefault="005A26E7" w:rsidP="00D756DE">
            <w:pPr>
              <w:numPr>
                <w:ilvl w:val="0"/>
                <w:numId w:val="50"/>
              </w:numPr>
              <w:spacing w:line="240" w:lineRule="auto"/>
              <w:ind w:left="385"/>
              <w:rPr>
                <w:rFonts w:cs="Arial"/>
              </w:rPr>
            </w:pPr>
            <w:r w:rsidRPr="005C3524">
              <w:rPr>
                <w:rFonts w:cs="Arial"/>
                <w:lang w:bidi="fr-FR"/>
              </w:rPr>
              <w:t>Amélioration des performances de détection d’Always On</w:t>
            </w:r>
          </w:p>
          <w:p w14:paraId="5ED9CDDC" w14:textId="77777777" w:rsidR="005A26E7" w:rsidRPr="005C3524" w:rsidRDefault="005A26E7" w:rsidP="00D756DE">
            <w:pPr>
              <w:numPr>
                <w:ilvl w:val="0"/>
                <w:numId w:val="50"/>
              </w:numPr>
              <w:spacing w:line="240" w:lineRule="auto"/>
              <w:ind w:left="385"/>
              <w:rPr>
                <w:rFonts w:cs="Arial"/>
              </w:rPr>
            </w:pPr>
            <w:r w:rsidRPr="005C3524">
              <w:rPr>
                <w:rFonts w:cs="Arial"/>
                <w:lang w:bidi="fr-FR"/>
              </w:rPr>
              <w:t>Optimisation des performances de détection et d'analyse des stratégies d'utilisateur personnalisées</w:t>
            </w:r>
          </w:p>
          <w:p w14:paraId="64BB59E5" w14:textId="77777777" w:rsidR="005A26E7" w:rsidRPr="005C3524" w:rsidRDefault="005A26E7" w:rsidP="00D756DE">
            <w:pPr>
              <w:numPr>
                <w:ilvl w:val="0"/>
                <w:numId w:val="50"/>
              </w:numPr>
              <w:spacing w:line="240" w:lineRule="auto"/>
              <w:ind w:left="385"/>
              <w:rPr>
                <w:rFonts w:cs="Arial"/>
              </w:rPr>
            </w:pPr>
            <w:r w:rsidRPr="005C3524">
              <w:rPr>
                <w:rFonts w:cs="Arial"/>
                <w:lang w:bidi="fr-FR"/>
              </w:rPr>
              <w:t>Objet d'intégrité du groupe de disponibilité masqué de la vue de diagramme</w:t>
            </w:r>
          </w:p>
          <w:p w14:paraId="02749264" w14:textId="77777777" w:rsidR="005A26E7" w:rsidRPr="005C3524" w:rsidRDefault="005A26E7" w:rsidP="00D756DE">
            <w:pPr>
              <w:numPr>
                <w:ilvl w:val="0"/>
                <w:numId w:val="50"/>
              </w:numPr>
              <w:spacing w:line="240" w:lineRule="auto"/>
              <w:ind w:left="385"/>
              <w:rPr>
                <w:rFonts w:cs="Arial"/>
              </w:rPr>
            </w:pPr>
            <w:r w:rsidRPr="005C3524">
              <w:rPr>
                <w:rFonts w:cs="Arial"/>
                <w:lang w:bidi="fr-FR"/>
              </w:rPr>
              <w:t>Changements mineurs</w:t>
            </w:r>
          </w:p>
        </w:tc>
      </w:tr>
      <w:tr w:rsidR="005A26E7" w:rsidRPr="005C3524" w14:paraId="2154A2EF" w14:textId="77777777" w:rsidTr="00A8181B">
        <w:tc>
          <w:tcPr>
            <w:tcW w:w="3225" w:type="dxa"/>
            <w:shd w:val="clear" w:color="auto" w:fill="auto"/>
          </w:tcPr>
          <w:p w14:paraId="7D2E525E" w14:textId="77777777" w:rsidR="005A26E7" w:rsidRPr="005C3524" w:rsidRDefault="005A26E7" w:rsidP="005023C8">
            <w:pPr>
              <w:rPr>
                <w:rFonts w:cs="Arial"/>
              </w:rPr>
            </w:pPr>
            <w:r w:rsidRPr="005C3524">
              <w:rPr>
                <w:rFonts w:cs="Arial"/>
                <w:lang w:bidi="fr-FR"/>
              </w:rPr>
              <w:lastRenderedPageBreak/>
              <w:t>Août 2012 (version 6.3.173.1)</w:t>
            </w:r>
          </w:p>
        </w:tc>
        <w:tc>
          <w:tcPr>
            <w:tcW w:w="5385" w:type="dxa"/>
            <w:shd w:val="clear" w:color="auto" w:fill="auto"/>
          </w:tcPr>
          <w:p w14:paraId="751AD46F" w14:textId="77777777" w:rsidR="005A26E7" w:rsidRPr="005C3524" w:rsidRDefault="005A26E7" w:rsidP="00D756DE">
            <w:pPr>
              <w:numPr>
                <w:ilvl w:val="0"/>
                <w:numId w:val="70"/>
              </w:numPr>
              <w:spacing w:line="240" w:lineRule="auto"/>
              <w:ind w:left="385"/>
              <w:rPr>
                <w:rFonts w:cs="Arial"/>
              </w:rPr>
            </w:pPr>
            <w:r w:rsidRPr="005C3524">
              <w:rPr>
                <w:rFonts w:cs="Arial"/>
                <w:lang w:bidi="fr-FR"/>
              </w:rPr>
              <w:t>Résolution de problème d’espace libre du groupe de fichiers de base de données</w:t>
            </w:r>
          </w:p>
        </w:tc>
      </w:tr>
      <w:tr w:rsidR="005A26E7" w:rsidRPr="005C3524" w14:paraId="1B155794" w14:textId="77777777" w:rsidTr="00A8181B">
        <w:tc>
          <w:tcPr>
            <w:tcW w:w="3225" w:type="dxa"/>
            <w:shd w:val="clear" w:color="auto" w:fill="auto"/>
          </w:tcPr>
          <w:p w14:paraId="46FB60FF" w14:textId="77777777" w:rsidR="005A26E7" w:rsidRPr="005C3524" w:rsidRDefault="005A26E7" w:rsidP="005023C8">
            <w:pPr>
              <w:rPr>
                <w:rFonts w:cs="Arial"/>
              </w:rPr>
            </w:pPr>
            <w:r w:rsidRPr="005C3524">
              <w:rPr>
                <w:rFonts w:cs="Arial"/>
                <w:lang w:bidi="fr-FR"/>
              </w:rPr>
              <w:t>Février 2012 (version 6.3.173.0)</w:t>
            </w:r>
          </w:p>
        </w:tc>
        <w:tc>
          <w:tcPr>
            <w:tcW w:w="5385" w:type="dxa"/>
            <w:shd w:val="clear" w:color="auto" w:fill="auto"/>
          </w:tcPr>
          <w:p w14:paraId="34C4FCFD" w14:textId="77777777" w:rsidR="005A26E7" w:rsidRPr="005C3524" w:rsidRDefault="005A26E7" w:rsidP="00D756DE">
            <w:pPr>
              <w:numPr>
                <w:ilvl w:val="0"/>
                <w:numId w:val="15"/>
              </w:numPr>
              <w:spacing w:line="240" w:lineRule="auto"/>
              <w:rPr>
                <w:rFonts w:cs="Arial"/>
              </w:rPr>
            </w:pPr>
            <w:r w:rsidRPr="005C3524">
              <w:rPr>
                <w:rFonts w:cs="Arial"/>
                <w:lang w:bidi="fr-FR"/>
              </w:rPr>
              <w:t>Ajout de la prise en charge de SQL Server 2012</w:t>
            </w:r>
          </w:p>
          <w:p w14:paraId="042A5466" w14:textId="77777777" w:rsidR="005A26E7" w:rsidRPr="005C3524" w:rsidRDefault="005A26E7" w:rsidP="00D756DE">
            <w:pPr>
              <w:numPr>
                <w:ilvl w:val="0"/>
                <w:numId w:val="15"/>
              </w:numPr>
              <w:spacing w:line="240" w:lineRule="auto"/>
              <w:rPr>
                <w:rFonts w:cs="Arial"/>
              </w:rPr>
            </w:pPr>
            <w:r w:rsidRPr="005C3524">
              <w:rPr>
                <w:rFonts w:cs="Arial"/>
                <w:lang w:bidi="fr-FR"/>
              </w:rPr>
              <w:t>Ajout de la prise en charge de la surveillance de SQL Server 2012 Always On</w:t>
            </w:r>
          </w:p>
          <w:p w14:paraId="66F48267" w14:textId="77777777" w:rsidR="005A26E7" w:rsidRPr="005C3524" w:rsidRDefault="005A26E7" w:rsidP="00D756DE">
            <w:pPr>
              <w:numPr>
                <w:ilvl w:val="1"/>
                <w:numId w:val="15"/>
              </w:numPr>
              <w:spacing w:line="240" w:lineRule="auto"/>
              <w:ind w:left="655"/>
              <w:rPr>
                <w:rFonts w:cs="Arial"/>
              </w:rPr>
            </w:pPr>
            <w:r w:rsidRPr="005C3524">
              <w:rPr>
                <w:rFonts w:cs="Arial"/>
                <w:lang w:bidi="fr-FR"/>
              </w:rPr>
              <w:t>Détection automatique et surveillance des groupes de disponibilité, des réplicas de disponibilité et des réplicas de bases de données pour des centaines d'ordinateurs.</w:t>
            </w:r>
          </w:p>
          <w:p w14:paraId="4D3B8FD8" w14:textId="77777777" w:rsidR="005A26E7" w:rsidRPr="005C3524" w:rsidRDefault="005A26E7" w:rsidP="00D756DE">
            <w:pPr>
              <w:numPr>
                <w:ilvl w:val="1"/>
                <w:numId w:val="15"/>
              </w:numPr>
              <w:spacing w:line="240" w:lineRule="auto"/>
              <w:ind w:left="655"/>
              <w:rPr>
                <w:rFonts w:cs="Arial"/>
              </w:rPr>
            </w:pPr>
            <w:r w:rsidRPr="005C3524">
              <w:rPr>
                <w:rFonts w:cs="Arial"/>
                <w:lang w:bidi="fr-FR"/>
              </w:rPr>
              <w:t>Cumul d'intégrité des réplicas de bases de données aux réplicas de disponibilité.</w:t>
            </w:r>
          </w:p>
          <w:p w14:paraId="010A36ED" w14:textId="77777777" w:rsidR="005A26E7" w:rsidRPr="005C3524" w:rsidRDefault="005A26E7" w:rsidP="00D756DE">
            <w:pPr>
              <w:numPr>
                <w:ilvl w:val="1"/>
                <w:numId w:val="15"/>
              </w:numPr>
              <w:spacing w:line="240" w:lineRule="auto"/>
              <w:ind w:left="655"/>
              <w:rPr>
                <w:rFonts w:cs="Arial"/>
              </w:rPr>
            </w:pPr>
            <w:r w:rsidRPr="005C3524">
              <w:rPr>
                <w:rFonts w:cs="Arial"/>
                <w:lang w:bidi="fr-FR"/>
              </w:rPr>
              <w:t>Connaissances détaillées de chaque état d'intégrité critique pour permettre la résolution plus rapide d'un problème.</w:t>
            </w:r>
          </w:p>
          <w:p w14:paraId="7FE9D352" w14:textId="77777777" w:rsidR="005A26E7" w:rsidRPr="005C3524" w:rsidRDefault="005A26E7" w:rsidP="00D756DE">
            <w:pPr>
              <w:numPr>
                <w:ilvl w:val="1"/>
                <w:numId w:val="51"/>
              </w:numPr>
              <w:spacing w:line="240" w:lineRule="auto"/>
              <w:ind w:left="385"/>
              <w:rPr>
                <w:rFonts w:cs="Arial"/>
              </w:rPr>
            </w:pPr>
            <w:r w:rsidRPr="005C3524">
              <w:rPr>
                <w:rFonts w:cs="Arial"/>
                <w:lang w:bidi="fr-FR"/>
              </w:rPr>
              <w:t>Intégration transparente avec la gestion basée sur des stratégies (PBM)</w:t>
            </w:r>
          </w:p>
          <w:p w14:paraId="485CFDF4" w14:textId="77777777" w:rsidR="005A26E7" w:rsidRPr="005C3524" w:rsidRDefault="005A26E7" w:rsidP="00D756DE">
            <w:pPr>
              <w:numPr>
                <w:ilvl w:val="2"/>
                <w:numId w:val="52"/>
              </w:numPr>
              <w:spacing w:line="240" w:lineRule="auto"/>
              <w:ind w:left="745"/>
              <w:rPr>
                <w:rFonts w:cs="Arial"/>
              </w:rPr>
            </w:pPr>
            <w:r w:rsidRPr="005C3524">
              <w:rPr>
                <w:rFonts w:cs="Arial"/>
                <w:lang w:bidi="fr-FR"/>
              </w:rPr>
              <w:t>Détection automatique des stratégies PBM personnalisées ciblant les composants de base de données et Always On.</w:t>
            </w:r>
          </w:p>
          <w:p w14:paraId="3287671D" w14:textId="14C318FA" w:rsidR="005A26E7" w:rsidRPr="005C3524" w:rsidRDefault="005A26E7" w:rsidP="00D756DE">
            <w:pPr>
              <w:numPr>
                <w:ilvl w:val="2"/>
                <w:numId w:val="52"/>
              </w:numPr>
              <w:spacing w:line="240" w:lineRule="auto"/>
              <w:ind w:left="745"/>
              <w:rPr>
                <w:rFonts w:cs="Arial"/>
              </w:rPr>
            </w:pPr>
            <w:r w:rsidRPr="005C3524">
              <w:rPr>
                <w:rFonts w:cs="Arial"/>
                <w:lang w:bidi="fr-FR"/>
              </w:rPr>
              <w:lastRenderedPageBreak/>
              <w:t>Cumul d’intégrité de l’exécution de stratégies avec le pack d’administration SQL, dans le cadre d’un contrôle d’intégrité étendu.</w:t>
            </w:r>
          </w:p>
          <w:p w14:paraId="0F8B857A" w14:textId="77777777" w:rsidR="005A26E7" w:rsidRPr="005C3524" w:rsidRDefault="005A26E7" w:rsidP="00D756DE">
            <w:pPr>
              <w:numPr>
                <w:ilvl w:val="2"/>
                <w:numId w:val="52"/>
              </w:numPr>
              <w:spacing w:line="240" w:lineRule="auto"/>
              <w:ind w:left="745"/>
              <w:rPr>
                <w:rFonts w:cs="Arial"/>
              </w:rPr>
            </w:pPr>
            <w:r w:rsidRPr="005C3524">
              <w:rPr>
                <w:rFonts w:cs="Arial"/>
                <w:lang w:bidi="fr-FR"/>
              </w:rPr>
              <w:t>Prise en charge de la surveillance PBM de base de données SQL</w:t>
            </w:r>
          </w:p>
          <w:p w14:paraId="768C46CC" w14:textId="77777777" w:rsidR="005A26E7" w:rsidRPr="005C3524" w:rsidRDefault="005A26E7" w:rsidP="00D756DE">
            <w:pPr>
              <w:numPr>
                <w:ilvl w:val="2"/>
                <w:numId w:val="53"/>
              </w:numPr>
              <w:spacing w:line="240" w:lineRule="auto"/>
              <w:ind w:left="385"/>
              <w:rPr>
                <w:rFonts w:cs="Arial"/>
              </w:rPr>
            </w:pPr>
            <w:r w:rsidRPr="005C3524">
              <w:rPr>
                <w:rFonts w:cs="Arial"/>
                <w:lang w:bidi="fr-FR"/>
              </w:rPr>
              <w:t>Ajout de la prise en charge de la surveillance de la mise en miroir de SQL Server 2008 (applicable uniquement à SQL Server 2008 et à la version 2008 R2 du pack d’administration)</w:t>
            </w:r>
          </w:p>
          <w:p w14:paraId="7E850A20" w14:textId="77777777" w:rsidR="005A26E7" w:rsidRPr="005C3524" w:rsidRDefault="005A26E7" w:rsidP="00D756DE">
            <w:pPr>
              <w:numPr>
                <w:ilvl w:val="3"/>
                <w:numId w:val="54"/>
              </w:numPr>
              <w:spacing w:line="240" w:lineRule="auto"/>
              <w:ind w:left="745"/>
              <w:rPr>
                <w:rFonts w:cs="Arial"/>
              </w:rPr>
            </w:pPr>
            <w:r w:rsidRPr="005C3524">
              <w:rPr>
                <w:rFonts w:cs="Arial"/>
                <w:lang w:bidi="fr-FR"/>
              </w:rPr>
              <w:t>Détection des bases de données de mise en miroir, du témoin et du groupe de mise en miroir.</w:t>
            </w:r>
          </w:p>
          <w:p w14:paraId="50E25DF1" w14:textId="77777777" w:rsidR="005A26E7" w:rsidRPr="005C3524" w:rsidRDefault="005A26E7" w:rsidP="00D756DE">
            <w:pPr>
              <w:numPr>
                <w:ilvl w:val="3"/>
                <w:numId w:val="54"/>
              </w:numPr>
              <w:spacing w:line="240" w:lineRule="auto"/>
              <w:ind w:left="745"/>
              <w:rPr>
                <w:rFonts w:cs="Arial"/>
              </w:rPr>
            </w:pPr>
            <w:r w:rsidRPr="005C3524">
              <w:rPr>
                <w:rFonts w:cs="Arial"/>
                <w:lang w:bidi="fr-FR"/>
              </w:rPr>
              <w:t>Analyse de l'état du miroir de la base de données, de l'état du témoin du miroir de la base de données et de l'état des serveurs partenaires de la mise en miroir.</w:t>
            </w:r>
          </w:p>
          <w:p w14:paraId="173ACB2F" w14:textId="77777777" w:rsidR="005A26E7" w:rsidRPr="005C3524" w:rsidRDefault="005A26E7" w:rsidP="00D756DE">
            <w:pPr>
              <w:numPr>
                <w:ilvl w:val="3"/>
                <w:numId w:val="54"/>
              </w:numPr>
              <w:spacing w:line="240" w:lineRule="auto"/>
              <w:ind w:left="745"/>
              <w:rPr>
                <w:rFonts w:cs="Arial"/>
              </w:rPr>
            </w:pPr>
            <w:r w:rsidRPr="005C3524">
              <w:rPr>
                <w:rFonts w:cs="Arial"/>
                <w:lang w:bidi="fr-FR"/>
              </w:rPr>
              <w:t>Vue de diagramme personnalisée pour représenter visuellement les bases de données principale et mises en miroir.</w:t>
            </w:r>
          </w:p>
          <w:p w14:paraId="45917B61" w14:textId="77777777" w:rsidR="005A26E7" w:rsidRPr="005C3524" w:rsidRDefault="005A26E7" w:rsidP="00D756DE">
            <w:pPr>
              <w:numPr>
                <w:ilvl w:val="0"/>
                <w:numId w:val="56"/>
              </w:numPr>
              <w:spacing w:line="240" w:lineRule="auto"/>
              <w:ind w:left="385"/>
              <w:rPr>
                <w:rFonts w:cs="Arial"/>
              </w:rPr>
            </w:pPr>
            <w:r w:rsidRPr="005C3524">
              <w:rPr>
                <w:rFonts w:cs="Arial"/>
                <w:lang w:bidi="fr-FR"/>
              </w:rPr>
              <w:t>Ajout de la prise en charge de la surveillance de la réplication SQL Server 2008</w:t>
            </w:r>
          </w:p>
          <w:p w14:paraId="7936FFA4" w14:textId="77777777" w:rsidR="005A26E7" w:rsidRPr="005C3524" w:rsidRDefault="005A26E7" w:rsidP="00D756DE">
            <w:pPr>
              <w:numPr>
                <w:ilvl w:val="1"/>
                <w:numId w:val="56"/>
              </w:numPr>
              <w:spacing w:line="240" w:lineRule="auto"/>
              <w:ind w:left="745"/>
              <w:rPr>
                <w:rFonts w:cs="Arial"/>
              </w:rPr>
            </w:pPr>
            <w:r w:rsidRPr="005C3524">
              <w:rPr>
                <w:rFonts w:cs="Arial"/>
                <w:lang w:bidi="fr-FR"/>
              </w:rPr>
              <w:t>Environ vingt règles de détection des événements de réplication.</w:t>
            </w:r>
          </w:p>
          <w:p w14:paraId="4DFA3AC0" w14:textId="070357D2" w:rsidR="005A26E7" w:rsidRPr="005C3524" w:rsidRDefault="00426AE6" w:rsidP="00D756DE">
            <w:pPr>
              <w:numPr>
                <w:ilvl w:val="0"/>
                <w:numId w:val="58"/>
              </w:numPr>
              <w:spacing w:line="240" w:lineRule="auto"/>
              <w:ind w:left="385"/>
              <w:rPr>
                <w:rFonts w:cs="Arial"/>
              </w:rPr>
            </w:pPr>
            <w:r w:rsidRPr="005C3524">
              <w:rPr>
                <w:rFonts w:cs="Arial"/>
                <w:lang w:bidi="fr-FR"/>
              </w:rPr>
              <w:t>La surveillance de l’espace disponible a été améliorée grâce à la prise en charge des points de montage.</w:t>
            </w:r>
          </w:p>
          <w:p w14:paraId="13ACC17A" w14:textId="77777777" w:rsidR="005A26E7" w:rsidRPr="005C3524" w:rsidRDefault="005A26E7" w:rsidP="00D756DE">
            <w:pPr>
              <w:numPr>
                <w:ilvl w:val="0"/>
                <w:numId w:val="58"/>
              </w:numPr>
              <w:spacing w:line="240" w:lineRule="auto"/>
              <w:ind w:left="385"/>
              <w:rPr>
                <w:rFonts w:cs="Arial"/>
              </w:rPr>
            </w:pPr>
            <w:r w:rsidRPr="005C3524">
              <w:rPr>
                <w:rFonts w:cs="Arial"/>
                <w:lang w:bidi="fr-FR"/>
              </w:rPr>
              <w:t>Prise en charge de SCOM 2012.</w:t>
            </w:r>
          </w:p>
          <w:p w14:paraId="6587241C" w14:textId="77777777" w:rsidR="005A26E7" w:rsidRPr="005C3524" w:rsidRDefault="005A26E7" w:rsidP="00D756DE">
            <w:pPr>
              <w:numPr>
                <w:ilvl w:val="0"/>
                <w:numId w:val="58"/>
              </w:numPr>
              <w:spacing w:line="240" w:lineRule="auto"/>
              <w:ind w:left="385"/>
              <w:rPr>
                <w:rFonts w:cs="Arial"/>
              </w:rPr>
            </w:pPr>
            <w:r w:rsidRPr="005C3524">
              <w:rPr>
                <w:rFonts w:cs="Arial"/>
                <w:lang w:bidi="fr-FR"/>
              </w:rPr>
              <w:t>Résolution des problèmes suivants :</w:t>
            </w:r>
          </w:p>
          <w:p w14:paraId="0C812842" w14:textId="5A85B428" w:rsidR="005A26E7" w:rsidRPr="005C3524" w:rsidRDefault="005A26E7" w:rsidP="00D756DE">
            <w:pPr>
              <w:numPr>
                <w:ilvl w:val="0"/>
                <w:numId w:val="57"/>
              </w:numPr>
              <w:spacing w:line="240" w:lineRule="auto"/>
              <w:rPr>
                <w:rFonts w:cs="Arial"/>
              </w:rPr>
            </w:pPr>
            <w:r w:rsidRPr="005C3524">
              <w:rPr>
                <w:rFonts w:cs="Arial"/>
                <w:lang w:bidi="fr-FR"/>
              </w:rPr>
              <w:t>Mise à jour des chaînes d’affichage pour les packs d’administration de SQL 2008 afin d’harmoniser le style</w:t>
            </w:r>
          </w:p>
          <w:p w14:paraId="51F21689" w14:textId="565D5326" w:rsidR="005A26E7" w:rsidRPr="005C3524" w:rsidRDefault="005A26E7" w:rsidP="00D756DE">
            <w:pPr>
              <w:numPr>
                <w:ilvl w:val="0"/>
                <w:numId w:val="57"/>
              </w:numPr>
              <w:spacing w:line="240" w:lineRule="auto"/>
              <w:rPr>
                <w:rFonts w:cs="Arial"/>
              </w:rPr>
            </w:pPr>
            <w:r w:rsidRPr="005C3524">
              <w:rPr>
                <w:rFonts w:cs="Arial"/>
                <w:lang w:bidi="fr-FR"/>
              </w:rPr>
              <w:t>Présentation de la détection SEED pour les packs d’administration de SQL 2008 et SQL 2012</w:t>
            </w:r>
          </w:p>
          <w:p w14:paraId="4F576634" w14:textId="77777777" w:rsidR="005A26E7" w:rsidRPr="005C3524" w:rsidRDefault="005A26E7" w:rsidP="00D756DE">
            <w:pPr>
              <w:numPr>
                <w:ilvl w:val="0"/>
                <w:numId w:val="57"/>
              </w:numPr>
              <w:spacing w:line="240" w:lineRule="auto"/>
              <w:rPr>
                <w:rFonts w:cs="Arial"/>
              </w:rPr>
            </w:pPr>
            <w:r w:rsidRPr="005C3524">
              <w:rPr>
                <w:rFonts w:cs="Arial"/>
                <w:lang w:bidi="fr-FR"/>
              </w:rPr>
              <w:t>Résolution des problèmes de surveillance de l'espace libre de la base de données signalés par les clients</w:t>
            </w:r>
          </w:p>
          <w:p w14:paraId="66F8A9F6" w14:textId="77777777" w:rsidR="005A26E7" w:rsidRPr="005C3524" w:rsidRDefault="005A26E7" w:rsidP="00D756DE">
            <w:pPr>
              <w:numPr>
                <w:ilvl w:val="0"/>
                <w:numId w:val="57"/>
              </w:numPr>
              <w:spacing w:line="240" w:lineRule="auto"/>
              <w:rPr>
                <w:rFonts w:cs="Arial"/>
              </w:rPr>
            </w:pPr>
            <w:r w:rsidRPr="005C3524">
              <w:rPr>
                <w:rFonts w:cs="Arial"/>
                <w:lang w:bidi="fr-FR"/>
              </w:rPr>
              <w:t xml:space="preserve">Résolution du problème lié à l'alerte False lorsque le composant de recherche en texte intégral n'est pas installé </w:t>
            </w:r>
          </w:p>
          <w:p w14:paraId="6C9D30BC" w14:textId="77777777" w:rsidR="005A26E7" w:rsidRPr="005C3524" w:rsidRDefault="005A26E7" w:rsidP="00D756DE">
            <w:pPr>
              <w:numPr>
                <w:ilvl w:val="0"/>
                <w:numId w:val="57"/>
              </w:numPr>
              <w:spacing w:line="240" w:lineRule="auto"/>
              <w:rPr>
                <w:rFonts w:cs="Arial"/>
              </w:rPr>
            </w:pPr>
            <w:r w:rsidRPr="005C3524">
              <w:rPr>
                <w:rFonts w:cs="Arial"/>
                <w:lang w:bidi="fr-FR"/>
              </w:rPr>
              <w:t>Le moniteur des sessions de blocage a été réparé ; il montre maintenant le bloqueur d'en-tête en cas de longues requêtes</w:t>
            </w:r>
          </w:p>
          <w:p w14:paraId="65638B7D" w14:textId="77777777" w:rsidR="005A26E7" w:rsidRPr="005C3524" w:rsidRDefault="005A26E7" w:rsidP="00D756DE">
            <w:pPr>
              <w:numPr>
                <w:ilvl w:val="0"/>
                <w:numId w:val="57"/>
              </w:numPr>
              <w:spacing w:line="240" w:lineRule="auto"/>
              <w:rPr>
                <w:rFonts w:cs="Arial"/>
              </w:rPr>
            </w:pPr>
            <w:r w:rsidRPr="005C3524">
              <w:rPr>
                <w:rFonts w:cs="Arial"/>
                <w:lang w:bidi="fr-FR"/>
              </w:rPr>
              <w:t>Optimisation des requêtes SQL du pack d'administration SQL pour une exécution plus efficace</w:t>
            </w:r>
          </w:p>
          <w:p w14:paraId="36EB2988" w14:textId="77777777" w:rsidR="005A26E7" w:rsidRPr="005C3524" w:rsidRDefault="005A26E7" w:rsidP="00D756DE">
            <w:pPr>
              <w:numPr>
                <w:ilvl w:val="0"/>
                <w:numId w:val="57"/>
              </w:numPr>
              <w:spacing w:line="240" w:lineRule="auto"/>
              <w:rPr>
                <w:rFonts w:cs="Arial"/>
              </w:rPr>
            </w:pPr>
            <w:r w:rsidRPr="005C3524">
              <w:rPr>
                <w:rFonts w:cs="Arial"/>
                <w:lang w:bidi="fr-FR"/>
              </w:rPr>
              <w:t xml:space="preserve">Surveillance du nom de principal du service </w:t>
            </w:r>
          </w:p>
          <w:p w14:paraId="76A50831" w14:textId="77777777" w:rsidR="005A26E7" w:rsidRPr="005C3524" w:rsidRDefault="005A26E7" w:rsidP="00D756DE">
            <w:pPr>
              <w:numPr>
                <w:ilvl w:val="0"/>
                <w:numId w:val="57"/>
              </w:numPr>
              <w:spacing w:line="240" w:lineRule="auto"/>
              <w:rPr>
                <w:rFonts w:cs="Arial"/>
              </w:rPr>
            </w:pPr>
            <w:r w:rsidRPr="005C3524">
              <w:rPr>
                <w:rFonts w:cs="Arial"/>
                <w:lang w:bidi="fr-FR"/>
              </w:rPr>
              <w:lastRenderedPageBreak/>
              <w:t xml:space="preserve">Création d'un groupe spécial pour tous les composants SQL </w:t>
            </w:r>
          </w:p>
          <w:p w14:paraId="34382C13" w14:textId="77777777" w:rsidR="005A26E7" w:rsidRPr="005C3524" w:rsidRDefault="005A26E7" w:rsidP="00D756DE">
            <w:pPr>
              <w:numPr>
                <w:ilvl w:val="0"/>
                <w:numId w:val="57"/>
              </w:numPr>
              <w:spacing w:line="240" w:lineRule="auto"/>
              <w:rPr>
                <w:rFonts w:cs="Arial"/>
              </w:rPr>
            </w:pPr>
            <w:r w:rsidRPr="005C3524">
              <w:rPr>
                <w:rFonts w:cs="Arial"/>
                <w:lang w:bidi="fr-FR"/>
              </w:rPr>
              <w:t>Présentation de la surveillance de l'état de la sauvegarde de la base de données</w:t>
            </w:r>
          </w:p>
          <w:p w14:paraId="69FF9A82" w14:textId="77777777" w:rsidR="005A26E7" w:rsidRPr="005C3524" w:rsidRDefault="005A26E7" w:rsidP="00D756DE">
            <w:pPr>
              <w:numPr>
                <w:ilvl w:val="0"/>
                <w:numId w:val="57"/>
              </w:numPr>
              <w:spacing w:line="240" w:lineRule="auto"/>
              <w:rPr>
                <w:rFonts w:cs="Arial"/>
              </w:rPr>
            </w:pPr>
            <w:r w:rsidRPr="005C3524">
              <w:rPr>
                <w:rFonts w:cs="Arial"/>
                <w:lang w:bidi="fr-FR"/>
              </w:rPr>
              <w:t>Le script d'emplacement de la base de données master analyse maintenant des paramètres du Registre</w:t>
            </w:r>
          </w:p>
          <w:p w14:paraId="0DD7639E" w14:textId="77777777" w:rsidR="005A26E7" w:rsidRPr="005C3524" w:rsidRDefault="005A26E7" w:rsidP="00D756DE">
            <w:pPr>
              <w:numPr>
                <w:ilvl w:val="0"/>
                <w:numId w:val="57"/>
              </w:numPr>
              <w:spacing w:line="240" w:lineRule="auto"/>
              <w:rPr>
                <w:rFonts w:cs="Arial"/>
              </w:rPr>
            </w:pPr>
            <w:r w:rsidRPr="005C3524">
              <w:rPr>
                <w:rFonts w:cs="Arial"/>
                <w:lang w:bidi="fr-FR"/>
              </w:rPr>
              <w:t>Correctifs mineurs dans les bases de connaissances et les chaînes d'affichage</w:t>
            </w:r>
          </w:p>
        </w:tc>
      </w:tr>
      <w:tr w:rsidR="005A26E7" w:rsidRPr="005C3524" w14:paraId="154DC3C2" w14:textId="77777777" w:rsidTr="00A8181B">
        <w:tc>
          <w:tcPr>
            <w:tcW w:w="3225" w:type="dxa"/>
            <w:shd w:val="clear" w:color="auto" w:fill="auto"/>
          </w:tcPr>
          <w:p w14:paraId="1CCD7E91" w14:textId="77777777" w:rsidR="005A26E7" w:rsidRPr="005C3524" w:rsidRDefault="005A26E7" w:rsidP="005023C8">
            <w:pPr>
              <w:rPr>
                <w:rFonts w:cs="Arial"/>
              </w:rPr>
            </w:pPr>
            <w:r w:rsidRPr="005C3524">
              <w:rPr>
                <w:rFonts w:cs="Arial"/>
                <w:lang w:bidi="fr-FR"/>
              </w:rPr>
              <w:lastRenderedPageBreak/>
              <w:t>Mai 2011 (version 6.1.400.00)</w:t>
            </w:r>
          </w:p>
        </w:tc>
        <w:tc>
          <w:tcPr>
            <w:tcW w:w="5385" w:type="dxa"/>
            <w:shd w:val="clear" w:color="auto" w:fill="auto"/>
          </w:tcPr>
          <w:p w14:paraId="127D4430" w14:textId="77777777" w:rsidR="005A26E7" w:rsidRPr="005C3524" w:rsidRDefault="005A26E7" w:rsidP="00D756DE">
            <w:pPr>
              <w:numPr>
                <w:ilvl w:val="0"/>
                <w:numId w:val="59"/>
              </w:numPr>
              <w:spacing w:line="240" w:lineRule="auto"/>
              <w:ind w:left="385"/>
              <w:rPr>
                <w:rFonts w:cs="Arial"/>
              </w:rPr>
            </w:pPr>
            <w:r w:rsidRPr="005C3524">
              <w:rPr>
                <w:rFonts w:cs="Arial"/>
                <w:lang w:bidi="fr-FR"/>
              </w:rPr>
              <w:t>Association documentée de profils d'identification et de cibles pour le mappage de comptes.</w:t>
            </w:r>
          </w:p>
          <w:p w14:paraId="6AADB229" w14:textId="77777777" w:rsidR="005A26E7" w:rsidRPr="005C3524" w:rsidRDefault="005A26E7" w:rsidP="00D756DE">
            <w:pPr>
              <w:numPr>
                <w:ilvl w:val="0"/>
                <w:numId w:val="59"/>
              </w:numPr>
              <w:spacing w:line="240" w:lineRule="auto"/>
              <w:ind w:left="385"/>
              <w:rPr>
                <w:rFonts w:cs="Arial"/>
              </w:rPr>
            </w:pPr>
            <w:r w:rsidRPr="005C3524">
              <w:rPr>
                <w:rFonts w:cs="Arial"/>
                <w:lang w:bidi="fr-FR"/>
              </w:rPr>
              <w:t xml:space="preserve">Correctifs mineurs dans les ressources de chaîne. </w:t>
            </w:r>
          </w:p>
          <w:p w14:paraId="2498CF19" w14:textId="77777777" w:rsidR="005A26E7" w:rsidRPr="005C3524" w:rsidRDefault="005A26E7" w:rsidP="00D756DE">
            <w:pPr>
              <w:numPr>
                <w:ilvl w:val="0"/>
                <w:numId w:val="59"/>
              </w:numPr>
              <w:spacing w:line="240" w:lineRule="auto"/>
              <w:ind w:left="385"/>
              <w:rPr>
                <w:rFonts w:cs="Arial"/>
              </w:rPr>
            </w:pPr>
            <w:r w:rsidRPr="005C3524">
              <w:rPr>
                <w:rFonts w:cs="Arial"/>
                <w:lang w:bidi="fr-FR"/>
              </w:rPr>
              <w:t>Améliorations au niveau de la sécurité.</w:t>
            </w:r>
          </w:p>
        </w:tc>
      </w:tr>
      <w:tr w:rsidR="005A26E7" w:rsidRPr="005C3524" w14:paraId="7D05F4C7" w14:textId="77777777" w:rsidTr="00A8181B">
        <w:tc>
          <w:tcPr>
            <w:tcW w:w="3225" w:type="dxa"/>
            <w:shd w:val="clear" w:color="auto" w:fill="auto"/>
          </w:tcPr>
          <w:p w14:paraId="635B9C80" w14:textId="77777777" w:rsidR="005A26E7" w:rsidRPr="005C3524" w:rsidRDefault="005A26E7" w:rsidP="005023C8">
            <w:pPr>
              <w:rPr>
                <w:rFonts w:cs="Arial"/>
              </w:rPr>
            </w:pPr>
            <w:r w:rsidRPr="005C3524">
              <w:rPr>
                <w:rFonts w:cs="Arial"/>
                <w:lang w:bidi="fr-FR"/>
              </w:rPr>
              <w:t>Juillet 2010 (6.1.314.35)</w:t>
            </w:r>
          </w:p>
        </w:tc>
        <w:tc>
          <w:tcPr>
            <w:tcW w:w="5385" w:type="dxa"/>
            <w:shd w:val="clear" w:color="auto" w:fill="auto"/>
          </w:tcPr>
          <w:p w14:paraId="4C8FCF17" w14:textId="77777777" w:rsidR="005A26E7" w:rsidRPr="005C3524" w:rsidRDefault="005A26E7" w:rsidP="00D756DE">
            <w:pPr>
              <w:numPr>
                <w:ilvl w:val="0"/>
                <w:numId w:val="60"/>
              </w:numPr>
              <w:spacing w:line="240" w:lineRule="auto"/>
              <w:ind w:left="385"/>
              <w:rPr>
                <w:rFonts w:cs="Arial"/>
              </w:rPr>
            </w:pPr>
            <w:r w:rsidRPr="005C3524">
              <w:rPr>
                <w:rFonts w:cs="Arial"/>
                <w:lang w:bidi="fr-FR"/>
              </w:rPr>
              <w:t>Suppression de la configuration requise pour l'installation de DMO.</w:t>
            </w:r>
          </w:p>
          <w:p w14:paraId="4408711C" w14:textId="77777777" w:rsidR="005A26E7" w:rsidRPr="005C3524" w:rsidRDefault="005A26E7" w:rsidP="00D756DE">
            <w:pPr>
              <w:numPr>
                <w:ilvl w:val="0"/>
                <w:numId w:val="60"/>
              </w:numPr>
              <w:spacing w:line="240" w:lineRule="auto"/>
              <w:ind w:left="385"/>
              <w:rPr>
                <w:rFonts w:cs="Arial"/>
              </w:rPr>
            </w:pPr>
            <w:r w:rsidRPr="005C3524">
              <w:rPr>
                <w:rFonts w:cs="Arial"/>
                <w:lang w:bidi="fr-FR"/>
              </w:rPr>
              <w:t>Ajout de la prise en charge de SQL Server 2008 R2 et suppression de la prise en charge de SQL Server 2000.</w:t>
            </w:r>
          </w:p>
          <w:p w14:paraId="12E80B27" w14:textId="77777777" w:rsidR="005A26E7" w:rsidRPr="005C3524" w:rsidRDefault="005A26E7" w:rsidP="00D756DE">
            <w:pPr>
              <w:numPr>
                <w:ilvl w:val="0"/>
                <w:numId w:val="60"/>
              </w:numPr>
              <w:spacing w:line="240" w:lineRule="auto"/>
              <w:ind w:left="385"/>
              <w:rPr>
                <w:rFonts w:cs="Arial"/>
              </w:rPr>
            </w:pPr>
            <w:r w:rsidRPr="005C3524">
              <w:rPr>
                <w:rFonts w:cs="Arial"/>
                <w:lang w:bidi="fr-FR"/>
              </w:rPr>
              <w:t>Améliorations au niveau de la sécurité.</w:t>
            </w:r>
          </w:p>
          <w:p w14:paraId="6B0091AF" w14:textId="77777777" w:rsidR="005A26E7" w:rsidRPr="005C3524" w:rsidRDefault="005A26E7" w:rsidP="00D756DE">
            <w:pPr>
              <w:numPr>
                <w:ilvl w:val="0"/>
                <w:numId w:val="60"/>
              </w:numPr>
              <w:spacing w:line="240" w:lineRule="auto"/>
              <w:ind w:left="385"/>
              <w:rPr>
                <w:rFonts w:cs="Arial"/>
              </w:rPr>
            </w:pPr>
            <w:r w:rsidRPr="005C3524">
              <w:rPr>
                <w:rFonts w:cs="Arial"/>
                <w:lang w:bidi="fr-FR"/>
              </w:rPr>
              <w:t>Paramètres documentés pour les environnements à faibles privilèges.</w:t>
            </w:r>
          </w:p>
          <w:p w14:paraId="0FE1E176" w14:textId="77777777" w:rsidR="005A26E7" w:rsidRPr="005C3524" w:rsidRDefault="005A26E7" w:rsidP="00D756DE">
            <w:pPr>
              <w:numPr>
                <w:ilvl w:val="0"/>
                <w:numId w:val="60"/>
              </w:numPr>
              <w:spacing w:line="240" w:lineRule="auto"/>
              <w:ind w:left="385"/>
              <w:rPr>
                <w:rFonts w:cs="Arial"/>
              </w:rPr>
            </w:pPr>
            <w:r w:rsidRPr="005C3524">
              <w:rPr>
                <w:rFonts w:cs="Arial"/>
                <w:lang w:bidi="fr-FR"/>
              </w:rPr>
              <w:t>Introduction de nouvelles règles et moniteurs, mise à jour des règles et moniteurs existants, et amélioration des informations de la Base de connaissances.</w:t>
            </w:r>
          </w:p>
          <w:p w14:paraId="67931B25" w14:textId="77777777" w:rsidR="005A26E7" w:rsidRPr="005C3524" w:rsidRDefault="005A26E7" w:rsidP="00D756DE">
            <w:pPr>
              <w:numPr>
                <w:ilvl w:val="0"/>
                <w:numId w:val="60"/>
              </w:numPr>
              <w:spacing w:line="240" w:lineRule="auto"/>
              <w:ind w:left="385"/>
              <w:rPr>
                <w:rFonts w:cs="Arial"/>
              </w:rPr>
            </w:pPr>
            <w:r w:rsidRPr="005C3524">
              <w:rPr>
                <w:rFonts w:cs="Arial"/>
                <w:lang w:bidi="fr-FR"/>
              </w:rPr>
              <w:t>Renseignement des descriptions d'alertes vides.</w:t>
            </w:r>
          </w:p>
          <w:p w14:paraId="11854BE3" w14:textId="77777777" w:rsidR="005A26E7" w:rsidRPr="005C3524" w:rsidRDefault="005A26E7" w:rsidP="00D756DE">
            <w:pPr>
              <w:numPr>
                <w:ilvl w:val="0"/>
                <w:numId w:val="60"/>
              </w:numPr>
              <w:spacing w:line="240" w:lineRule="auto"/>
              <w:ind w:left="385"/>
              <w:rPr>
                <w:rFonts w:cs="Arial"/>
              </w:rPr>
            </w:pPr>
            <w:r w:rsidRPr="005C3524">
              <w:rPr>
                <w:rFonts w:cs="Arial"/>
                <w:lang w:bidi="fr-FR"/>
              </w:rPr>
              <w:t>Amélioration de la surveillance de vérification de cohérence de la base de données et introduction d'une surveillance de configuration détaillée pour l'objet « Base de données SQL ».</w:t>
            </w:r>
          </w:p>
          <w:p w14:paraId="41BCF717" w14:textId="77777777" w:rsidR="005A26E7" w:rsidRPr="005C3524" w:rsidRDefault="005A26E7" w:rsidP="00D756DE">
            <w:pPr>
              <w:numPr>
                <w:ilvl w:val="0"/>
                <w:numId w:val="60"/>
              </w:numPr>
              <w:spacing w:line="240" w:lineRule="auto"/>
              <w:ind w:left="385"/>
              <w:rPr>
                <w:rFonts w:cs="Arial"/>
              </w:rPr>
            </w:pPr>
            <w:r w:rsidRPr="005C3524">
              <w:rPr>
                <w:rFonts w:cs="Arial"/>
                <w:lang w:bidi="fr-FR"/>
              </w:rPr>
              <w:t xml:space="preserve">Reconfiguration de la surveillance de l’espace en tenant compte des paramètres de croissance automatique et de tous les niveaux de hiérarchie du stockage dans SQL Server (fichier de base de données, fichier journal de base de données, groupe de fichiers de base de données et base de données). </w:t>
            </w:r>
          </w:p>
          <w:p w14:paraId="09600CF8" w14:textId="77777777" w:rsidR="005A26E7" w:rsidRPr="005C3524" w:rsidRDefault="005A26E7" w:rsidP="00D756DE">
            <w:pPr>
              <w:numPr>
                <w:ilvl w:val="0"/>
                <w:numId w:val="60"/>
              </w:numPr>
              <w:spacing w:line="240" w:lineRule="auto"/>
              <w:ind w:left="385"/>
              <w:rPr>
                <w:rFonts w:cs="Arial"/>
              </w:rPr>
            </w:pPr>
            <w:r w:rsidRPr="005C3524">
              <w:rPr>
                <w:rFonts w:cs="Arial"/>
                <w:lang w:bidi="fr-FR"/>
              </w:rPr>
              <w:t>Résolution des problèmes suivants :</w:t>
            </w:r>
          </w:p>
          <w:p w14:paraId="44DE30E1" w14:textId="77777777" w:rsidR="005A26E7" w:rsidRPr="005C3524" w:rsidRDefault="00DF0043" w:rsidP="00D756DE">
            <w:pPr>
              <w:numPr>
                <w:ilvl w:val="0"/>
                <w:numId w:val="62"/>
              </w:numPr>
              <w:spacing w:line="240" w:lineRule="auto"/>
              <w:rPr>
                <w:rFonts w:cs="Arial"/>
              </w:rPr>
            </w:pPr>
            <w:r w:rsidRPr="005C3524">
              <w:rPr>
                <w:rFonts w:cs="Arial"/>
                <w:lang w:bidi="fr-FR"/>
              </w:rPr>
              <w:t>Échec de la découverte des groupes de fichiers quand des bases de données sont exclues.</w:t>
            </w:r>
          </w:p>
          <w:p w14:paraId="1B05F6B7" w14:textId="77777777" w:rsidR="005A26E7" w:rsidRPr="005C3524" w:rsidRDefault="005A26E7" w:rsidP="00D756DE">
            <w:pPr>
              <w:numPr>
                <w:ilvl w:val="0"/>
                <w:numId w:val="61"/>
              </w:numPr>
              <w:spacing w:line="240" w:lineRule="auto"/>
              <w:rPr>
                <w:rFonts w:cs="Arial"/>
              </w:rPr>
            </w:pPr>
            <w:r w:rsidRPr="005C3524">
              <w:rPr>
                <w:rFonts w:cs="Arial"/>
                <w:lang w:bidi="fr-FR"/>
              </w:rPr>
              <w:t>La version du moteur de base de données SQL est incorrecte</w:t>
            </w:r>
          </w:p>
          <w:p w14:paraId="4ED68F30" w14:textId="77777777" w:rsidR="005A26E7" w:rsidRPr="005C3524" w:rsidRDefault="005A26E7" w:rsidP="00D756DE">
            <w:pPr>
              <w:numPr>
                <w:ilvl w:val="0"/>
                <w:numId w:val="61"/>
              </w:numPr>
              <w:spacing w:line="240" w:lineRule="auto"/>
              <w:rPr>
                <w:rFonts w:cs="Arial"/>
              </w:rPr>
            </w:pPr>
            <w:r w:rsidRPr="005C3524">
              <w:rPr>
                <w:rFonts w:cs="Arial"/>
                <w:lang w:bidi="fr-FR"/>
              </w:rPr>
              <w:t>Le moniteur « État de la dernière exécution » change d'état de façon inappropriée.</w:t>
            </w:r>
          </w:p>
          <w:p w14:paraId="184013EF" w14:textId="77777777" w:rsidR="005A26E7" w:rsidRPr="005C3524" w:rsidRDefault="005A26E7" w:rsidP="00D756DE">
            <w:pPr>
              <w:numPr>
                <w:ilvl w:val="0"/>
                <w:numId w:val="61"/>
              </w:numPr>
              <w:spacing w:line="240" w:lineRule="auto"/>
              <w:rPr>
                <w:rFonts w:cs="Arial"/>
              </w:rPr>
            </w:pPr>
            <w:r w:rsidRPr="005C3524">
              <w:rPr>
                <w:rFonts w:cs="Arial"/>
                <w:lang w:bidi="fr-FR"/>
              </w:rPr>
              <w:lastRenderedPageBreak/>
              <w:t>Échec de détection des travaux de l'Agent SQL lorsque certaines propriétés du travail ont la valeur NULL.</w:t>
            </w:r>
          </w:p>
          <w:p w14:paraId="6D497616" w14:textId="77777777" w:rsidR="005A26E7" w:rsidRPr="005C3524" w:rsidRDefault="005A26E7" w:rsidP="00D756DE">
            <w:pPr>
              <w:numPr>
                <w:ilvl w:val="0"/>
                <w:numId w:val="61"/>
              </w:numPr>
              <w:spacing w:line="240" w:lineRule="auto"/>
              <w:rPr>
                <w:rFonts w:cs="Arial"/>
              </w:rPr>
            </w:pPr>
            <w:r w:rsidRPr="005C3524">
              <w:rPr>
                <w:rFonts w:cs="Arial"/>
                <w:lang w:bidi="fr-FR"/>
              </w:rPr>
              <w:t>L'intervalle par défaut pour la règle « Connexions par seconde » n'est pas conforme à MPBA.</w:t>
            </w:r>
          </w:p>
          <w:p w14:paraId="36442806" w14:textId="77777777" w:rsidR="005A26E7" w:rsidRPr="005C3524" w:rsidRDefault="005A26E7" w:rsidP="00D756DE">
            <w:pPr>
              <w:numPr>
                <w:ilvl w:val="0"/>
                <w:numId w:val="61"/>
              </w:numPr>
              <w:spacing w:line="240" w:lineRule="auto"/>
              <w:rPr>
                <w:rFonts w:cs="Arial"/>
              </w:rPr>
            </w:pPr>
            <w:r w:rsidRPr="005C3524">
              <w:rPr>
                <w:rFonts w:cs="Arial"/>
                <w:lang w:bidi="fr-FR"/>
              </w:rPr>
              <w:t>Le moniteur « Service Windows SQL Server » passe à l'état rouge lorsque le service redémarre.</w:t>
            </w:r>
          </w:p>
          <w:p w14:paraId="6FC035BC" w14:textId="77777777" w:rsidR="005A26E7" w:rsidRPr="005C3524" w:rsidRDefault="005A26E7" w:rsidP="00D756DE">
            <w:pPr>
              <w:numPr>
                <w:ilvl w:val="0"/>
                <w:numId w:val="61"/>
              </w:numPr>
              <w:spacing w:line="240" w:lineRule="auto"/>
              <w:rPr>
                <w:rFonts w:cs="Arial"/>
              </w:rPr>
            </w:pPr>
            <w:r w:rsidRPr="005C3524">
              <w:rPr>
                <w:rFonts w:cs="Arial"/>
                <w:lang w:bidi="fr-FR"/>
              </w:rPr>
              <w:t>Une alerte « Script : échec de la connexion » est déclenchée si le service n’est pas disponible.</w:t>
            </w:r>
          </w:p>
          <w:p w14:paraId="3BDA590B" w14:textId="77777777" w:rsidR="005A26E7" w:rsidRPr="005C3524" w:rsidRDefault="005A26E7" w:rsidP="00D756DE">
            <w:pPr>
              <w:numPr>
                <w:ilvl w:val="0"/>
                <w:numId w:val="61"/>
              </w:numPr>
              <w:spacing w:line="240" w:lineRule="auto"/>
              <w:rPr>
                <w:rFonts w:cs="Arial"/>
              </w:rPr>
            </w:pPr>
            <w:r w:rsidRPr="005C3524">
              <w:rPr>
                <w:rFonts w:cs="Arial"/>
                <w:lang w:bidi="fr-FR"/>
              </w:rPr>
              <w:t>Les découvertes de fichiers, de groupes de fichiers et de fichiers journaux de base de données ne sont pas déclenchées de façon cohérente.</w:t>
            </w:r>
          </w:p>
          <w:p w14:paraId="4296DCA1" w14:textId="77777777" w:rsidR="005A26E7" w:rsidRPr="005C3524" w:rsidRDefault="005A26E7" w:rsidP="00D756DE">
            <w:pPr>
              <w:numPr>
                <w:ilvl w:val="0"/>
                <w:numId w:val="61"/>
              </w:numPr>
              <w:spacing w:line="240" w:lineRule="auto"/>
              <w:rPr>
                <w:rFonts w:cs="Arial"/>
              </w:rPr>
            </w:pPr>
            <w:r w:rsidRPr="005C3524">
              <w:rPr>
                <w:rFonts w:cs="Arial"/>
                <w:lang w:bidi="fr-FR"/>
              </w:rPr>
              <w:t>Les propriétés de base de données souvent modifiées affectent les performances du système surveillé.</w:t>
            </w:r>
          </w:p>
          <w:p w14:paraId="309AD9F7" w14:textId="77777777" w:rsidR="005A26E7" w:rsidRPr="005C3524" w:rsidRDefault="005A26E7" w:rsidP="00D756DE">
            <w:pPr>
              <w:numPr>
                <w:ilvl w:val="0"/>
                <w:numId w:val="61"/>
              </w:numPr>
              <w:spacing w:line="240" w:lineRule="auto"/>
              <w:rPr>
                <w:rFonts w:cs="Arial"/>
              </w:rPr>
            </w:pPr>
            <w:r w:rsidRPr="005C3524">
              <w:rPr>
                <w:rFonts w:cs="Arial"/>
                <w:lang w:bidi="fr-FR"/>
              </w:rPr>
              <w:t>Les intervalles de détection pour « Détection des bases de données pour un moteur de base de données », « Détection des composants de réplication » et « Détection des travaux de l'Agent » ne sont pas conformes à MPBPA.</w:t>
            </w:r>
          </w:p>
          <w:p w14:paraId="3FA8AB87" w14:textId="77777777" w:rsidR="005A26E7" w:rsidRPr="005C3524" w:rsidRDefault="005A26E7" w:rsidP="00D756DE">
            <w:pPr>
              <w:numPr>
                <w:ilvl w:val="0"/>
                <w:numId w:val="61"/>
              </w:numPr>
              <w:spacing w:line="240" w:lineRule="auto"/>
              <w:rPr>
                <w:rFonts w:cs="Arial"/>
              </w:rPr>
            </w:pPr>
            <w:r w:rsidRPr="005C3524">
              <w:rPr>
                <w:rFonts w:cs="Arial"/>
                <w:lang w:bidi="fr-FR"/>
              </w:rPr>
              <w:t>Les tâches de démarrage/d'arrêt du service de recherche en texte intégral ne fonctionnent pas sur le cluster SQL 2008.</w:t>
            </w:r>
          </w:p>
          <w:p w14:paraId="44C928DE" w14:textId="77777777" w:rsidR="005A26E7" w:rsidRPr="005C3524" w:rsidRDefault="005A26E7" w:rsidP="00D756DE">
            <w:pPr>
              <w:numPr>
                <w:ilvl w:val="0"/>
                <w:numId w:val="63"/>
              </w:numPr>
              <w:spacing w:line="240" w:lineRule="auto"/>
              <w:ind w:left="385"/>
              <w:rPr>
                <w:rFonts w:cs="Arial"/>
              </w:rPr>
            </w:pPr>
            <w:r w:rsidRPr="005C3524">
              <w:rPr>
                <w:rFonts w:cs="Arial"/>
                <w:lang w:bidi="fr-FR"/>
              </w:rPr>
              <w:t>Désactivation des règles et moniteurs suivants pour réduire le bruit :</w:t>
            </w:r>
          </w:p>
          <w:p w14:paraId="7431A9C8" w14:textId="77777777" w:rsidR="005A26E7" w:rsidRPr="005C3524" w:rsidRDefault="005A26E7" w:rsidP="00D756DE">
            <w:pPr>
              <w:spacing w:line="240" w:lineRule="auto"/>
              <w:ind w:left="385"/>
              <w:rPr>
                <w:rFonts w:cs="Arial"/>
              </w:rPr>
            </w:pPr>
            <w:r w:rsidRPr="005C3524">
              <w:rPr>
                <w:rFonts w:cs="Arial"/>
                <w:lang w:bidi="fr-FR"/>
              </w:rPr>
              <w:t>Analyses :</w:t>
            </w:r>
          </w:p>
          <w:p w14:paraId="304B5565"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Service de recherche en texte intégral SQL Server</w:t>
            </w:r>
          </w:p>
          <w:p w14:paraId="5517C15B"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Sessions de blocage</w:t>
            </w:r>
          </w:p>
          <w:p w14:paraId="0B61ACB5"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Travaux à long terme</w:t>
            </w:r>
          </w:p>
          <w:p w14:paraId="3D2B5DC4"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Configuration de la fermeture automatique</w:t>
            </w:r>
          </w:p>
          <w:p w14:paraId="43B90304"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Configuration de la création automatique des statistiques</w:t>
            </w:r>
          </w:p>
          <w:p w14:paraId="2BB58FFD"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Configuration de la réduction automatique</w:t>
            </w:r>
          </w:p>
          <w:p w14:paraId="6F61A716"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Configuration de la mise à jour automatique des statistiques</w:t>
            </w:r>
          </w:p>
          <w:p w14:paraId="1053F074"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Configuration du chaînage des bases de données</w:t>
            </w:r>
          </w:p>
          <w:p w14:paraId="7F3C568C"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Espace total de la base de données</w:t>
            </w:r>
          </w:p>
          <w:p w14:paraId="48D132D8" w14:textId="77777777" w:rsidR="005A26E7" w:rsidRPr="005C3524" w:rsidRDefault="005A26E7" w:rsidP="00D756DE">
            <w:pPr>
              <w:pStyle w:val="BulletedList2"/>
              <w:numPr>
                <w:ilvl w:val="0"/>
                <w:numId w:val="64"/>
              </w:numPr>
              <w:tabs>
                <w:tab w:val="left" w:pos="720"/>
              </w:tabs>
              <w:spacing w:line="240" w:lineRule="auto"/>
              <w:ind w:left="745"/>
              <w:rPr>
                <w:rFonts w:cs="Arial"/>
              </w:rPr>
            </w:pPr>
            <w:r w:rsidRPr="005C3524">
              <w:rPr>
                <w:rFonts w:cs="Arial"/>
                <w:lang w:bidi="fr-FR"/>
              </w:rPr>
              <w:t>Changement de pourcentage de l'espace de la base de données</w:t>
            </w:r>
          </w:p>
          <w:p w14:paraId="1C985739" w14:textId="77777777" w:rsidR="005A26E7" w:rsidRPr="005C3524" w:rsidRDefault="005A26E7" w:rsidP="00D756DE">
            <w:pPr>
              <w:pStyle w:val="TextinList1"/>
              <w:spacing w:line="240" w:lineRule="auto"/>
              <w:rPr>
                <w:rFonts w:cs="Arial"/>
              </w:rPr>
            </w:pPr>
            <w:r w:rsidRPr="005C3524">
              <w:rPr>
                <w:rFonts w:cs="Arial"/>
                <w:lang w:bidi="fr-FR"/>
              </w:rPr>
              <w:t>Règles :</w:t>
            </w:r>
          </w:p>
          <w:p w14:paraId="1B56D584"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Le transport pour SQL Server Service Broker ou la mise en miroir de bases de données s'est arrêté</w:t>
            </w:r>
          </w:p>
          <w:p w14:paraId="6D49D815"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La transmission SQL Server Service Broker s'est arrêtée à cause d'une exception ou d'un manque de mémoire</w:t>
            </w:r>
          </w:p>
          <w:p w14:paraId="44F38122"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lastRenderedPageBreak/>
              <w:t>SQL Server Service Broker ou la mise en miroir de bases de données fonctionne en mode de conformité FIPS</w:t>
            </w:r>
          </w:p>
          <w:p w14:paraId="4CADD795"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Le transport pour SQL Server Service Broker ou la mise en miroir de bases de données est désactivé ou n'est pas configuré</w:t>
            </w:r>
          </w:p>
          <w:p w14:paraId="44344DFD"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Résultats de la procédure SQL Server Service Broker</w:t>
            </w:r>
          </w:p>
          <w:p w14:paraId="25A0BB1A"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Le transport pour Service Broker ou la mise en miroir de bases de données a démarré</w:t>
            </w:r>
          </w:p>
          <w:p w14:paraId="2236A645"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Les processus de travail semblent improductifs dans le planificateur</w:t>
            </w:r>
          </w:p>
          <w:p w14:paraId="25956608"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Le processus de travail d'écoute d'achèvement d'E/S semble être improductif sur le nœud</w:t>
            </w:r>
          </w:p>
          <w:p w14:paraId="6F7806E3"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Échec de l'exécution d'un travail SQL</w:t>
            </w:r>
          </w:p>
          <w:p w14:paraId="6AAD2554" w14:textId="77777777" w:rsidR="005A26E7" w:rsidRPr="005C3524" w:rsidRDefault="005A26E7" w:rsidP="00D756DE">
            <w:pPr>
              <w:pStyle w:val="BulletedList2"/>
              <w:numPr>
                <w:ilvl w:val="0"/>
                <w:numId w:val="65"/>
              </w:numPr>
              <w:tabs>
                <w:tab w:val="left" w:pos="720"/>
              </w:tabs>
              <w:spacing w:line="240" w:lineRule="auto"/>
              <w:ind w:left="745"/>
              <w:rPr>
                <w:rFonts w:cs="Arial"/>
              </w:rPr>
            </w:pPr>
            <w:r w:rsidRPr="005C3524">
              <w:rPr>
                <w:rFonts w:cs="Arial"/>
                <w:lang w:bidi="fr-FR"/>
              </w:rPr>
              <w:t>Le service IS a tenté d'arrêter l'exécution du package</w:t>
            </w:r>
          </w:p>
          <w:p w14:paraId="0F7DF2E4" w14:textId="77777777" w:rsidR="005A26E7" w:rsidRPr="005C3524" w:rsidRDefault="005A26E7" w:rsidP="00D756DE">
            <w:pPr>
              <w:numPr>
                <w:ilvl w:val="0"/>
                <w:numId w:val="66"/>
              </w:numPr>
              <w:spacing w:line="240" w:lineRule="auto"/>
              <w:ind w:left="385"/>
              <w:rPr>
                <w:rFonts w:cs="Arial"/>
              </w:rPr>
            </w:pPr>
            <w:r w:rsidRPr="005C3524">
              <w:rPr>
                <w:rFonts w:cs="Arial"/>
                <w:lang w:bidi="fr-FR"/>
              </w:rPr>
              <w:t>Les moniteurs et règles suivants sont déconseillés :</w:t>
            </w:r>
          </w:p>
          <w:p w14:paraId="6DDBD377" w14:textId="77777777" w:rsidR="005A26E7" w:rsidRPr="005C3524" w:rsidRDefault="005A26E7" w:rsidP="00D756DE">
            <w:pPr>
              <w:spacing w:line="240" w:lineRule="auto"/>
              <w:ind w:left="385"/>
              <w:rPr>
                <w:rFonts w:cs="Arial"/>
              </w:rPr>
            </w:pPr>
            <w:r w:rsidRPr="005C3524">
              <w:rPr>
                <w:rFonts w:cs="Arial"/>
                <w:lang w:bidi="fr-FR"/>
              </w:rPr>
              <w:t>Moniteurs :</w:t>
            </w:r>
          </w:p>
          <w:p w14:paraId="254C76BD" w14:textId="77777777" w:rsidR="005A26E7" w:rsidRPr="005C3524" w:rsidRDefault="005A26E7" w:rsidP="00D756DE">
            <w:pPr>
              <w:numPr>
                <w:ilvl w:val="0"/>
                <w:numId w:val="67"/>
              </w:numPr>
              <w:spacing w:line="240" w:lineRule="auto"/>
              <w:rPr>
                <w:rFonts w:cs="Arial"/>
              </w:rPr>
            </w:pPr>
            <w:r w:rsidRPr="005C3524">
              <w:rPr>
                <w:rFonts w:cs="Arial"/>
                <w:lang w:bidi="fr-FR"/>
              </w:rPr>
              <w:t>Espace libre de la base de données (Mo)</w:t>
            </w:r>
          </w:p>
          <w:p w14:paraId="017409E7" w14:textId="77777777" w:rsidR="005A26E7" w:rsidRPr="005C3524" w:rsidRDefault="005A26E7" w:rsidP="00D756DE">
            <w:pPr>
              <w:numPr>
                <w:ilvl w:val="0"/>
                <w:numId w:val="67"/>
              </w:numPr>
              <w:spacing w:line="240" w:lineRule="auto"/>
              <w:rPr>
                <w:rFonts w:cs="Arial"/>
              </w:rPr>
            </w:pPr>
            <w:r w:rsidRPr="005C3524">
              <w:rPr>
                <w:rFonts w:cs="Arial"/>
                <w:lang w:bidi="fr-FR"/>
              </w:rPr>
              <w:t>Espace libre du fichier journal de la base de données (%)</w:t>
            </w:r>
          </w:p>
          <w:p w14:paraId="5BACA335" w14:textId="77777777" w:rsidR="005A26E7" w:rsidRPr="005C3524" w:rsidRDefault="005A26E7" w:rsidP="00D756DE">
            <w:pPr>
              <w:numPr>
                <w:ilvl w:val="0"/>
                <w:numId w:val="67"/>
              </w:numPr>
              <w:spacing w:line="240" w:lineRule="auto"/>
              <w:rPr>
                <w:rFonts w:cs="Arial"/>
              </w:rPr>
            </w:pPr>
            <w:r w:rsidRPr="005C3524">
              <w:rPr>
                <w:rFonts w:cs="Arial"/>
                <w:lang w:bidi="fr-FR"/>
              </w:rPr>
              <w:t>Espace libre du fichier journal de la base de données (Mo)</w:t>
            </w:r>
          </w:p>
          <w:p w14:paraId="08FDFC41" w14:textId="77777777" w:rsidR="005A26E7" w:rsidRPr="005C3524" w:rsidRDefault="005A26E7" w:rsidP="00D756DE">
            <w:pPr>
              <w:numPr>
                <w:ilvl w:val="0"/>
                <w:numId w:val="67"/>
              </w:numPr>
              <w:spacing w:line="240" w:lineRule="auto"/>
              <w:rPr>
                <w:rFonts w:cs="Arial"/>
              </w:rPr>
            </w:pPr>
            <w:r w:rsidRPr="005C3524">
              <w:rPr>
                <w:rFonts w:cs="Arial"/>
                <w:lang w:bidi="fr-FR"/>
              </w:rPr>
              <w:t>Espace disque disponible</w:t>
            </w:r>
          </w:p>
          <w:p w14:paraId="12C2F9F2" w14:textId="77777777" w:rsidR="006E5C5B" w:rsidRPr="005C3524" w:rsidRDefault="005A26E7" w:rsidP="00D756DE">
            <w:pPr>
              <w:pStyle w:val="TextinList1"/>
              <w:spacing w:line="240" w:lineRule="auto"/>
              <w:rPr>
                <w:rFonts w:cs="Arial"/>
              </w:rPr>
            </w:pPr>
            <w:r w:rsidRPr="005C3524">
              <w:rPr>
                <w:rFonts w:cs="Arial"/>
                <w:lang w:bidi="fr-FR"/>
              </w:rPr>
              <w:t>Règles :</w:t>
            </w:r>
          </w:p>
          <w:p w14:paraId="5CFB7275" w14:textId="77777777" w:rsidR="006E5C5B" w:rsidRPr="005C3524" w:rsidRDefault="006E5C5B" w:rsidP="00D756DE">
            <w:pPr>
              <w:numPr>
                <w:ilvl w:val="0"/>
                <w:numId w:val="68"/>
              </w:numPr>
              <w:spacing w:line="240" w:lineRule="auto"/>
              <w:rPr>
                <w:rFonts w:cs="Arial"/>
              </w:rPr>
            </w:pPr>
            <w:r w:rsidRPr="005C3524">
              <w:rPr>
                <w:rFonts w:cs="Arial"/>
                <w:lang w:bidi="fr-FR"/>
              </w:rPr>
              <w:t>Collecter la taille de la base de données (Mo)</w:t>
            </w:r>
          </w:p>
          <w:p w14:paraId="3562DF87" w14:textId="77777777" w:rsidR="005A26E7" w:rsidRPr="005C3524" w:rsidRDefault="005A26E7" w:rsidP="00D756DE">
            <w:pPr>
              <w:numPr>
                <w:ilvl w:val="0"/>
                <w:numId w:val="68"/>
              </w:numPr>
              <w:spacing w:line="240" w:lineRule="auto"/>
              <w:rPr>
                <w:rFonts w:cs="Arial"/>
              </w:rPr>
            </w:pPr>
            <w:r w:rsidRPr="005C3524">
              <w:rPr>
                <w:rFonts w:cs="Arial"/>
                <w:lang w:bidi="fr-FR"/>
              </w:rPr>
              <w:t>Collecter l'espace libre du journal des transactions (Mo)</w:t>
            </w:r>
          </w:p>
          <w:p w14:paraId="2D25FC89" w14:textId="77777777" w:rsidR="005A26E7" w:rsidRPr="005C3524" w:rsidRDefault="005A26E7" w:rsidP="00D756DE">
            <w:pPr>
              <w:numPr>
                <w:ilvl w:val="0"/>
                <w:numId w:val="68"/>
              </w:numPr>
              <w:spacing w:line="240" w:lineRule="auto"/>
              <w:rPr>
                <w:rFonts w:cs="Arial"/>
              </w:rPr>
            </w:pPr>
            <w:r w:rsidRPr="005C3524">
              <w:rPr>
                <w:rFonts w:cs="Arial"/>
                <w:lang w:bidi="fr-FR"/>
              </w:rPr>
              <w:t>Collecter l'espace libre du journal des transactions (%)</w:t>
            </w:r>
          </w:p>
          <w:p w14:paraId="2555D9FB" w14:textId="77777777" w:rsidR="005A26E7" w:rsidRPr="005C3524" w:rsidRDefault="005A26E7" w:rsidP="00D756DE">
            <w:pPr>
              <w:numPr>
                <w:ilvl w:val="0"/>
                <w:numId w:val="68"/>
              </w:numPr>
              <w:spacing w:line="240" w:lineRule="auto"/>
              <w:rPr>
                <w:rFonts w:cs="Arial"/>
              </w:rPr>
            </w:pPr>
            <w:r w:rsidRPr="005C3524">
              <w:rPr>
                <w:rFonts w:cs="Arial"/>
                <w:lang w:bidi="fr-FR"/>
              </w:rPr>
              <w:t>Collecter la taille du journal des transactions (Mo)</w:t>
            </w:r>
          </w:p>
          <w:p w14:paraId="69982D3A" w14:textId="77777777" w:rsidR="005A26E7" w:rsidRPr="005C3524" w:rsidRDefault="005A26E7" w:rsidP="00D756DE">
            <w:pPr>
              <w:numPr>
                <w:ilvl w:val="0"/>
                <w:numId w:val="68"/>
              </w:numPr>
              <w:spacing w:line="240" w:lineRule="auto"/>
              <w:rPr>
                <w:rFonts w:cs="Arial"/>
              </w:rPr>
            </w:pPr>
            <w:r w:rsidRPr="005C3524">
              <w:rPr>
                <w:rFonts w:cs="Arial"/>
                <w:lang w:bidi="fr-FR"/>
              </w:rPr>
              <w:t>Une exception s'est produite lors du chiffrement d'un message dans la file d'attente cible</w:t>
            </w:r>
          </w:p>
          <w:p w14:paraId="0E0BE902" w14:textId="77777777" w:rsidR="005A26E7" w:rsidRPr="005C3524" w:rsidRDefault="005A26E7" w:rsidP="00D756DE">
            <w:pPr>
              <w:numPr>
                <w:ilvl w:val="0"/>
                <w:numId w:val="68"/>
              </w:numPr>
              <w:spacing w:line="240" w:lineRule="auto"/>
              <w:rPr>
                <w:rFonts w:cs="Arial"/>
              </w:rPr>
            </w:pPr>
            <w:r w:rsidRPr="005C3524">
              <w:rPr>
                <w:rFonts w:cs="Arial"/>
                <w:lang w:bidi="fr-FR"/>
              </w:rPr>
              <w:t>Impossible de trouver dans syscolumns la colonne pour l'objet dans la base de données</w:t>
            </w:r>
          </w:p>
          <w:p w14:paraId="79F6AA85" w14:textId="77777777" w:rsidR="005A26E7" w:rsidRPr="005C3524" w:rsidRDefault="005A26E7" w:rsidP="00D756DE">
            <w:pPr>
              <w:numPr>
                <w:ilvl w:val="0"/>
                <w:numId w:val="68"/>
              </w:numPr>
              <w:spacing w:line="240" w:lineRule="auto"/>
              <w:rPr>
                <w:rFonts w:cs="Arial"/>
              </w:rPr>
            </w:pPr>
            <w:r w:rsidRPr="005C3524">
              <w:rPr>
                <w:rFonts w:cs="Arial"/>
                <w:lang w:bidi="fr-FR"/>
              </w:rPr>
              <w:t>Erreurs détectées et réparées lors de l'exécution de DBCC</w:t>
            </w:r>
          </w:p>
          <w:p w14:paraId="06F8A462" w14:textId="77777777" w:rsidR="005A26E7" w:rsidRPr="005C3524" w:rsidRDefault="005A26E7" w:rsidP="00D756DE">
            <w:pPr>
              <w:numPr>
                <w:ilvl w:val="0"/>
                <w:numId w:val="68"/>
              </w:numPr>
              <w:spacing w:line="240" w:lineRule="auto"/>
              <w:rPr>
                <w:rFonts w:cs="Arial"/>
              </w:rPr>
            </w:pPr>
            <w:r w:rsidRPr="005C3524">
              <w:rPr>
                <w:rFonts w:cs="Arial"/>
                <w:lang w:bidi="fr-FR"/>
              </w:rPr>
              <w:t>Impossible de récupérer la ligne de la page avec son RID parce que l'ID d'emplacement n'est pas valide</w:t>
            </w:r>
          </w:p>
          <w:p w14:paraId="0BC70504" w14:textId="77777777" w:rsidR="005A26E7" w:rsidRPr="005C3524" w:rsidRDefault="005A26E7" w:rsidP="00D756DE">
            <w:pPr>
              <w:numPr>
                <w:ilvl w:val="0"/>
                <w:numId w:val="68"/>
              </w:numPr>
              <w:spacing w:line="240" w:lineRule="auto"/>
              <w:rPr>
                <w:rFonts w:cs="Arial"/>
              </w:rPr>
            </w:pPr>
            <w:r w:rsidRPr="005C3524">
              <w:rPr>
                <w:rFonts w:cs="Arial"/>
                <w:lang w:bidi="fr-FR"/>
              </w:rPr>
              <w:t>Impossible de récupérer la ligne de la page avec son RID parce que le numéro du RID requis est supérieur au numéro du dernier RID de la page</w:t>
            </w:r>
          </w:p>
          <w:p w14:paraId="6D1833E1" w14:textId="55679B12" w:rsidR="005A26E7" w:rsidRPr="005C3524" w:rsidRDefault="005A26E7" w:rsidP="00D756DE">
            <w:pPr>
              <w:numPr>
                <w:ilvl w:val="0"/>
                <w:numId w:val="68"/>
              </w:numPr>
              <w:spacing w:line="240" w:lineRule="auto"/>
              <w:rPr>
                <w:rFonts w:cs="Arial"/>
              </w:rPr>
            </w:pPr>
            <w:r w:rsidRPr="005C3524">
              <w:rPr>
                <w:rFonts w:cs="Arial"/>
                <w:lang w:bidi="fr-FR"/>
              </w:rPr>
              <w:lastRenderedPageBreak/>
              <w:t>L’index non cluster indiqué par l’ID d’index est erroné</w:t>
            </w:r>
          </w:p>
          <w:p w14:paraId="548B3F3D" w14:textId="77777777" w:rsidR="005A26E7" w:rsidRPr="005C3524" w:rsidRDefault="005A26E7" w:rsidP="00D756DE">
            <w:pPr>
              <w:numPr>
                <w:ilvl w:val="0"/>
                <w:numId w:val="68"/>
              </w:numPr>
              <w:spacing w:line="240" w:lineRule="auto"/>
              <w:rPr>
                <w:rFonts w:cs="Arial"/>
              </w:rPr>
            </w:pPr>
            <w:r w:rsidRPr="005C3524">
              <w:rPr>
                <w:rFonts w:cs="Arial"/>
                <w:lang w:bidi="fr-FR"/>
              </w:rPr>
              <w:t>Erreur de table : la page est affectée à un objet différent trouvé dans l'en-tête de page</w:t>
            </w:r>
          </w:p>
        </w:tc>
      </w:tr>
      <w:tr w:rsidR="005A26E7" w:rsidRPr="005C3524" w14:paraId="6212ED0B" w14:textId="77777777" w:rsidTr="00A8181B">
        <w:tc>
          <w:tcPr>
            <w:tcW w:w="3225" w:type="dxa"/>
            <w:shd w:val="clear" w:color="auto" w:fill="auto"/>
          </w:tcPr>
          <w:p w14:paraId="688C6C87" w14:textId="77777777" w:rsidR="005A26E7" w:rsidRPr="005C3524" w:rsidRDefault="005A26E7" w:rsidP="005023C8">
            <w:pPr>
              <w:rPr>
                <w:rFonts w:cs="Arial"/>
              </w:rPr>
            </w:pPr>
            <w:r w:rsidRPr="005C3524">
              <w:rPr>
                <w:rFonts w:cs="Arial"/>
                <w:lang w:bidi="fr-FR"/>
              </w:rPr>
              <w:lastRenderedPageBreak/>
              <w:t>Octobre 2009 (version 6.0.6648.0)</w:t>
            </w:r>
          </w:p>
        </w:tc>
        <w:tc>
          <w:tcPr>
            <w:tcW w:w="5385" w:type="dxa"/>
            <w:shd w:val="clear" w:color="auto" w:fill="auto"/>
          </w:tcPr>
          <w:p w14:paraId="6E2C6928" w14:textId="5504BAA0" w:rsidR="005A26E7" w:rsidRPr="005C3524" w:rsidRDefault="005A26E7" w:rsidP="00D756DE">
            <w:pPr>
              <w:spacing w:line="240" w:lineRule="auto"/>
              <w:rPr>
                <w:rFonts w:cs="Arial"/>
              </w:rPr>
            </w:pPr>
            <w:r w:rsidRPr="005C3524">
              <w:rPr>
                <w:rFonts w:cs="Arial"/>
                <w:lang w:bidi="fr-FR"/>
              </w:rPr>
              <w:t xml:space="preserve">Résolution du problème de toutes les versions du pack d’administration SQL, où les flux de travail basé sur un événement ne fonctionnaient pas sur des instances en cluster de SQL mises en cluster sur le système d’exploitation Windows Server 2003.  Pour que ce correctif fonctionne complètement sur les systèmes d’exploitation Windows Server 2003 et Windows Server 2008, tous les agents sur les nœuds en cluster doivent exécuter Operations Manager 2007 R2 ou Operations Manager 2007 SP1 avec la mise à jour installée à partir de l’article 959865 de la Base de connaissances, </w:t>
            </w:r>
            <w:hyperlink r:id="rId17" w:history="1">
              <w:r w:rsidRPr="005C3524">
                <w:rPr>
                  <w:rStyle w:val="Hyperlink"/>
                  <w:rFonts w:cs="Arial"/>
                  <w:szCs w:val="20"/>
                  <w:lang w:bidi="fr-FR"/>
                </w:rPr>
                <w:t>Issues that are resolved by the Operations Manager Module rollup update for System Center Operations Manager 2007 Service Pack 1</w:t>
              </w:r>
            </w:hyperlink>
            <w:r w:rsidRPr="005C3524">
              <w:rPr>
                <w:rFonts w:cs="Arial"/>
                <w:lang w:bidi="fr-FR"/>
              </w:rPr>
              <w:t>. Pour plus d’informations, consultez « Les règles et analyses qui sont basées sur des événements du journal des événements ne fonctionnent pas de façon fiable sur des installations en cluster de SQL » dans l’</w:t>
            </w:r>
            <w:hyperlink w:anchor="zab299e131d71444aa6926eb67f26ce23" w:history="1">
              <w:r w:rsidR="00F074DA" w:rsidRPr="005C3524">
                <w:rPr>
                  <w:rStyle w:val="Hyperlink"/>
                  <w:rFonts w:cs="Arial"/>
                  <w:szCs w:val="20"/>
                  <w:lang w:bidi="fr-FR"/>
                </w:rPr>
                <w:t>Annexe : Problèmes connus et dépannage</w:t>
              </w:r>
            </w:hyperlink>
            <w:r w:rsidRPr="005C3524">
              <w:rPr>
                <w:rFonts w:cs="Arial"/>
                <w:lang w:bidi="fr-FR"/>
              </w:rPr>
              <w:t>.</w:t>
            </w:r>
          </w:p>
          <w:p w14:paraId="38CB15DF" w14:textId="77777777" w:rsidR="005A26E7" w:rsidRPr="005C3524" w:rsidRDefault="005A26E7" w:rsidP="00D756DE">
            <w:pPr>
              <w:pStyle w:val="DSTOC1-2"/>
              <w:spacing w:before="60"/>
              <w:ind w:left="360"/>
              <w:rPr>
                <w:rFonts w:cs="Arial"/>
                <w:b w:val="0"/>
                <w:sz w:val="20"/>
                <w:szCs w:val="20"/>
              </w:rPr>
            </w:pPr>
          </w:p>
        </w:tc>
      </w:tr>
      <w:tr w:rsidR="005A26E7" w:rsidRPr="005C3524" w14:paraId="259290CD" w14:textId="77777777" w:rsidTr="00A8181B">
        <w:tc>
          <w:tcPr>
            <w:tcW w:w="3225" w:type="dxa"/>
            <w:shd w:val="clear" w:color="auto" w:fill="auto"/>
          </w:tcPr>
          <w:p w14:paraId="0B1CA175" w14:textId="77777777" w:rsidR="005A26E7" w:rsidRPr="005C3524" w:rsidRDefault="005A26E7" w:rsidP="005023C8">
            <w:pPr>
              <w:rPr>
                <w:rFonts w:cs="Arial"/>
              </w:rPr>
            </w:pPr>
            <w:r w:rsidRPr="005C3524">
              <w:rPr>
                <w:rFonts w:cs="Arial"/>
                <w:lang w:bidi="fr-FR"/>
              </w:rPr>
              <w:t>Mars 2009 (6.0.6569.0)</w:t>
            </w:r>
          </w:p>
        </w:tc>
        <w:tc>
          <w:tcPr>
            <w:tcW w:w="5385" w:type="dxa"/>
            <w:shd w:val="clear" w:color="auto" w:fill="auto"/>
          </w:tcPr>
          <w:p w14:paraId="646AAC8A" w14:textId="77777777" w:rsidR="005A26E7" w:rsidRPr="005C3524" w:rsidRDefault="005A26E7" w:rsidP="00D756DE">
            <w:pPr>
              <w:numPr>
                <w:ilvl w:val="0"/>
                <w:numId w:val="71"/>
              </w:numPr>
              <w:spacing w:line="240" w:lineRule="auto"/>
              <w:ind w:left="385"/>
              <w:rPr>
                <w:rFonts w:cs="Arial"/>
              </w:rPr>
            </w:pPr>
            <w:r w:rsidRPr="005C3524">
              <w:rPr>
                <w:rFonts w:cs="Arial"/>
                <w:lang w:bidi="fr-FR"/>
              </w:rPr>
              <w:t>Résolution des problèmes de performances causés par une utilisation excessive du processeur et des délais d’attente de script des requêtes WMI (Windows Management Instrumentation) dans les découvertes de pack d’administration suivantes : Découverte des moteurs de bases de données SQL Server 2005 (Windows Server), Découverte de SQL Server 2005 Reporting Services (Windows Server), Découverte de SQL Server 2005 Analysis Services (Windows Server), Découverte des moteurs de bases de données SQL Server 2008 (Windows Server), Découverte de SQL Server 2008 Reporting Services (Windows Server) et Découverte de SQL Server 2008 Analysis Services (Windows Server).</w:t>
            </w:r>
          </w:p>
          <w:p w14:paraId="6B6A1C52" w14:textId="77777777" w:rsidR="005A26E7" w:rsidRPr="005C3524" w:rsidRDefault="005A26E7" w:rsidP="00D756DE">
            <w:pPr>
              <w:numPr>
                <w:ilvl w:val="0"/>
                <w:numId w:val="71"/>
              </w:numPr>
              <w:spacing w:line="240" w:lineRule="auto"/>
              <w:ind w:left="385"/>
              <w:rPr>
                <w:rFonts w:cs="Arial"/>
              </w:rPr>
            </w:pPr>
            <w:r w:rsidRPr="005C3524">
              <w:rPr>
                <w:rFonts w:cs="Arial"/>
                <w:lang w:bidi="fr-FR"/>
              </w:rPr>
              <w:t>Résolution d’un problème où les découvertes SQL Server 2005 ainsi que SQL Server 2008 Analysis Services et Reporting Services ne détectaient pas ces objets de manière fiable sur les instances de SQL Server pour lesquelles le moteur de base de données n’était pas installé.</w:t>
            </w:r>
          </w:p>
          <w:p w14:paraId="60CD6F19" w14:textId="77777777" w:rsidR="005A26E7" w:rsidRPr="005C3524" w:rsidRDefault="005A26E7" w:rsidP="00D756DE">
            <w:pPr>
              <w:numPr>
                <w:ilvl w:val="0"/>
                <w:numId w:val="71"/>
              </w:numPr>
              <w:spacing w:line="240" w:lineRule="auto"/>
              <w:ind w:left="385"/>
              <w:rPr>
                <w:rFonts w:cs="Arial"/>
              </w:rPr>
            </w:pPr>
            <w:r w:rsidRPr="005C3524">
              <w:rPr>
                <w:rFonts w:cs="Arial"/>
                <w:lang w:bidi="fr-FR"/>
              </w:rPr>
              <w:t>Suppression de l'exception codée en dur dans les règles et moniteurs qui empêchait la surveillance des bases de données système, temporaire et master.</w:t>
            </w:r>
          </w:p>
          <w:p w14:paraId="442BEEEB" w14:textId="77777777" w:rsidR="005A26E7" w:rsidRPr="005C3524" w:rsidRDefault="005A26E7" w:rsidP="00D756DE">
            <w:pPr>
              <w:numPr>
                <w:ilvl w:val="0"/>
                <w:numId w:val="71"/>
              </w:numPr>
              <w:spacing w:line="240" w:lineRule="auto"/>
              <w:ind w:left="385"/>
              <w:rPr>
                <w:rFonts w:cs="Arial"/>
              </w:rPr>
            </w:pPr>
            <w:r w:rsidRPr="005C3524">
              <w:rPr>
                <w:rFonts w:cs="Arial"/>
                <w:lang w:bidi="fr-FR"/>
              </w:rPr>
              <w:t xml:space="preserve">Amélioration des moyens de reconnaissance des paramètres activés de croissance automatique par les </w:t>
            </w:r>
            <w:r w:rsidRPr="005C3524">
              <w:rPr>
                <w:rFonts w:cs="Arial"/>
                <w:lang w:bidi="fr-FR"/>
              </w:rPr>
              <w:lastRenderedPageBreak/>
              <w:t>détections de base de données. Les détections de base de données reconnaissent à présent à la fois les paramètres de croissance « Ko » et « % » alors qu'elles ne reconnaissaient auparavant que le paramètre « Ko ».</w:t>
            </w:r>
          </w:p>
          <w:p w14:paraId="6479893B" w14:textId="77777777" w:rsidR="005A26E7" w:rsidRPr="005C3524" w:rsidRDefault="005A26E7" w:rsidP="00D756DE">
            <w:pPr>
              <w:numPr>
                <w:ilvl w:val="0"/>
                <w:numId w:val="71"/>
              </w:numPr>
              <w:spacing w:line="240" w:lineRule="auto"/>
              <w:ind w:left="385"/>
              <w:rPr>
                <w:rFonts w:cs="Arial"/>
              </w:rPr>
            </w:pPr>
            <w:r w:rsidRPr="005C3524">
              <w:rPr>
                <w:rFonts w:cs="Arial"/>
                <w:lang w:bidi="fr-FR"/>
              </w:rPr>
              <w:t>Correction des fautes de frappe dans la Base de connaissances du produit et amélioration de la qualité du texte.</w:t>
            </w:r>
          </w:p>
        </w:tc>
      </w:tr>
      <w:tr w:rsidR="005A26E7" w:rsidRPr="005C3524" w14:paraId="7F3DD8FC" w14:textId="77777777" w:rsidTr="00A8181B">
        <w:tc>
          <w:tcPr>
            <w:tcW w:w="3225" w:type="dxa"/>
            <w:shd w:val="clear" w:color="auto" w:fill="auto"/>
          </w:tcPr>
          <w:p w14:paraId="02C9BF53" w14:textId="77777777" w:rsidR="005A26E7" w:rsidRPr="005C3524" w:rsidRDefault="005A26E7" w:rsidP="005023C8">
            <w:pPr>
              <w:rPr>
                <w:rFonts w:cs="Arial"/>
              </w:rPr>
            </w:pPr>
            <w:r w:rsidRPr="005C3524">
              <w:rPr>
                <w:rFonts w:cs="Arial"/>
                <w:lang w:bidi="fr-FR"/>
              </w:rPr>
              <w:lastRenderedPageBreak/>
              <w:t>Novembre 2008 (version 6.0.6460.0)</w:t>
            </w:r>
          </w:p>
        </w:tc>
        <w:tc>
          <w:tcPr>
            <w:tcW w:w="5385" w:type="dxa"/>
            <w:shd w:val="clear" w:color="auto" w:fill="auto"/>
          </w:tcPr>
          <w:p w14:paraId="10BD8522" w14:textId="77777777" w:rsidR="005A26E7" w:rsidRPr="005C3524" w:rsidRDefault="005A26E7" w:rsidP="00D756DE">
            <w:pPr>
              <w:numPr>
                <w:ilvl w:val="0"/>
                <w:numId w:val="72"/>
              </w:numPr>
              <w:spacing w:line="240" w:lineRule="auto"/>
              <w:ind w:left="385"/>
              <w:rPr>
                <w:rFonts w:cs="Arial"/>
              </w:rPr>
            </w:pPr>
            <w:r w:rsidRPr="005C3524">
              <w:rPr>
                <w:rFonts w:cs="Arial"/>
                <w:lang w:bidi="fr-FR"/>
              </w:rPr>
              <w:t xml:space="preserve">Le script de détection de base de données convertit les valeurs qui correspondent à « Taille de la base de données (Mo) (nombre) » et « Taille du journal (Mo) (nombre) » comme INT pour éviter les exceptions de dépassement dans le script lui-même. </w:t>
            </w:r>
          </w:p>
          <w:p w14:paraId="51A922C0" w14:textId="77777777" w:rsidR="006C5E25" w:rsidRPr="005C3524" w:rsidRDefault="005A26E7" w:rsidP="00D756DE">
            <w:pPr>
              <w:numPr>
                <w:ilvl w:val="0"/>
                <w:numId w:val="72"/>
              </w:numPr>
              <w:spacing w:line="240" w:lineRule="auto"/>
              <w:ind w:left="385"/>
              <w:rPr>
                <w:rFonts w:cs="Arial"/>
              </w:rPr>
            </w:pPr>
            <w:r w:rsidRPr="005C3524">
              <w:rPr>
                <w:rFonts w:cs="Arial"/>
                <w:lang w:bidi="fr-FR"/>
              </w:rPr>
              <w:t>Le script de détection de base de données recherche les dépassements éventuels sur les valeurs « Taille de la base de données (Mo) (nombre) » et « Taille du journal (Mo) (nombre) » et fait en sorte qu'ils ne se produisent pas.</w:t>
            </w:r>
          </w:p>
          <w:p w14:paraId="60A6EF79" w14:textId="77777777" w:rsidR="005A26E7" w:rsidRPr="005C3524" w:rsidRDefault="005A26E7" w:rsidP="00D756DE">
            <w:pPr>
              <w:numPr>
                <w:ilvl w:val="0"/>
                <w:numId w:val="72"/>
              </w:numPr>
              <w:spacing w:line="240" w:lineRule="auto"/>
              <w:ind w:left="385"/>
              <w:rPr>
                <w:rFonts w:cs="Arial"/>
              </w:rPr>
            </w:pPr>
            <w:r w:rsidRPr="005C3524">
              <w:rPr>
                <w:rFonts w:cs="Arial"/>
                <w:lang w:bidi="fr-FR"/>
              </w:rPr>
              <w:t>Les propriétés numériques de la classe de base de données sont limitées à 2 147 483 647 Mo (environ 2 047 téraoctets). Au cas où une base de données ou un fichier journal dépasserait cette taille, la valeur définie serait la valeur maximale possible de 2 147 483 647 Mo pour éviter les dépassements. Dans ces cas, « Taille de la base de données (Mo) (chaîne) » et « Taille du journal (Mo) (chaîne) » prennent en charge des valeurs plus importantes.</w:t>
            </w:r>
          </w:p>
        </w:tc>
      </w:tr>
      <w:tr w:rsidR="005A26E7" w:rsidRPr="005C3524" w14:paraId="4D9ECB8F" w14:textId="77777777" w:rsidTr="00A8181B">
        <w:tc>
          <w:tcPr>
            <w:tcW w:w="3225" w:type="dxa"/>
            <w:shd w:val="clear" w:color="auto" w:fill="auto"/>
          </w:tcPr>
          <w:p w14:paraId="02BA2832" w14:textId="77777777" w:rsidR="005A26E7" w:rsidRPr="005C3524" w:rsidRDefault="005A26E7" w:rsidP="005023C8">
            <w:pPr>
              <w:rPr>
                <w:rFonts w:cs="Arial"/>
              </w:rPr>
            </w:pPr>
            <w:r w:rsidRPr="005C3524">
              <w:rPr>
                <w:rFonts w:cs="Arial"/>
                <w:lang w:bidi="fr-FR"/>
              </w:rPr>
              <w:t>Octobre 2008 (version 6.0.6441.0)</w:t>
            </w:r>
          </w:p>
        </w:tc>
        <w:tc>
          <w:tcPr>
            <w:tcW w:w="5385" w:type="dxa"/>
            <w:shd w:val="clear" w:color="auto" w:fill="auto"/>
          </w:tcPr>
          <w:p w14:paraId="3AA4C854" w14:textId="77777777" w:rsidR="005A26E7" w:rsidRPr="005C3524" w:rsidRDefault="005A26E7" w:rsidP="00D756DE">
            <w:pPr>
              <w:pStyle w:val="BulletedList1"/>
              <w:numPr>
                <w:ilvl w:val="0"/>
                <w:numId w:val="0"/>
              </w:numPr>
              <w:tabs>
                <w:tab w:val="left" w:pos="360"/>
              </w:tabs>
              <w:spacing w:line="240" w:lineRule="auto"/>
              <w:ind w:left="360" w:hanging="360"/>
              <w:rPr>
                <w:rFonts w:cs="Arial"/>
              </w:rPr>
            </w:pPr>
            <w:r w:rsidRPr="005C3524">
              <w:rPr>
                <w:rFonts w:cs="Arial"/>
                <w:lang w:bidi="fr-FR"/>
              </w:rPr>
              <w:t>Modifications générales :</w:t>
            </w:r>
          </w:p>
          <w:p w14:paraId="5EA600E7" w14:textId="77777777" w:rsidR="005A26E7" w:rsidRPr="005C3524" w:rsidRDefault="005A26E7" w:rsidP="00D756DE">
            <w:pPr>
              <w:numPr>
                <w:ilvl w:val="0"/>
                <w:numId w:val="74"/>
              </w:numPr>
              <w:spacing w:line="240" w:lineRule="auto"/>
              <w:rPr>
                <w:rFonts w:cs="Arial"/>
              </w:rPr>
            </w:pPr>
            <w:r w:rsidRPr="005C3524">
              <w:rPr>
                <w:rFonts w:cs="Arial"/>
                <w:lang w:bidi="fr-FR"/>
              </w:rPr>
              <w:t>Le pack d’administration inclut à présent les packs d’administration de découverte et de surveillance SQL Server 2008. La surveillance de SQL Server 2008 est identique au pack d'administration SQL Server 2005, y compris la nouvelle fonctionnalité ajoutée dans cette version pour la surveillance de SQL Server 2005.</w:t>
            </w:r>
          </w:p>
          <w:p w14:paraId="217D8C37" w14:textId="77777777" w:rsidR="005A26E7" w:rsidRPr="005C3524" w:rsidRDefault="005A26E7" w:rsidP="00D756DE">
            <w:pPr>
              <w:numPr>
                <w:ilvl w:val="0"/>
                <w:numId w:val="74"/>
              </w:numPr>
              <w:spacing w:line="240" w:lineRule="auto"/>
              <w:rPr>
                <w:rFonts w:cs="Arial"/>
              </w:rPr>
            </w:pPr>
            <w:r w:rsidRPr="005C3524">
              <w:rPr>
                <w:rFonts w:cs="Arial"/>
                <w:lang w:bidi="fr-FR"/>
              </w:rPr>
              <w:t>Résolution de problèmes liés à quelques règles de performance en tentant de collecter des instances ou compteurs de performance avec un nom incorrect</w:t>
            </w:r>
          </w:p>
          <w:p w14:paraId="6878DBD7" w14:textId="64BF6800" w:rsidR="005A26E7" w:rsidRPr="005C3524" w:rsidRDefault="005A26E7" w:rsidP="00D756DE">
            <w:pPr>
              <w:numPr>
                <w:ilvl w:val="0"/>
                <w:numId w:val="74"/>
              </w:numPr>
              <w:spacing w:line="240" w:lineRule="auto"/>
              <w:rPr>
                <w:rFonts w:cs="Arial"/>
              </w:rPr>
            </w:pPr>
            <w:r w:rsidRPr="005C3524">
              <w:rPr>
                <w:rFonts w:cs="Arial"/>
                <w:lang w:bidi="fr-FR"/>
              </w:rPr>
              <w:t xml:space="preserve">Mise à jour de plusieurs découvertes, règles et tâches pour garantir qu’elles utilisent les profils d’identification appropriés pour la découverte et la surveillance. </w:t>
            </w:r>
          </w:p>
          <w:p w14:paraId="7F96BA57" w14:textId="77777777" w:rsidR="005A26E7" w:rsidRPr="005C3524" w:rsidRDefault="005A26E7" w:rsidP="00D756DE">
            <w:pPr>
              <w:numPr>
                <w:ilvl w:val="0"/>
                <w:numId w:val="74"/>
              </w:numPr>
              <w:spacing w:line="240" w:lineRule="auto"/>
              <w:rPr>
                <w:rFonts w:cs="Arial"/>
              </w:rPr>
            </w:pPr>
            <w:r w:rsidRPr="005C3524">
              <w:rPr>
                <w:rFonts w:cs="Arial"/>
                <w:lang w:bidi="fr-FR"/>
              </w:rPr>
              <w:t>Mise à jour des critères sur plusieurs règles basées sur les événements pour qu'ils soient plus spécifiques afin de réduire les volumes d'alertes.</w:t>
            </w:r>
          </w:p>
          <w:p w14:paraId="5477A9BE" w14:textId="77777777" w:rsidR="005A26E7" w:rsidRPr="005C3524" w:rsidRDefault="005A26E7" w:rsidP="00D756DE">
            <w:pPr>
              <w:numPr>
                <w:ilvl w:val="0"/>
                <w:numId w:val="74"/>
              </w:numPr>
              <w:spacing w:line="240" w:lineRule="auto"/>
              <w:rPr>
                <w:rFonts w:cs="Arial"/>
              </w:rPr>
            </w:pPr>
            <w:r w:rsidRPr="005C3524">
              <w:rPr>
                <w:rFonts w:cs="Arial"/>
                <w:lang w:bidi="fr-FR"/>
              </w:rPr>
              <w:lastRenderedPageBreak/>
              <w:t>La détection du moteur de base de données SQL fonctionne à présent sur des systèmes sur lesquels les outils SQL ne sont pas installés.</w:t>
            </w:r>
          </w:p>
          <w:p w14:paraId="0DB7CDE5" w14:textId="77777777" w:rsidR="005A26E7" w:rsidRPr="005C3524" w:rsidRDefault="005A26E7" w:rsidP="00D756DE">
            <w:pPr>
              <w:numPr>
                <w:ilvl w:val="0"/>
                <w:numId w:val="74"/>
              </w:numPr>
              <w:spacing w:line="240" w:lineRule="auto"/>
              <w:rPr>
                <w:rFonts w:cs="Arial"/>
              </w:rPr>
            </w:pPr>
            <w:r w:rsidRPr="005C3524">
              <w:rPr>
                <w:rFonts w:cs="Arial"/>
                <w:lang w:bidi="fr-FR"/>
              </w:rPr>
              <w:t>Les packs d’administration SQL Server 2005 et SQL Server 2008 prennent en charge la découverte et la surveillance partielle des instances 32 bits des composants SQL installés sur des systèmes d’exploitation 64 bits. Ce sujet est approfondi dans la section « Configurations prises en charge » de ce guide.</w:t>
            </w:r>
          </w:p>
          <w:p w14:paraId="5F6284EF" w14:textId="77777777" w:rsidR="005A26E7" w:rsidRPr="005C3524" w:rsidRDefault="005A26E7" w:rsidP="00D756DE">
            <w:pPr>
              <w:numPr>
                <w:ilvl w:val="0"/>
                <w:numId w:val="74"/>
              </w:numPr>
              <w:spacing w:line="240" w:lineRule="auto"/>
              <w:rPr>
                <w:rFonts w:cs="Arial"/>
              </w:rPr>
            </w:pPr>
            <w:r w:rsidRPr="005C3524">
              <w:rPr>
                <w:rFonts w:cs="Arial"/>
                <w:lang w:bidi="fr-FR"/>
              </w:rPr>
              <w:t>L'accessibilité publique est maintenant définie pour tous les moniteurs, ce qui permet une personnalisation améliorée. Notamment, les récupérations et diagnostics personnalisés peuvent désormais être ajoutés.</w:t>
            </w:r>
          </w:p>
          <w:p w14:paraId="6192AE3F" w14:textId="77777777" w:rsidR="005A26E7" w:rsidRPr="005C3524" w:rsidRDefault="005A26E7" w:rsidP="00D756DE">
            <w:pPr>
              <w:numPr>
                <w:ilvl w:val="0"/>
                <w:numId w:val="74"/>
              </w:numPr>
              <w:spacing w:line="240" w:lineRule="auto"/>
              <w:rPr>
                <w:rFonts w:cs="Arial"/>
              </w:rPr>
            </w:pPr>
            <w:r w:rsidRPr="005C3524">
              <w:rPr>
                <w:rFonts w:cs="Arial"/>
                <w:lang w:bidi="fr-FR"/>
              </w:rPr>
              <w:t>Les propriétés « Taille de la base de données » et « Taille du journal » des bases de données sont à présent disponibles en tant que propriété numérique, en plus du format chaîne de la propriété qui existait déjà.</w:t>
            </w:r>
          </w:p>
          <w:p w14:paraId="53339687" w14:textId="77777777" w:rsidR="005A26E7" w:rsidRPr="005C3524" w:rsidRDefault="005A26E7" w:rsidP="00D756DE">
            <w:pPr>
              <w:numPr>
                <w:ilvl w:val="0"/>
                <w:numId w:val="74"/>
              </w:numPr>
              <w:spacing w:line="240" w:lineRule="auto"/>
              <w:rPr>
                <w:rFonts w:cs="Arial"/>
              </w:rPr>
            </w:pPr>
            <w:r w:rsidRPr="005C3524">
              <w:rPr>
                <w:rFonts w:cs="Arial"/>
                <w:lang w:bidi="fr-FR"/>
              </w:rPr>
              <w:t>Mise à jour de la connaissance pour différents rapports.</w:t>
            </w:r>
          </w:p>
          <w:p w14:paraId="7D22AB9B" w14:textId="77777777" w:rsidR="005A26E7" w:rsidRPr="005C3524" w:rsidRDefault="005A26E7" w:rsidP="00D756DE">
            <w:pPr>
              <w:numPr>
                <w:ilvl w:val="0"/>
                <w:numId w:val="74"/>
              </w:numPr>
              <w:spacing w:line="240" w:lineRule="auto"/>
              <w:rPr>
                <w:rFonts w:cs="Arial"/>
              </w:rPr>
            </w:pPr>
            <w:r w:rsidRPr="005C3524">
              <w:rPr>
                <w:rFonts w:cs="Arial"/>
                <w:lang w:bidi="fr-FR"/>
              </w:rPr>
              <w:t>Les instantanés de base de données ne sont plus détectés ni analysés comme s'il s'agissait d'une base de données à part entière.</w:t>
            </w:r>
          </w:p>
          <w:p w14:paraId="361E4F19" w14:textId="77777777" w:rsidR="005A26E7" w:rsidRPr="005C3524" w:rsidRDefault="005A26E7" w:rsidP="00D756DE">
            <w:pPr>
              <w:numPr>
                <w:ilvl w:val="0"/>
                <w:numId w:val="74"/>
              </w:numPr>
              <w:spacing w:line="240" w:lineRule="auto"/>
              <w:rPr>
                <w:rFonts w:cs="Arial"/>
              </w:rPr>
            </w:pPr>
            <w:r w:rsidRPr="005C3524">
              <w:rPr>
                <w:rFonts w:cs="Arial"/>
                <w:lang w:bidi="fr-FR"/>
              </w:rPr>
              <w:t>Les états possibles du moniteur « SPID de blocage » dans tous les packs d'administration ont été modifiés pour mieux s'aligner sur les comportements de remplacement par défaut.  Avant, l'état du moniteur pouvait être « Succès » ou « Avertissement ».  L'état « Avertissement » a été remplacé par « Erreur ».</w:t>
            </w:r>
          </w:p>
          <w:p w14:paraId="43CD3A3D" w14:textId="77777777" w:rsidR="005A26E7" w:rsidRPr="005C3524" w:rsidRDefault="005A26E7" w:rsidP="00D756DE">
            <w:pPr>
              <w:pStyle w:val="DSTOC1-2"/>
              <w:spacing w:before="60"/>
              <w:rPr>
                <w:rFonts w:cs="Arial"/>
                <w:b w:val="0"/>
                <w:sz w:val="20"/>
                <w:szCs w:val="20"/>
              </w:rPr>
            </w:pPr>
          </w:p>
          <w:p w14:paraId="33400CEE" w14:textId="77777777" w:rsidR="005A26E7" w:rsidRPr="005C3524" w:rsidRDefault="005A26E7" w:rsidP="00D756DE">
            <w:pPr>
              <w:spacing w:line="240" w:lineRule="auto"/>
              <w:rPr>
                <w:rFonts w:cs="Arial"/>
              </w:rPr>
            </w:pPr>
            <w:r w:rsidRPr="005C3524">
              <w:rPr>
                <w:rFonts w:cs="Arial"/>
                <w:lang w:bidi="fr-FR"/>
              </w:rPr>
              <w:t>Modifications apportées au pack d’administration SQL Server 2000 :</w:t>
            </w:r>
          </w:p>
          <w:p w14:paraId="3B3CC6FA" w14:textId="77777777" w:rsidR="005A26E7" w:rsidRPr="005C3524" w:rsidRDefault="005A26E7" w:rsidP="00D756DE">
            <w:pPr>
              <w:numPr>
                <w:ilvl w:val="0"/>
                <w:numId w:val="75"/>
              </w:numPr>
              <w:spacing w:line="240" w:lineRule="auto"/>
              <w:rPr>
                <w:rFonts w:cs="Arial"/>
              </w:rPr>
            </w:pPr>
            <w:r w:rsidRPr="005C3524">
              <w:rPr>
                <w:rFonts w:cs="Arial"/>
                <w:lang w:bidi="fr-FR"/>
              </w:rPr>
              <w:t>Les seuils par défaut pour « Durée du travail » ont été revus. Les nombres étaient auparavant un entier correspondant aux minutes alors que le format aurait dû être HHMMSS.  La connaissance de ce moniteur a été mise à jour pour expliquer plus clairement le format du seuil.</w:t>
            </w:r>
          </w:p>
          <w:p w14:paraId="25AA275C" w14:textId="77777777" w:rsidR="005A26E7" w:rsidRPr="005C3524" w:rsidRDefault="005A26E7" w:rsidP="00D756DE">
            <w:pPr>
              <w:numPr>
                <w:ilvl w:val="0"/>
                <w:numId w:val="75"/>
              </w:numPr>
              <w:spacing w:line="240" w:lineRule="auto"/>
              <w:rPr>
                <w:rFonts w:cs="Arial"/>
              </w:rPr>
            </w:pPr>
            <w:r w:rsidRPr="005C3524">
              <w:rPr>
                <w:rFonts w:cs="Arial"/>
                <w:lang w:bidi="fr-FR"/>
              </w:rPr>
              <w:t>Modification de la fréquence à laquelle le script SAPasswordMonitor.vbs est exécuté (de 24 secondes à 24 heures).</w:t>
            </w:r>
          </w:p>
          <w:p w14:paraId="0BB4B34A" w14:textId="77777777" w:rsidR="005A26E7" w:rsidRPr="005C3524" w:rsidRDefault="005A26E7" w:rsidP="00D756DE">
            <w:pPr>
              <w:pStyle w:val="DSTOC1-2"/>
              <w:spacing w:before="60"/>
              <w:rPr>
                <w:rFonts w:cs="Arial"/>
                <w:b w:val="0"/>
                <w:sz w:val="20"/>
                <w:szCs w:val="20"/>
              </w:rPr>
            </w:pPr>
          </w:p>
          <w:p w14:paraId="2E4EE092" w14:textId="77777777" w:rsidR="005A26E7" w:rsidRPr="005C3524" w:rsidRDefault="005A26E7" w:rsidP="00D756DE">
            <w:pPr>
              <w:spacing w:line="240" w:lineRule="auto"/>
              <w:rPr>
                <w:rFonts w:cs="Arial"/>
              </w:rPr>
            </w:pPr>
            <w:r w:rsidRPr="005C3524">
              <w:rPr>
                <w:rFonts w:cs="Arial"/>
                <w:lang w:bidi="fr-FR"/>
              </w:rPr>
              <w:t>Modifications apportées au pack d’administration SQL Server 2005 :</w:t>
            </w:r>
          </w:p>
          <w:p w14:paraId="230A0DD8" w14:textId="77777777" w:rsidR="005A26E7" w:rsidRPr="005C3524" w:rsidRDefault="005A26E7" w:rsidP="00D756DE">
            <w:pPr>
              <w:numPr>
                <w:ilvl w:val="0"/>
                <w:numId w:val="76"/>
              </w:numPr>
              <w:spacing w:line="240" w:lineRule="auto"/>
              <w:rPr>
                <w:rFonts w:cs="Arial"/>
              </w:rPr>
            </w:pPr>
            <w:r w:rsidRPr="005C3524">
              <w:rPr>
                <w:rFonts w:cs="Arial"/>
                <w:lang w:bidi="fr-FR"/>
              </w:rPr>
              <w:t>Ajout d'une surveillance pour la copie des journaux de transaction avec les moniteurs « Moniteur d'envoi des journaux de destination » et « Moniteur d'envoi des journaux source ».</w:t>
            </w:r>
          </w:p>
          <w:p w14:paraId="53C1D1E9" w14:textId="77777777" w:rsidR="005A26E7" w:rsidRPr="005C3524" w:rsidRDefault="005A26E7" w:rsidP="00D756DE">
            <w:pPr>
              <w:numPr>
                <w:ilvl w:val="0"/>
                <w:numId w:val="76"/>
              </w:numPr>
              <w:spacing w:line="240" w:lineRule="auto"/>
              <w:rPr>
                <w:rFonts w:cs="Arial"/>
                <w:b/>
              </w:rPr>
            </w:pPr>
            <w:r w:rsidRPr="005C3524">
              <w:rPr>
                <w:rFonts w:cs="Arial"/>
                <w:lang w:bidi="fr-FR"/>
              </w:rPr>
              <w:t>Correction de quelques fautes de frappe et problèmes de mise en forme liés à la Base de connaissances du produit à différents endroits.</w:t>
            </w:r>
          </w:p>
        </w:tc>
      </w:tr>
      <w:tr w:rsidR="005A26E7" w:rsidRPr="005C3524" w14:paraId="0BF43EB0" w14:textId="77777777" w:rsidTr="00A8181B">
        <w:tc>
          <w:tcPr>
            <w:tcW w:w="3225" w:type="dxa"/>
            <w:shd w:val="clear" w:color="auto" w:fill="auto"/>
          </w:tcPr>
          <w:p w14:paraId="5FF406B6" w14:textId="77777777" w:rsidR="005A26E7" w:rsidRPr="005C3524" w:rsidRDefault="005A26E7" w:rsidP="005023C8">
            <w:pPr>
              <w:rPr>
                <w:rFonts w:cs="Arial"/>
              </w:rPr>
            </w:pPr>
            <w:r w:rsidRPr="005C3524">
              <w:rPr>
                <w:rFonts w:cs="Arial"/>
                <w:lang w:bidi="fr-FR"/>
              </w:rPr>
              <w:lastRenderedPageBreak/>
              <w:t>Mars 2008</w:t>
            </w:r>
          </w:p>
        </w:tc>
        <w:tc>
          <w:tcPr>
            <w:tcW w:w="5385" w:type="dxa"/>
            <w:shd w:val="clear" w:color="auto" w:fill="auto"/>
          </w:tcPr>
          <w:p w14:paraId="2FB2652F" w14:textId="77777777" w:rsidR="005A26E7" w:rsidRPr="005C3524" w:rsidRDefault="005A26E7" w:rsidP="00D756DE">
            <w:pPr>
              <w:spacing w:line="240" w:lineRule="auto"/>
              <w:rPr>
                <w:rFonts w:cs="Arial"/>
              </w:rPr>
            </w:pPr>
            <w:r w:rsidRPr="005C3524">
              <w:rPr>
                <w:rFonts w:cs="Arial"/>
                <w:lang w:bidi="fr-FR"/>
              </w:rPr>
              <w:t>Modifications générales :</w:t>
            </w:r>
          </w:p>
          <w:p w14:paraId="69E09995" w14:textId="77777777" w:rsidR="005A26E7" w:rsidRPr="005C3524" w:rsidRDefault="005A26E7" w:rsidP="00D756DE">
            <w:pPr>
              <w:numPr>
                <w:ilvl w:val="0"/>
                <w:numId w:val="77"/>
              </w:numPr>
              <w:spacing w:line="240" w:lineRule="auto"/>
              <w:rPr>
                <w:rFonts w:cs="Arial"/>
              </w:rPr>
            </w:pPr>
            <w:r w:rsidRPr="005C3524">
              <w:rPr>
                <w:rFonts w:cs="Arial"/>
                <w:lang w:bidi="fr-FR"/>
              </w:rPr>
              <w:t>Le moniteur « Espace libre du journal des transactions (%) » a été rendu public à la fois pour SQL Server 2000 et SQL Server 2005 pour permettre davantage de personnalisation.</w:t>
            </w:r>
          </w:p>
          <w:p w14:paraId="6870DD57" w14:textId="77777777" w:rsidR="005A26E7" w:rsidRPr="005C3524" w:rsidRDefault="005A26E7" w:rsidP="00D756DE">
            <w:pPr>
              <w:numPr>
                <w:ilvl w:val="0"/>
                <w:numId w:val="77"/>
              </w:numPr>
              <w:spacing w:line="240" w:lineRule="auto"/>
              <w:rPr>
                <w:rFonts w:cs="Arial"/>
              </w:rPr>
            </w:pPr>
            <w:r w:rsidRPr="005C3524">
              <w:rPr>
                <w:rFonts w:cs="Arial"/>
                <w:lang w:bidi="fr-FR"/>
              </w:rPr>
              <w:t>Certaines corrections ont été apportées et d'autres détails ont été fournis dans les sections « Principaux scénarios de surveillance » de ce guide.</w:t>
            </w:r>
          </w:p>
          <w:p w14:paraId="4CE8483E" w14:textId="77777777" w:rsidR="005A26E7" w:rsidRPr="005C3524" w:rsidRDefault="005A26E7" w:rsidP="00D756DE">
            <w:pPr>
              <w:numPr>
                <w:ilvl w:val="0"/>
                <w:numId w:val="77"/>
              </w:numPr>
              <w:spacing w:line="240" w:lineRule="auto"/>
              <w:rPr>
                <w:rFonts w:cs="Arial"/>
              </w:rPr>
            </w:pPr>
            <w:r w:rsidRPr="005C3524">
              <w:rPr>
                <w:rFonts w:cs="Arial"/>
                <w:lang w:bidi="fr-FR"/>
              </w:rPr>
              <w:t>Suppression de l’exception codée en dur pour les travaux avec un nom spécifique des règles « Un travail SQL n’a pas réussi à se terminer avec succès. » à la fois pour SQL Server 2000 et SQL Server 2005.</w:t>
            </w:r>
          </w:p>
          <w:p w14:paraId="0628531C" w14:textId="2D9C0E72" w:rsidR="005A26E7" w:rsidRPr="005C3524" w:rsidRDefault="005A26E7" w:rsidP="00D756DE">
            <w:pPr>
              <w:numPr>
                <w:ilvl w:val="0"/>
                <w:numId w:val="77"/>
              </w:numPr>
              <w:spacing w:line="240" w:lineRule="auto"/>
              <w:rPr>
                <w:rFonts w:cs="Arial"/>
              </w:rPr>
            </w:pPr>
            <w:r w:rsidRPr="005C3524">
              <w:rPr>
                <w:rFonts w:cs="Arial"/>
                <w:lang w:bidi="fr-FR"/>
              </w:rPr>
              <w:t>Résolution d’un problème lié aux scripts utilisés pour calculer l’espace libre de la base de données qui empêchait l’analyse correcte de l’espace libre de certaines bases de données sur les installations SQL qui n’avaient pas de bases de données avec des ID contigus.</w:t>
            </w:r>
          </w:p>
          <w:p w14:paraId="540911D1" w14:textId="77777777" w:rsidR="005A26E7" w:rsidRPr="005C3524" w:rsidRDefault="005A26E7" w:rsidP="00D756DE">
            <w:pPr>
              <w:numPr>
                <w:ilvl w:val="0"/>
                <w:numId w:val="77"/>
              </w:numPr>
              <w:spacing w:line="240" w:lineRule="auto"/>
              <w:rPr>
                <w:rFonts w:cs="Arial"/>
              </w:rPr>
            </w:pPr>
            <w:r w:rsidRPr="005C3524">
              <w:rPr>
                <w:rFonts w:cs="Arial"/>
                <w:lang w:bidi="fr-FR"/>
              </w:rPr>
              <w:t>Correction de fautes de frappe.</w:t>
            </w:r>
          </w:p>
          <w:p w14:paraId="7AFD650D" w14:textId="77777777" w:rsidR="005A26E7" w:rsidRPr="005C3524" w:rsidRDefault="005A26E7" w:rsidP="00D756DE">
            <w:pPr>
              <w:pStyle w:val="DSTOC1-2"/>
              <w:spacing w:before="60"/>
              <w:ind w:left="720"/>
              <w:rPr>
                <w:rFonts w:cs="Arial"/>
                <w:b w:val="0"/>
                <w:sz w:val="20"/>
                <w:szCs w:val="20"/>
              </w:rPr>
            </w:pPr>
          </w:p>
          <w:p w14:paraId="661A93AA" w14:textId="77777777" w:rsidR="005A26E7" w:rsidRPr="005C3524" w:rsidRDefault="005A26E7" w:rsidP="00D756DE">
            <w:pPr>
              <w:spacing w:line="240" w:lineRule="auto"/>
              <w:rPr>
                <w:rFonts w:cs="Arial"/>
              </w:rPr>
            </w:pPr>
            <w:r w:rsidRPr="005C3524">
              <w:rPr>
                <w:rFonts w:cs="Arial"/>
                <w:lang w:bidi="fr-FR"/>
              </w:rPr>
              <w:t>Modifications apportées au pack d’administration SQL Server 2000 :</w:t>
            </w:r>
          </w:p>
          <w:p w14:paraId="249FC8FC" w14:textId="77777777" w:rsidR="005A26E7" w:rsidRPr="005C3524" w:rsidRDefault="005A26E7" w:rsidP="00D756DE">
            <w:pPr>
              <w:numPr>
                <w:ilvl w:val="0"/>
                <w:numId w:val="78"/>
              </w:numPr>
              <w:spacing w:line="240" w:lineRule="auto"/>
              <w:rPr>
                <w:rFonts w:cs="Arial"/>
              </w:rPr>
            </w:pPr>
            <w:r w:rsidRPr="005C3524">
              <w:rPr>
                <w:rFonts w:cs="Arial"/>
                <w:lang w:bidi="fr-FR"/>
              </w:rPr>
              <w:t>Résolution d’un problème où des valeurs d’espace libre incorrectes étaient calculées pour certaines bases de données SQL Server 2000.</w:t>
            </w:r>
          </w:p>
          <w:p w14:paraId="20EE386D" w14:textId="77777777" w:rsidR="005A26E7" w:rsidRPr="005C3524" w:rsidRDefault="005A26E7" w:rsidP="00D756DE">
            <w:pPr>
              <w:pStyle w:val="DSTOC1-2"/>
              <w:spacing w:before="60"/>
              <w:ind w:left="720"/>
              <w:rPr>
                <w:rFonts w:cs="Arial"/>
                <w:b w:val="0"/>
                <w:sz w:val="20"/>
                <w:szCs w:val="20"/>
              </w:rPr>
            </w:pPr>
          </w:p>
          <w:p w14:paraId="6DF76F02" w14:textId="77777777" w:rsidR="005A26E7" w:rsidRPr="005C3524" w:rsidRDefault="005A26E7" w:rsidP="00D756DE">
            <w:pPr>
              <w:spacing w:line="240" w:lineRule="auto"/>
              <w:rPr>
                <w:rFonts w:cs="Arial"/>
              </w:rPr>
            </w:pPr>
            <w:r w:rsidRPr="005C3524">
              <w:rPr>
                <w:rFonts w:cs="Arial"/>
                <w:lang w:bidi="fr-FR"/>
              </w:rPr>
              <w:t>Modifications apportées au pack d’administration SQL Server 2005 :</w:t>
            </w:r>
          </w:p>
          <w:p w14:paraId="486A8F85" w14:textId="77777777" w:rsidR="005A26E7" w:rsidRPr="005C3524" w:rsidRDefault="005A26E7" w:rsidP="00D756DE">
            <w:pPr>
              <w:numPr>
                <w:ilvl w:val="0"/>
                <w:numId w:val="79"/>
              </w:numPr>
              <w:spacing w:line="240" w:lineRule="auto"/>
              <w:rPr>
                <w:rFonts w:cs="Arial"/>
              </w:rPr>
            </w:pPr>
            <w:r w:rsidRPr="005C3524">
              <w:rPr>
                <w:rFonts w:cs="Arial"/>
                <w:lang w:bidi="fr-FR"/>
              </w:rPr>
              <w:t>Un correctif a été élaboré pour traiter les problèmes liés à la collecte de données de performances à partir d'instances spécifiques d'Analysis Services.</w:t>
            </w:r>
          </w:p>
          <w:p w14:paraId="3B10BB75" w14:textId="1714AA98" w:rsidR="005A26E7" w:rsidRPr="005C3524" w:rsidRDefault="005A26E7" w:rsidP="00D756DE">
            <w:pPr>
              <w:numPr>
                <w:ilvl w:val="0"/>
                <w:numId w:val="79"/>
              </w:numPr>
              <w:spacing w:line="240" w:lineRule="auto"/>
              <w:rPr>
                <w:rFonts w:cs="Arial"/>
                <w:b/>
              </w:rPr>
            </w:pPr>
            <w:r w:rsidRPr="005C3524">
              <w:rPr>
                <w:rFonts w:cs="Arial"/>
                <w:lang w:bidi="fr-FR"/>
              </w:rPr>
              <w:lastRenderedPageBreak/>
              <w:t>Des modifications significatives ont été apportées au moniteur « État de la base de données » dans le pack d’administration SQL Server 2005. Le moniteur dispose à présent de trois états (bon, mauvais et aucun). Les états possibles de la base de données ont été réalignés sur ces catégories, ce qui réduit les volumes d’alertes « faux positif » spécifiquement lors de la copie des journaux de transaction et des sauvegardes de la base de données.</w:t>
            </w:r>
          </w:p>
        </w:tc>
      </w:tr>
      <w:tr w:rsidR="005A26E7" w:rsidRPr="005C3524" w14:paraId="15C47C45" w14:textId="77777777" w:rsidTr="00A8181B">
        <w:tc>
          <w:tcPr>
            <w:tcW w:w="3225" w:type="dxa"/>
            <w:shd w:val="clear" w:color="auto" w:fill="auto"/>
          </w:tcPr>
          <w:p w14:paraId="3415AED8" w14:textId="77777777" w:rsidR="005A26E7" w:rsidRPr="005C3524" w:rsidRDefault="005A26E7" w:rsidP="005023C8">
            <w:pPr>
              <w:rPr>
                <w:rFonts w:cs="Arial"/>
              </w:rPr>
            </w:pPr>
            <w:r w:rsidRPr="005C3524">
              <w:rPr>
                <w:rFonts w:cs="Arial"/>
                <w:lang w:bidi="fr-FR"/>
              </w:rPr>
              <w:lastRenderedPageBreak/>
              <w:t>Décembre 2007</w:t>
            </w:r>
          </w:p>
        </w:tc>
        <w:tc>
          <w:tcPr>
            <w:tcW w:w="5385" w:type="dxa"/>
            <w:shd w:val="clear" w:color="auto" w:fill="auto"/>
          </w:tcPr>
          <w:p w14:paraId="3EE16431" w14:textId="77777777" w:rsidR="005A26E7" w:rsidRPr="005C3524" w:rsidRDefault="005A26E7" w:rsidP="00D756DE">
            <w:pPr>
              <w:spacing w:line="240" w:lineRule="auto"/>
              <w:rPr>
                <w:rFonts w:cs="Arial"/>
              </w:rPr>
            </w:pPr>
            <w:r w:rsidRPr="005C3524">
              <w:rPr>
                <w:rFonts w:cs="Arial"/>
                <w:lang w:bidi="fr-FR"/>
              </w:rPr>
              <w:t>Modifications générales :</w:t>
            </w:r>
          </w:p>
          <w:p w14:paraId="67CD8FD4" w14:textId="77777777" w:rsidR="005A26E7" w:rsidRPr="005C3524" w:rsidRDefault="005A26E7" w:rsidP="00D756DE">
            <w:pPr>
              <w:numPr>
                <w:ilvl w:val="0"/>
                <w:numId w:val="80"/>
              </w:numPr>
              <w:spacing w:line="240" w:lineRule="auto"/>
              <w:rPr>
                <w:rFonts w:cs="Arial"/>
              </w:rPr>
            </w:pPr>
            <w:r w:rsidRPr="005C3524">
              <w:rPr>
                <w:rFonts w:cs="Arial"/>
                <w:lang w:bidi="fr-FR"/>
              </w:rPr>
              <w:t>Correction des fautes de frappe, chaînes d'affichage manquantes et problèmes de localisation dans tous les packs d'administration SQL Server</w:t>
            </w:r>
          </w:p>
          <w:p w14:paraId="5413A4A9" w14:textId="77777777" w:rsidR="005A26E7" w:rsidRPr="005C3524" w:rsidRDefault="005A26E7" w:rsidP="00D756DE">
            <w:pPr>
              <w:numPr>
                <w:ilvl w:val="0"/>
                <w:numId w:val="80"/>
              </w:numPr>
              <w:spacing w:line="240" w:lineRule="auto"/>
              <w:rPr>
                <w:rFonts w:cs="Arial"/>
              </w:rPr>
            </w:pPr>
            <w:r w:rsidRPr="005C3524">
              <w:rPr>
                <w:rFonts w:cs="Arial"/>
                <w:lang w:bidi="fr-FR"/>
              </w:rPr>
              <w:t>Résolution d'un problème où des valeurs incorrectes étaient insérées pour les éléments « Catégorie » et « Propriétaire » des travaux SQL détectés</w:t>
            </w:r>
          </w:p>
          <w:p w14:paraId="10A0CFC6" w14:textId="77777777" w:rsidR="005A26E7" w:rsidRPr="005C3524" w:rsidRDefault="005A26E7" w:rsidP="00D756DE">
            <w:pPr>
              <w:numPr>
                <w:ilvl w:val="0"/>
                <w:numId w:val="80"/>
              </w:numPr>
              <w:spacing w:line="240" w:lineRule="auto"/>
              <w:rPr>
                <w:rFonts w:cs="Arial"/>
              </w:rPr>
            </w:pPr>
            <w:r w:rsidRPr="005C3524">
              <w:rPr>
                <w:rFonts w:cs="Arial"/>
                <w:lang w:bidi="fr-FR"/>
              </w:rPr>
              <w:t>Mise à jour du rapport « Configuration SQL Server » dans les deux packs d'administration SQL Server pour tirer parti de la classe du moteur de base de données SQL spécifique à la version respective</w:t>
            </w:r>
          </w:p>
          <w:p w14:paraId="044F9362" w14:textId="77777777" w:rsidR="005A26E7" w:rsidRPr="005C3524" w:rsidRDefault="005A26E7" w:rsidP="00D756DE">
            <w:pPr>
              <w:numPr>
                <w:ilvl w:val="0"/>
                <w:numId w:val="80"/>
              </w:numPr>
              <w:spacing w:line="240" w:lineRule="auto"/>
              <w:rPr>
                <w:rFonts w:cs="Arial"/>
              </w:rPr>
            </w:pPr>
            <w:r w:rsidRPr="005C3524">
              <w:rPr>
                <w:rFonts w:cs="Arial"/>
                <w:lang w:bidi="fr-FR"/>
              </w:rPr>
              <w:t>Résolution de problèmes dans les scripts SetSQL2005DBState.js, GetSQL2000DBSpace.js et SetSQL2000DBState.js</w:t>
            </w:r>
          </w:p>
          <w:p w14:paraId="7BD5CFC5" w14:textId="77777777" w:rsidR="005A26E7" w:rsidRPr="005C3524" w:rsidRDefault="005A26E7" w:rsidP="00D756DE">
            <w:pPr>
              <w:pStyle w:val="DSTOC1-2"/>
              <w:spacing w:before="60"/>
              <w:ind w:left="720"/>
              <w:rPr>
                <w:rFonts w:cs="Arial"/>
                <w:b w:val="0"/>
                <w:sz w:val="20"/>
                <w:szCs w:val="20"/>
              </w:rPr>
            </w:pPr>
          </w:p>
          <w:p w14:paraId="5490A91C" w14:textId="77777777" w:rsidR="005A26E7" w:rsidRPr="005C3524" w:rsidRDefault="005A26E7" w:rsidP="00D756DE">
            <w:pPr>
              <w:spacing w:line="240" w:lineRule="auto"/>
              <w:rPr>
                <w:rFonts w:cs="Arial"/>
              </w:rPr>
            </w:pPr>
            <w:r w:rsidRPr="005C3524">
              <w:rPr>
                <w:rFonts w:cs="Arial"/>
                <w:lang w:bidi="fr-FR"/>
              </w:rPr>
              <w:t>Modifications apportées au pack d’administration SQL Server 2000 :</w:t>
            </w:r>
          </w:p>
          <w:p w14:paraId="4CB46A6B" w14:textId="77777777" w:rsidR="005A26E7" w:rsidRPr="005C3524" w:rsidRDefault="005A26E7" w:rsidP="00D756DE">
            <w:pPr>
              <w:numPr>
                <w:ilvl w:val="0"/>
                <w:numId w:val="81"/>
              </w:numPr>
              <w:spacing w:line="240" w:lineRule="auto"/>
              <w:rPr>
                <w:rFonts w:cs="Arial"/>
              </w:rPr>
            </w:pPr>
            <w:r w:rsidRPr="005C3524">
              <w:rPr>
                <w:rFonts w:cs="Arial"/>
                <w:lang w:bidi="fr-FR"/>
              </w:rPr>
              <w:t>Remplacement du nom de l’instance SQL Server 2000 du script GetSQL2005AgentJobStatus.vbs par GetSQL2000AgentJobStatus.vbs et mise à jour du script pour fonctionner avec SQL Server 2000</w:t>
            </w:r>
          </w:p>
          <w:p w14:paraId="40635D25" w14:textId="77777777" w:rsidR="005A26E7" w:rsidRPr="005C3524" w:rsidRDefault="005A26E7" w:rsidP="00D756DE">
            <w:pPr>
              <w:numPr>
                <w:ilvl w:val="0"/>
                <w:numId w:val="81"/>
              </w:numPr>
              <w:spacing w:line="240" w:lineRule="auto"/>
              <w:rPr>
                <w:rFonts w:cs="Arial"/>
              </w:rPr>
            </w:pPr>
            <w:r w:rsidRPr="005C3524">
              <w:rPr>
                <w:rFonts w:cs="Arial"/>
                <w:lang w:bidi="fr-FR"/>
              </w:rPr>
              <w:t>Configuration des moniteurs de cumul « Cumul de l'intégrité du service du moteur de base de données SQL » et « Cumul pour l'intégrité du service d'assistance Active Directory » pour qu'elles soient activées par défaut</w:t>
            </w:r>
          </w:p>
          <w:p w14:paraId="3EF918DA" w14:textId="77777777" w:rsidR="005A26E7" w:rsidRPr="005C3524" w:rsidRDefault="005A26E7" w:rsidP="00D756DE">
            <w:pPr>
              <w:numPr>
                <w:ilvl w:val="0"/>
                <w:numId w:val="81"/>
              </w:numPr>
              <w:spacing w:line="240" w:lineRule="auto"/>
              <w:rPr>
                <w:rFonts w:cs="Arial"/>
              </w:rPr>
            </w:pPr>
            <w:r w:rsidRPr="005C3524">
              <w:rPr>
                <w:rFonts w:cs="Arial"/>
                <w:lang w:bidi="fr-FR"/>
              </w:rPr>
              <w:t>Résolution d'un problème lié à l'état des moniteurs « Ligne de base des connexions utilisateur » et « Service d'assistance Active Directory occupé »</w:t>
            </w:r>
          </w:p>
          <w:p w14:paraId="753B36D0" w14:textId="77777777" w:rsidR="005A26E7" w:rsidRPr="005C3524" w:rsidRDefault="005A26E7" w:rsidP="00D756DE">
            <w:pPr>
              <w:numPr>
                <w:ilvl w:val="0"/>
                <w:numId w:val="81"/>
              </w:numPr>
              <w:spacing w:line="240" w:lineRule="auto"/>
              <w:rPr>
                <w:rFonts w:cs="Arial"/>
              </w:rPr>
            </w:pPr>
            <w:r w:rsidRPr="005C3524">
              <w:rPr>
                <w:rFonts w:cs="Arial"/>
                <w:lang w:bidi="fr-FR"/>
              </w:rPr>
              <w:t>Moniteurs suivants rendus publics pour permettre la personnalisation :</w:t>
            </w:r>
          </w:p>
          <w:p w14:paraId="7BB2BEAC" w14:textId="77777777" w:rsidR="005A26E7" w:rsidRPr="005C3524" w:rsidRDefault="005A26E7" w:rsidP="00D756DE">
            <w:pPr>
              <w:numPr>
                <w:ilvl w:val="0"/>
                <w:numId w:val="82"/>
              </w:numPr>
              <w:spacing w:line="240" w:lineRule="auto"/>
              <w:ind w:left="1015"/>
              <w:rPr>
                <w:rFonts w:cs="Arial"/>
              </w:rPr>
            </w:pPr>
            <w:r w:rsidRPr="005C3524">
              <w:rPr>
                <w:rFonts w:cs="Arial"/>
                <w:lang w:bidi="fr-FR"/>
              </w:rPr>
              <w:t>« Indicateur de fermeture automatique »</w:t>
            </w:r>
          </w:p>
          <w:p w14:paraId="1349C918" w14:textId="77777777" w:rsidR="005A26E7" w:rsidRPr="005C3524" w:rsidRDefault="005A26E7" w:rsidP="00D756DE">
            <w:pPr>
              <w:numPr>
                <w:ilvl w:val="0"/>
                <w:numId w:val="82"/>
              </w:numPr>
              <w:spacing w:line="240" w:lineRule="auto"/>
              <w:ind w:left="1015"/>
              <w:rPr>
                <w:rFonts w:cs="Arial"/>
              </w:rPr>
            </w:pPr>
            <w:r w:rsidRPr="005C3524">
              <w:rPr>
                <w:rFonts w:cs="Arial"/>
                <w:lang w:bidi="fr-FR"/>
              </w:rPr>
              <w:lastRenderedPageBreak/>
              <w:t>« Indicateur de création automatique de statistiques »</w:t>
            </w:r>
          </w:p>
          <w:p w14:paraId="10B453E5" w14:textId="77777777" w:rsidR="005A26E7" w:rsidRPr="005C3524" w:rsidRDefault="005A26E7" w:rsidP="00D756DE">
            <w:pPr>
              <w:numPr>
                <w:ilvl w:val="0"/>
                <w:numId w:val="82"/>
              </w:numPr>
              <w:spacing w:line="240" w:lineRule="auto"/>
              <w:ind w:left="1015"/>
              <w:rPr>
                <w:rFonts w:cs="Arial"/>
              </w:rPr>
            </w:pPr>
            <w:r w:rsidRPr="005C3524">
              <w:rPr>
                <w:rFonts w:cs="Arial"/>
                <w:lang w:bidi="fr-FR"/>
              </w:rPr>
              <w:t>« Indicateur de réduction automatique »</w:t>
            </w:r>
          </w:p>
          <w:p w14:paraId="7103382D" w14:textId="77777777" w:rsidR="005A26E7" w:rsidRPr="005C3524" w:rsidRDefault="005A26E7" w:rsidP="00D756DE">
            <w:pPr>
              <w:numPr>
                <w:ilvl w:val="0"/>
                <w:numId w:val="82"/>
              </w:numPr>
              <w:spacing w:line="240" w:lineRule="auto"/>
              <w:ind w:left="1015"/>
              <w:rPr>
                <w:rFonts w:cs="Arial"/>
              </w:rPr>
            </w:pPr>
            <w:r w:rsidRPr="005C3524">
              <w:rPr>
                <w:rFonts w:cs="Arial"/>
                <w:lang w:bidi="fr-FR"/>
              </w:rPr>
              <w:t>« Indicateur de mise à jour automatique »</w:t>
            </w:r>
          </w:p>
          <w:p w14:paraId="238F1B33" w14:textId="77777777" w:rsidR="005A26E7" w:rsidRPr="005C3524" w:rsidRDefault="005A26E7" w:rsidP="00D756DE">
            <w:pPr>
              <w:numPr>
                <w:ilvl w:val="0"/>
                <w:numId w:val="82"/>
              </w:numPr>
              <w:spacing w:line="240" w:lineRule="auto"/>
              <w:ind w:left="1015"/>
              <w:rPr>
                <w:rFonts w:cs="Arial"/>
              </w:rPr>
            </w:pPr>
            <w:r w:rsidRPr="005C3524">
              <w:rPr>
                <w:rFonts w:cs="Arial"/>
                <w:lang w:bidi="fr-FR"/>
              </w:rPr>
              <w:t>« Indicateur de chaînage entre bases de données »</w:t>
            </w:r>
          </w:p>
          <w:p w14:paraId="441328F4" w14:textId="77777777" w:rsidR="005A26E7" w:rsidRPr="005C3524" w:rsidRDefault="005A26E7" w:rsidP="00D756DE">
            <w:pPr>
              <w:pStyle w:val="DSTOC1-2"/>
              <w:spacing w:before="60"/>
              <w:ind w:left="720"/>
              <w:rPr>
                <w:rFonts w:cs="Arial"/>
                <w:b w:val="0"/>
                <w:sz w:val="20"/>
                <w:szCs w:val="20"/>
              </w:rPr>
            </w:pPr>
          </w:p>
          <w:p w14:paraId="2E16DFAD" w14:textId="77777777" w:rsidR="005A26E7" w:rsidRPr="005C3524" w:rsidRDefault="005A26E7" w:rsidP="00D756DE">
            <w:pPr>
              <w:spacing w:line="240" w:lineRule="auto"/>
              <w:rPr>
                <w:rFonts w:cs="Arial"/>
              </w:rPr>
            </w:pPr>
            <w:r w:rsidRPr="005C3524">
              <w:rPr>
                <w:rFonts w:cs="Arial"/>
                <w:lang w:bidi="fr-FR"/>
              </w:rPr>
              <w:t>Modifications apportées au pack d’administration SQL Server 2005 :</w:t>
            </w:r>
          </w:p>
          <w:p w14:paraId="3E8FAAD1" w14:textId="77777777" w:rsidR="005A26E7" w:rsidRPr="005C3524" w:rsidRDefault="005A26E7" w:rsidP="00D756DE">
            <w:pPr>
              <w:numPr>
                <w:ilvl w:val="0"/>
                <w:numId w:val="83"/>
              </w:numPr>
              <w:spacing w:line="240" w:lineRule="auto"/>
              <w:rPr>
                <w:rFonts w:cs="Arial"/>
              </w:rPr>
            </w:pPr>
            <w:r w:rsidRPr="005C3524">
              <w:rPr>
                <w:rFonts w:cs="Arial"/>
                <w:lang w:bidi="fr-FR"/>
              </w:rPr>
              <w:t>Ajout de règles de collecte de performances optimisées pour « Attentes de verrous/s » et « Requêtes de verrous/s »</w:t>
            </w:r>
          </w:p>
          <w:p w14:paraId="2898EBE5" w14:textId="77777777" w:rsidR="005A26E7" w:rsidRPr="005C3524" w:rsidRDefault="005A26E7" w:rsidP="00D756DE">
            <w:pPr>
              <w:numPr>
                <w:ilvl w:val="0"/>
                <w:numId w:val="83"/>
              </w:numPr>
              <w:spacing w:line="240" w:lineRule="auto"/>
              <w:rPr>
                <w:rFonts w:cs="Arial"/>
              </w:rPr>
            </w:pPr>
            <w:r w:rsidRPr="005C3524">
              <w:rPr>
                <w:rFonts w:cs="Arial"/>
                <w:lang w:bidi="fr-FR"/>
              </w:rPr>
              <w:t>Résolution de plusieurs problèmes liés aux scripts relatifs à l’espace libre de la base de données SQL Server 2005</w:t>
            </w:r>
          </w:p>
          <w:p w14:paraId="0D9E6D1D" w14:textId="77777777" w:rsidR="005A26E7" w:rsidRPr="005C3524" w:rsidRDefault="005A26E7" w:rsidP="00D756DE">
            <w:pPr>
              <w:numPr>
                <w:ilvl w:val="0"/>
                <w:numId w:val="83"/>
              </w:numPr>
              <w:spacing w:line="240" w:lineRule="auto"/>
              <w:rPr>
                <w:rFonts w:cs="Arial"/>
              </w:rPr>
            </w:pPr>
            <w:r w:rsidRPr="005C3524">
              <w:rPr>
                <w:rFonts w:cs="Arial"/>
                <w:lang w:bidi="fr-FR"/>
              </w:rPr>
              <w:t>Résolution de plusieurs problèmes liés à la découverte des travaux de l’Agent SQL pour SQL Server 2005</w:t>
            </w:r>
          </w:p>
          <w:p w14:paraId="11CC9880" w14:textId="77777777" w:rsidR="005A26E7" w:rsidRPr="005C3524" w:rsidRDefault="005A26E7" w:rsidP="00D756DE">
            <w:pPr>
              <w:numPr>
                <w:ilvl w:val="0"/>
                <w:numId w:val="83"/>
              </w:numPr>
              <w:spacing w:line="240" w:lineRule="auto"/>
              <w:rPr>
                <w:rFonts w:cs="Arial"/>
              </w:rPr>
            </w:pPr>
            <w:r w:rsidRPr="005C3524">
              <w:rPr>
                <w:rFonts w:cs="Arial"/>
                <w:lang w:bidi="fr-FR"/>
              </w:rPr>
              <w:t>Résolution d'un script qui aboutissait à la génération d'alertes non valides à partir du moniteur « Durée du travail » du travail de l'Agent</w:t>
            </w:r>
          </w:p>
          <w:p w14:paraId="71032B5B" w14:textId="77777777" w:rsidR="005A26E7" w:rsidRPr="005C3524" w:rsidRDefault="005A26E7" w:rsidP="00D756DE">
            <w:pPr>
              <w:numPr>
                <w:ilvl w:val="0"/>
                <w:numId w:val="83"/>
              </w:numPr>
              <w:spacing w:line="240" w:lineRule="auto"/>
              <w:rPr>
                <w:rFonts w:cs="Arial"/>
              </w:rPr>
            </w:pPr>
            <w:r w:rsidRPr="005C3524">
              <w:rPr>
                <w:rFonts w:cs="Arial"/>
                <w:lang w:bidi="fr-FR"/>
              </w:rPr>
              <w:t>Ajout de tâches d’agent SQL Server 2005 manquantes au panneau des actions pour l’affichage de l’état du travail de l’Agent SQL</w:t>
            </w:r>
          </w:p>
          <w:p w14:paraId="21A33F7E" w14:textId="77777777" w:rsidR="005A26E7" w:rsidRPr="005C3524" w:rsidRDefault="005A26E7" w:rsidP="00D756DE">
            <w:pPr>
              <w:numPr>
                <w:ilvl w:val="0"/>
                <w:numId w:val="83"/>
              </w:numPr>
              <w:spacing w:line="240" w:lineRule="auto"/>
              <w:rPr>
                <w:rFonts w:cs="Arial"/>
              </w:rPr>
            </w:pPr>
            <w:r w:rsidRPr="005C3524">
              <w:rPr>
                <w:rFonts w:cs="Arial"/>
                <w:lang w:bidi="fr-FR"/>
              </w:rPr>
              <w:t>Ajout de Locks:LockWaits et Locks:LockRequests au rapport d'analyse des verrous de SQL Server</w:t>
            </w:r>
          </w:p>
          <w:p w14:paraId="0EC77AF3" w14:textId="77777777" w:rsidR="005A26E7" w:rsidRPr="005C3524" w:rsidRDefault="005A26E7" w:rsidP="00D756DE">
            <w:pPr>
              <w:numPr>
                <w:ilvl w:val="0"/>
                <w:numId w:val="83"/>
              </w:numPr>
              <w:spacing w:line="240" w:lineRule="auto"/>
              <w:rPr>
                <w:rFonts w:cs="Arial"/>
                <w:b/>
              </w:rPr>
            </w:pPr>
            <w:r w:rsidRPr="005C3524">
              <w:rPr>
                <w:rFonts w:cs="Arial"/>
                <w:lang w:bidi="fr-FR"/>
              </w:rPr>
              <w:t>Ajout de la prise en charge de la détection des abonnements par émission de données</w:t>
            </w:r>
          </w:p>
        </w:tc>
      </w:tr>
    </w:tbl>
    <w:p w14:paraId="2DE01B30" w14:textId="77777777" w:rsidR="005A26E7" w:rsidRPr="005C3524" w:rsidRDefault="005A26E7" w:rsidP="005A26E7">
      <w:pPr>
        <w:rPr>
          <w:rFonts w:cs="Arial"/>
        </w:rPr>
      </w:pPr>
    </w:p>
    <w:p w14:paraId="097FDC27" w14:textId="77777777" w:rsidR="000337F6" w:rsidRPr="005C3524" w:rsidRDefault="005A26E7" w:rsidP="001C068C">
      <w:pPr>
        <w:rPr>
          <w:rFonts w:cs="Arial"/>
        </w:rPr>
      </w:pPr>
      <w:r w:rsidRPr="005C3524">
        <w:rPr>
          <w:rFonts w:cs="Arial"/>
          <w:lang w:bidi="fr-FR"/>
        </w:rPr>
        <w:t xml:space="preserve"> </w:t>
      </w:r>
    </w:p>
    <w:p w14:paraId="092D843C" w14:textId="0EE13EDF" w:rsidR="000337F6" w:rsidRPr="005C3524" w:rsidRDefault="00657A86">
      <w:pPr>
        <w:pStyle w:val="DSTOC1-2"/>
        <w:rPr>
          <w:rFonts w:cs="Arial"/>
        </w:rPr>
      </w:pPr>
      <w:r w:rsidRPr="005C3524">
        <w:rPr>
          <w:rFonts w:cs="Arial"/>
          <w:lang w:bidi="fr-FR"/>
        </w:rPr>
        <w:br w:type="page"/>
      </w:r>
      <w:bookmarkStart w:id="3" w:name="_Toc469571537"/>
      <w:r w:rsidR="000337F6" w:rsidRPr="005C3524">
        <w:rPr>
          <w:rFonts w:cs="Arial"/>
          <w:lang w:bidi="fr-FR"/>
        </w:rPr>
        <w:lastRenderedPageBreak/>
        <w:t xml:space="preserve">Configurations </w:t>
      </w:r>
      <w:bookmarkStart w:id="4" w:name="zb7c451dccd7c419ca1af5cf2ad846f61"/>
      <w:bookmarkEnd w:id="4"/>
      <w:r w:rsidR="000337F6" w:rsidRPr="005C3524">
        <w:rPr>
          <w:rFonts w:cs="Arial"/>
          <w:lang w:bidi="fr-FR"/>
        </w:rPr>
        <w:t>prises en charge</w:t>
      </w:r>
      <w:bookmarkEnd w:id="3"/>
    </w:p>
    <w:p w14:paraId="3236B0E3" w14:textId="7A76E823" w:rsidR="000337F6" w:rsidRPr="005C3524" w:rsidRDefault="00A224F6">
      <w:pPr>
        <w:rPr>
          <w:rFonts w:cs="Arial"/>
        </w:rPr>
      </w:pPr>
      <w:r w:rsidRPr="005C3524">
        <w:rPr>
          <w:rFonts w:cs="Arial"/>
          <w:lang w:bidi="fr-FR"/>
        </w:rPr>
        <w:t>Le pack d’administration SQL Server est conçu pour les versions suivantes de System Center Operations Manager :</w:t>
      </w:r>
    </w:p>
    <w:p w14:paraId="772CCC0E" w14:textId="77777777" w:rsidR="000337F6" w:rsidRPr="005C3524" w:rsidRDefault="000337F6" w:rsidP="00871094">
      <w:pPr>
        <w:pStyle w:val="BulletedList1"/>
        <w:numPr>
          <w:ilvl w:val="0"/>
          <w:numId w:val="25"/>
        </w:numPr>
        <w:tabs>
          <w:tab w:val="left" w:pos="360"/>
        </w:tabs>
        <w:spacing w:line="260" w:lineRule="exact"/>
        <w:rPr>
          <w:rFonts w:cs="Arial"/>
        </w:rPr>
      </w:pPr>
      <w:r w:rsidRPr="005C3524">
        <w:rPr>
          <w:rFonts w:cs="Arial"/>
          <w:lang w:bidi="fr-FR"/>
        </w:rPr>
        <w:t>System Center Operations Manager 2007 R2 (sauf les tableaux de bord)</w:t>
      </w:r>
    </w:p>
    <w:p w14:paraId="0243B566" w14:textId="77777777" w:rsidR="00920946" w:rsidRPr="005C3524" w:rsidRDefault="00D30488" w:rsidP="007473D3">
      <w:pPr>
        <w:pStyle w:val="BulletedList1"/>
        <w:numPr>
          <w:ilvl w:val="0"/>
          <w:numId w:val="25"/>
        </w:numPr>
        <w:tabs>
          <w:tab w:val="left" w:pos="360"/>
        </w:tabs>
        <w:spacing w:line="260" w:lineRule="exact"/>
        <w:rPr>
          <w:rFonts w:cs="Arial"/>
        </w:rPr>
      </w:pPr>
      <w:r w:rsidRPr="005C3524">
        <w:rPr>
          <w:rFonts w:cs="Arial"/>
          <w:lang w:bidi="fr-FR"/>
        </w:rPr>
        <w:t>System Center Operations Manager 2012 SP1</w:t>
      </w:r>
    </w:p>
    <w:p w14:paraId="7A92CD0A" w14:textId="249EE405" w:rsidR="00057006" w:rsidRPr="005C3524" w:rsidRDefault="00057006" w:rsidP="007473D3">
      <w:pPr>
        <w:pStyle w:val="BulletedList1"/>
        <w:numPr>
          <w:ilvl w:val="0"/>
          <w:numId w:val="25"/>
        </w:numPr>
        <w:tabs>
          <w:tab w:val="left" w:pos="360"/>
        </w:tabs>
        <w:spacing w:line="260" w:lineRule="exact"/>
        <w:rPr>
          <w:rFonts w:cs="Arial"/>
        </w:rPr>
      </w:pPr>
      <w:r w:rsidRPr="005C3524">
        <w:rPr>
          <w:rFonts w:cs="Arial"/>
          <w:lang w:bidi="fr-FR"/>
        </w:rPr>
        <w:t>System Center Operations Manager 2012 R2</w:t>
      </w:r>
    </w:p>
    <w:p w14:paraId="7E9E5B85" w14:textId="09D86013" w:rsidR="00BD3EAC" w:rsidRPr="005C3524" w:rsidRDefault="00BD3EAC" w:rsidP="00BD3EAC">
      <w:pPr>
        <w:pStyle w:val="BulletedList1"/>
        <w:numPr>
          <w:ilvl w:val="0"/>
          <w:numId w:val="25"/>
        </w:numPr>
        <w:tabs>
          <w:tab w:val="left" w:pos="360"/>
        </w:tabs>
        <w:spacing w:line="260" w:lineRule="exact"/>
        <w:rPr>
          <w:rFonts w:cs="Arial"/>
        </w:rPr>
      </w:pPr>
      <w:r w:rsidRPr="005C3524">
        <w:rPr>
          <w:rFonts w:cs="Arial"/>
          <w:lang w:bidi="fr-FR"/>
        </w:rPr>
        <w:t>System Center Operations Manager 2016</w:t>
      </w:r>
    </w:p>
    <w:p w14:paraId="57CE4DB7" w14:textId="1AC94100" w:rsidR="00C42059" w:rsidRPr="005C3524" w:rsidRDefault="00C42059">
      <w:pPr>
        <w:pStyle w:val="BulletedList1"/>
        <w:numPr>
          <w:ilvl w:val="0"/>
          <w:numId w:val="0"/>
        </w:numPr>
        <w:tabs>
          <w:tab w:val="left" w:pos="360"/>
        </w:tabs>
        <w:spacing w:line="260" w:lineRule="exact"/>
        <w:rPr>
          <w:rFonts w:cs="Arial"/>
        </w:rPr>
      </w:pPr>
    </w:p>
    <w:p w14:paraId="31C400FC" w14:textId="118393D1" w:rsidR="00A24B23" w:rsidRPr="005C3524" w:rsidRDefault="00C42059" w:rsidP="003503B9">
      <w:pPr>
        <w:rPr>
          <w:rFonts w:cs="Arial"/>
        </w:rPr>
      </w:pPr>
      <w:r w:rsidRPr="005C3524">
        <w:rPr>
          <w:rFonts w:cs="Arial"/>
          <w:lang w:bidi="fr-FR"/>
        </w:rPr>
        <w:t>Le tableau suivant répertorie les configurations prises en charge pour le pack d’administration :</w:t>
      </w:r>
    </w:p>
    <w:p w14:paraId="38C1160A"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46"/>
        <w:gridCol w:w="5364"/>
      </w:tblGrid>
      <w:tr w:rsidR="00174860" w:rsidRPr="005C3524" w14:paraId="691AD5A8" w14:textId="77777777" w:rsidTr="001D58B6">
        <w:tc>
          <w:tcPr>
            <w:tcW w:w="3246" w:type="dxa"/>
            <w:shd w:val="clear" w:color="auto" w:fill="D9D9D9"/>
          </w:tcPr>
          <w:p w14:paraId="26D9075F" w14:textId="77777777" w:rsidR="00174860" w:rsidRPr="005C3524" w:rsidRDefault="00174860" w:rsidP="001D58B6">
            <w:pPr>
              <w:keepNext/>
              <w:rPr>
                <w:rFonts w:cs="Arial"/>
                <w:b/>
                <w:sz w:val="18"/>
                <w:szCs w:val="18"/>
              </w:rPr>
            </w:pPr>
            <w:r w:rsidRPr="005C3524">
              <w:rPr>
                <w:rFonts w:cs="Arial"/>
                <w:b/>
                <w:sz w:val="18"/>
                <w:szCs w:val="18"/>
                <w:lang w:bidi="fr-FR"/>
              </w:rPr>
              <w:t>Configuration</w:t>
            </w:r>
          </w:p>
        </w:tc>
        <w:tc>
          <w:tcPr>
            <w:tcW w:w="5364" w:type="dxa"/>
            <w:shd w:val="clear" w:color="auto" w:fill="D9D9D9"/>
          </w:tcPr>
          <w:p w14:paraId="6EFC88D9" w14:textId="77777777" w:rsidR="00174860" w:rsidRPr="005C3524" w:rsidRDefault="00174860" w:rsidP="001D58B6">
            <w:pPr>
              <w:keepNext/>
              <w:rPr>
                <w:rFonts w:cs="Arial"/>
                <w:b/>
                <w:sz w:val="18"/>
                <w:szCs w:val="18"/>
              </w:rPr>
            </w:pPr>
            <w:r w:rsidRPr="005C3524">
              <w:rPr>
                <w:rFonts w:cs="Arial"/>
                <w:b/>
                <w:sz w:val="18"/>
                <w:szCs w:val="18"/>
                <w:lang w:bidi="fr-FR"/>
              </w:rPr>
              <w:t>Support technique</w:t>
            </w:r>
          </w:p>
        </w:tc>
      </w:tr>
      <w:tr w:rsidR="00174860" w:rsidRPr="005C3524" w14:paraId="68D490D7" w14:textId="77777777" w:rsidTr="001D58B6">
        <w:tc>
          <w:tcPr>
            <w:tcW w:w="3246" w:type="dxa"/>
            <w:shd w:val="clear" w:color="auto" w:fill="auto"/>
          </w:tcPr>
          <w:p w14:paraId="6FCD9E8B" w14:textId="77777777" w:rsidR="00174860" w:rsidRPr="005C3524" w:rsidRDefault="00174860" w:rsidP="003503B9">
            <w:pPr>
              <w:spacing w:after="0"/>
              <w:rPr>
                <w:rFonts w:cs="Arial"/>
              </w:rPr>
            </w:pPr>
            <w:r w:rsidRPr="005C3524">
              <w:rPr>
                <w:rFonts w:cs="Arial"/>
                <w:lang w:bidi="fr-FR"/>
              </w:rPr>
              <w:t>SQL Server 2008</w:t>
            </w:r>
          </w:p>
          <w:p w14:paraId="7F0E4760" w14:textId="61D52ADB" w:rsidR="00174860" w:rsidRPr="005C3524" w:rsidRDefault="00174860" w:rsidP="00174860">
            <w:pPr>
              <w:spacing w:after="0"/>
              <w:rPr>
                <w:rFonts w:cs="Arial"/>
              </w:rPr>
            </w:pPr>
            <w:r w:rsidRPr="005C3524">
              <w:rPr>
                <w:rFonts w:cs="Arial"/>
                <w:lang w:bidi="fr-FR"/>
              </w:rPr>
              <w:t>SQL Server 2008 R2</w:t>
            </w:r>
          </w:p>
          <w:p w14:paraId="45836C5E" w14:textId="4C03155A" w:rsidR="00174860" w:rsidRPr="005C3524" w:rsidRDefault="00174860" w:rsidP="003503B9">
            <w:pPr>
              <w:spacing w:after="0"/>
              <w:rPr>
                <w:rFonts w:cs="Arial"/>
              </w:rPr>
            </w:pPr>
            <w:r w:rsidRPr="005C3524">
              <w:rPr>
                <w:rFonts w:cs="Arial"/>
                <w:lang w:bidi="fr-FR"/>
              </w:rPr>
              <w:t>SQL Server 2012</w:t>
            </w:r>
          </w:p>
        </w:tc>
        <w:tc>
          <w:tcPr>
            <w:tcW w:w="5364" w:type="dxa"/>
            <w:shd w:val="clear" w:color="auto" w:fill="auto"/>
          </w:tcPr>
          <w:p w14:paraId="2292A7E8" w14:textId="38E3B01D" w:rsidR="00CB0627" w:rsidRPr="005C3524" w:rsidRDefault="00CB0627" w:rsidP="00D756DE">
            <w:pPr>
              <w:spacing w:after="0" w:line="240" w:lineRule="auto"/>
              <w:jc w:val="both"/>
              <w:rPr>
                <w:rFonts w:cs="Arial"/>
              </w:rPr>
            </w:pPr>
            <w:r w:rsidRPr="005C3524">
              <w:rPr>
                <w:rFonts w:cs="Arial"/>
                <w:lang w:bidi="fr-FR"/>
              </w:rPr>
              <w:t>Windows Server 2008</w:t>
            </w:r>
          </w:p>
          <w:p w14:paraId="6EE74234" w14:textId="14615E10" w:rsidR="00CB0627" w:rsidRPr="005C3524" w:rsidRDefault="00CB0627" w:rsidP="00D756DE">
            <w:pPr>
              <w:spacing w:after="0" w:line="240" w:lineRule="auto"/>
              <w:jc w:val="both"/>
              <w:rPr>
                <w:rFonts w:cs="Arial"/>
              </w:rPr>
            </w:pPr>
            <w:r w:rsidRPr="005C3524">
              <w:rPr>
                <w:rFonts w:cs="Arial"/>
                <w:lang w:bidi="fr-FR"/>
              </w:rPr>
              <w:t>Windows Server 2008 R2</w:t>
            </w:r>
          </w:p>
          <w:p w14:paraId="76624E1F" w14:textId="37595204" w:rsidR="00CB0627" w:rsidRPr="005C3524" w:rsidRDefault="00CB0627" w:rsidP="00D756DE">
            <w:pPr>
              <w:spacing w:after="0" w:line="240" w:lineRule="auto"/>
              <w:jc w:val="both"/>
              <w:rPr>
                <w:rFonts w:cs="Arial"/>
              </w:rPr>
            </w:pPr>
            <w:r w:rsidRPr="005C3524">
              <w:rPr>
                <w:rFonts w:cs="Arial"/>
                <w:lang w:bidi="fr-FR"/>
              </w:rPr>
              <w:t>Windows Server 2012</w:t>
            </w:r>
          </w:p>
          <w:p w14:paraId="78AC3546" w14:textId="42B14D50" w:rsidR="00CB0627" w:rsidRPr="005C3524" w:rsidRDefault="00CB0627" w:rsidP="00D756DE">
            <w:pPr>
              <w:spacing w:after="0" w:line="240" w:lineRule="auto"/>
              <w:jc w:val="both"/>
              <w:rPr>
                <w:rFonts w:cs="Arial"/>
              </w:rPr>
            </w:pPr>
            <w:r w:rsidRPr="005C3524">
              <w:rPr>
                <w:rFonts w:cs="Arial"/>
                <w:lang w:bidi="fr-FR"/>
              </w:rPr>
              <w:t>Windows Server 2012 R2</w:t>
            </w:r>
          </w:p>
          <w:p w14:paraId="26EFE09D" w14:textId="10D04CBD" w:rsidR="00CB0627" w:rsidRPr="005C3524" w:rsidRDefault="00CB0627" w:rsidP="00D756DE">
            <w:pPr>
              <w:spacing w:after="0" w:line="240" w:lineRule="auto"/>
              <w:jc w:val="both"/>
              <w:rPr>
                <w:rFonts w:cs="Arial"/>
              </w:rPr>
            </w:pPr>
            <w:r w:rsidRPr="005C3524">
              <w:rPr>
                <w:rFonts w:cs="Arial"/>
                <w:lang w:bidi="fr-FR"/>
              </w:rPr>
              <w:t>Windows Server 2014</w:t>
            </w:r>
          </w:p>
          <w:p w14:paraId="221CA43C" w14:textId="3147267C" w:rsidR="00CB0627" w:rsidRPr="005C3524" w:rsidRDefault="00CB0627" w:rsidP="00D756DE">
            <w:pPr>
              <w:spacing w:after="0" w:line="240" w:lineRule="auto"/>
              <w:jc w:val="both"/>
              <w:rPr>
                <w:rFonts w:cs="Arial"/>
              </w:rPr>
            </w:pPr>
            <w:r w:rsidRPr="005C3524">
              <w:rPr>
                <w:rFonts w:cs="Arial"/>
                <w:lang w:bidi="fr-FR"/>
              </w:rPr>
              <w:t>Windows Server 2016 (pour SQL Server 2012)</w:t>
            </w:r>
          </w:p>
          <w:p w14:paraId="2994F1AE" w14:textId="77777777" w:rsidR="00CB0627" w:rsidRPr="005C3524" w:rsidRDefault="00CB0627" w:rsidP="00D756DE">
            <w:pPr>
              <w:pStyle w:val="ListParagraph"/>
              <w:spacing w:before="0" w:after="0" w:line="240" w:lineRule="auto"/>
              <w:ind w:left="360"/>
              <w:jc w:val="both"/>
              <w:rPr>
                <w:rFonts w:cs="Arial"/>
              </w:rPr>
            </w:pPr>
          </w:p>
          <w:p w14:paraId="5DE11FEC" w14:textId="745C174D" w:rsidR="00174860" w:rsidRPr="005C3524" w:rsidRDefault="00174860" w:rsidP="00174860">
            <w:pPr>
              <w:pStyle w:val="ListParagraph"/>
              <w:numPr>
                <w:ilvl w:val="0"/>
                <w:numId w:val="91"/>
              </w:numPr>
              <w:spacing w:before="0" w:after="0" w:line="240" w:lineRule="auto"/>
              <w:jc w:val="both"/>
              <w:rPr>
                <w:rFonts w:cs="Arial"/>
              </w:rPr>
            </w:pPr>
            <w:r w:rsidRPr="005C3524">
              <w:rPr>
                <w:rFonts w:cs="Arial"/>
                <w:lang w:bidi="fr-FR"/>
              </w:rPr>
              <w:t xml:space="preserve">SQL Server 64 bits sur un système d'exploitation 64 bits </w:t>
            </w:r>
          </w:p>
          <w:p w14:paraId="3194471F" w14:textId="17AA41B6" w:rsidR="00174860" w:rsidRPr="005C3524" w:rsidRDefault="00174860" w:rsidP="00D756DE">
            <w:pPr>
              <w:pStyle w:val="ListParagraph"/>
              <w:numPr>
                <w:ilvl w:val="0"/>
                <w:numId w:val="91"/>
              </w:numPr>
              <w:spacing w:before="0" w:after="0" w:line="240" w:lineRule="auto"/>
              <w:jc w:val="both"/>
              <w:rPr>
                <w:rFonts w:cs="Arial"/>
              </w:rPr>
            </w:pPr>
            <w:r w:rsidRPr="005C3524">
              <w:rPr>
                <w:rFonts w:cs="Arial"/>
                <w:lang w:bidi="fr-FR"/>
              </w:rPr>
              <w:t xml:space="preserve">SQL Server 32 bits sur un système d’exploitation 32 bits </w:t>
            </w:r>
          </w:p>
          <w:p w14:paraId="20794EE6" w14:textId="77777777" w:rsidR="00174860" w:rsidRPr="005C3524" w:rsidRDefault="00174860" w:rsidP="001D58B6">
            <w:pPr>
              <w:pStyle w:val="ListParagraph"/>
              <w:ind w:left="0"/>
              <w:rPr>
                <w:rFonts w:cs="Arial"/>
              </w:rPr>
            </w:pPr>
            <w:r w:rsidRPr="005C3524">
              <w:rPr>
                <w:rFonts w:cs="Arial"/>
                <w:b/>
                <w:lang w:bidi="fr-FR"/>
              </w:rPr>
              <w:t>Remarque </w:t>
            </w:r>
            <w:r w:rsidRPr="005C3524">
              <w:rPr>
                <w:rFonts w:cs="Arial"/>
                <w:lang w:bidi="fr-FR"/>
              </w:rPr>
              <w:t>: Les instances de SQL Server 32 bits ne sont pas prises en charge sur les systèmes d’exploitation 64 bits</w:t>
            </w:r>
          </w:p>
        </w:tc>
      </w:tr>
      <w:tr w:rsidR="00174860" w:rsidRPr="005C3524" w14:paraId="58A01B8A" w14:textId="77777777" w:rsidTr="001D58B6">
        <w:tc>
          <w:tcPr>
            <w:tcW w:w="3246" w:type="dxa"/>
            <w:shd w:val="clear" w:color="auto" w:fill="auto"/>
          </w:tcPr>
          <w:p w14:paraId="3DC5664A" w14:textId="3FD566C4" w:rsidR="00174860" w:rsidRPr="005C3524" w:rsidRDefault="00174860" w:rsidP="001D58B6">
            <w:pPr>
              <w:rPr>
                <w:rFonts w:cs="Arial"/>
              </w:rPr>
            </w:pPr>
            <w:r w:rsidRPr="005C3524">
              <w:rPr>
                <w:rFonts w:cs="Arial"/>
                <w:lang w:bidi="fr-FR"/>
              </w:rPr>
              <w:t>Serveurs en cluster</w:t>
            </w:r>
          </w:p>
        </w:tc>
        <w:tc>
          <w:tcPr>
            <w:tcW w:w="5364" w:type="dxa"/>
            <w:shd w:val="clear" w:color="auto" w:fill="auto"/>
          </w:tcPr>
          <w:p w14:paraId="58F20B15" w14:textId="77777777" w:rsidR="00174860" w:rsidRPr="005C3524" w:rsidRDefault="00174860" w:rsidP="001D58B6">
            <w:pPr>
              <w:rPr>
                <w:rFonts w:cs="Arial"/>
              </w:rPr>
            </w:pPr>
            <w:r w:rsidRPr="005C3524">
              <w:rPr>
                <w:rFonts w:cs="Arial"/>
                <w:lang w:bidi="fr-FR"/>
              </w:rPr>
              <w:t xml:space="preserve">Oui </w:t>
            </w:r>
          </w:p>
        </w:tc>
      </w:tr>
      <w:tr w:rsidR="00174860" w:rsidRPr="005C3524" w14:paraId="6CAC829D" w14:textId="77777777" w:rsidTr="001D58B6">
        <w:tc>
          <w:tcPr>
            <w:tcW w:w="3246" w:type="dxa"/>
            <w:shd w:val="clear" w:color="auto" w:fill="auto"/>
          </w:tcPr>
          <w:p w14:paraId="114D6117" w14:textId="77777777" w:rsidR="00174860" w:rsidRPr="005C3524" w:rsidRDefault="00174860" w:rsidP="001D58B6">
            <w:pPr>
              <w:rPr>
                <w:rFonts w:cs="Arial"/>
              </w:rPr>
            </w:pPr>
            <w:r w:rsidRPr="005C3524">
              <w:rPr>
                <w:rFonts w:cs="Arial"/>
                <w:lang w:bidi="fr-FR"/>
              </w:rPr>
              <w:t>Analyse sans agent</w:t>
            </w:r>
          </w:p>
        </w:tc>
        <w:tc>
          <w:tcPr>
            <w:tcW w:w="5364" w:type="dxa"/>
            <w:shd w:val="clear" w:color="auto" w:fill="auto"/>
          </w:tcPr>
          <w:p w14:paraId="60926EAB" w14:textId="77777777" w:rsidR="00174860" w:rsidRPr="005C3524" w:rsidRDefault="00174860" w:rsidP="001D58B6">
            <w:pPr>
              <w:rPr>
                <w:rFonts w:cs="Arial"/>
              </w:rPr>
            </w:pPr>
            <w:r w:rsidRPr="005C3524">
              <w:rPr>
                <w:rFonts w:cs="Arial"/>
                <w:lang w:bidi="fr-FR"/>
              </w:rPr>
              <w:t>Non pris en charge</w:t>
            </w:r>
          </w:p>
        </w:tc>
      </w:tr>
      <w:tr w:rsidR="00174860" w:rsidRPr="005C3524" w14:paraId="32027DC4" w14:textId="77777777" w:rsidTr="001D58B6">
        <w:tc>
          <w:tcPr>
            <w:tcW w:w="3246" w:type="dxa"/>
            <w:shd w:val="clear" w:color="auto" w:fill="auto"/>
          </w:tcPr>
          <w:p w14:paraId="311BC1D7" w14:textId="77777777" w:rsidR="00174860" w:rsidRPr="005C3524" w:rsidRDefault="00174860" w:rsidP="001D58B6">
            <w:pPr>
              <w:rPr>
                <w:rFonts w:cs="Arial"/>
              </w:rPr>
            </w:pPr>
            <w:r w:rsidRPr="005C3524">
              <w:rPr>
                <w:rFonts w:cs="Arial"/>
                <w:lang w:bidi="fr-FR"/>
              </w:rPr>
              <w:t>Environnement virtuel</w:t>
            </w:r>
          </w:p>
        </w:tc>
        <w:tc>
          <w:tcPr>
            <w:tcW w:w="5364" w:type="dxa"/>
            <w:shd w:val="clear" w:color="auto" w:fill="auto"/>
          </w:tcPr>
          <w:p w14:paraId="10E811E0" w14:textId="77777777" w:rsidR="00174860" w:rsidRPr="005C3524" w:rsidRDefault="00174860" w:rsidP="001D58B6">
            <w:pPr>
              <w:rPr>
                <w:rFonts w:cs="Arial"/>
              </w:rPr>
            </w:pPr>
            <w:r w:rsidRPr="005C3524">
              <w:rPr>
                <w:rFonts w:cs="Arial"/>
                <w:lang w:bidi="fr-FR"/>
              </w:rPr>
              <w:t>Oui</w:t>
            </w:r>
          </w:p>
        </w:tc>
      </w:tr>
    </w:tbl>
    <w:p w14:paraId="3EB2E592" w14:textId="77777777" w:rsidR="000337F6" w:rsidRPr="005C3524" w:rsidRDefault="000337F6">
      <w:pPr>
        <w:pStyle w:val="TableSpacing"/>
        <w:rPr>
          <w:rFonts w:cs="Arial"/>
        </w:rPr>
      </w:pPr>
    </w:p>
    <w:p w14:paraId="701DE4FB" w14:textId="77777777" w:rsidR="000337F6" w:rsidRPr="005C3524" w:rsidRDefault="000337F6">
      <w:pPr>
        <w:rPr>
          <w:rFonts w:cs="Arial"/>
        </w:rPr>
      </w:pPr>
      <w:r w:rsidRPr="005C3524">
        <w:rPr>
          <w:rFonts w:cs="Arial"/>
          <w:lang w:bidi="fr-FR"/>
        </w:rPr>
        <w:br/>
        <w:t>Pour chaque version de SQL Server, les éditions suivantes sont prises en charge (si applicables) :</w:t>
      </w:r>
    </w:p>
    <w:p w14:paraId="45E6744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Data Center</w:t>
      </w:r>
    </w:p>
    <w:p w14:paraId="3508CFBE" w14:textId="77777777" w:rsidR="000337F6" w:rsidRPr="005C3524" w:rsidRDefault="000337F6">
      <w:pPr>
        <w:pStyle w:val="TextinList1"/>
        <w:rPr>
          <w:rFonts w:cs="Arial"/>
        </w:rPr>
      </w:pPr>
      <w:r w:rsidRPr="005C3524">
        <w:rPr>
          <w:rFonts w:cs="Arial"/>
          <w:lang w:bidi="fr-FR"/>
        </w:rPr>
        <w:t>Cette édition est nouvelle pour SQL Server 2008 R2.</w:t>
      </w:r>
    </w:p>
    <w:p w14:paraId="2E168C1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Enterprise</w:t>
      </w:r>
    </w:p>
    <w:p w14:paraId="3208D63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Développeur</w:t>
      </w:r>
    </w:p>
    <w:p w14:paraId="180F2552" w14:textId="77777777" w:rsidR="0000533C" w:rsidRPr="005C3524" w:rsidRDefault="000337F6" w:rsidP="0000533C">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Standard</w:t>
      </w:r>
    </w:p>
    <w:p w14:paraId="682E7A4F" w14:textId="77777777" w:rsidR="00C42059" w:rsidRPr="005C3524" w:rsidRDefault="00C42059" w:rsidP="003503B9">
      <w:pPr>
        <w:pStyle w:val="BulletedList1"/>
        <w:numPr>
          <w:ilvl w:val="0"/>
          <w:numId w:val="0"/>
        </w:numPr>
        <w:tabs>
          <w:tab w:val="left" w:pos="360"/>
        </w:tabs>
        <w:spacing w:line="260" w:lineRule="exact"/>
        <w:ind w:left="360" w:hanging="360"/>
        <w:rPr>
          <w:rFonts w:cs="Arial"/>
        </w:rPr>
      </w:pPr>
    </w:p>
    <w:p w14:paraId="24E1DFD7" w14:textId="67D2B52C" w:rsidR="000337F6" w:rsidRPr="005C3524" w:rsidRDefault="00C42059" w:rsidP="003503B9">
      <w:pPr>
        <w:rPr>
          <w:rFonts w:cs="Arial"/>
        </w:rPr>
      </w:pPr>
      <w:r w:rsidRPr="005C3524">
        <w:rPr>
          <w:rFonts w:cs="Arial"/>
          <w:lang w:bidi="fr-FR"/>
        </w:rPr>
        <w:lastRenderedPageBreak/>
        <w:t>Nous vous recommandons de ne pas surveiller plus de 50 bases de données et 150 fichiers de base de données par agent afin d'éviter des pics d'utilisation du processeur qui peuvent affecter les performances des ordinateurs surveillés.</w:t>
      </w:r>
    </w:p>
    <w:p w14:paraId="0854F7A7" w14:textId="3000C199" w:rsidR="000337F6" w:rsidRPr="005C3524" w:rsidRDefault="00443892">
      <w:pPr>
        <w:rPr>
          <w:rFonts w:cs="Arial"/>
        </w:rPr>
      </w:pPr>
      <w:r w:rsidRPr="005C3524">
        <w:rPr>
          <w:rFonts w:cs="Arial"/>
          <w:lang w:bidi="fr-FR"/>
        </w:rPr>
        <w:t>La surveillance sans agent n’est pas prise en charge. La surveillance pour les ressources en cluster est prise en charge.</w:t>
      </w:r>
    </w:p>
    <w:p w14:paraId="3EAD6C27" w14:textId="317877B9" w:rsidR="000337F6" w:rsidRPr="005C3524" w:rsidRDefault="000337F6">
      <w:pPr>
        <w:rPr>
          <w:rFonts w:cs="Arial"/>
        </w:rPr>
      </w:pPr>
      <w:r w:rsidRPr="005C3524">
        <w:rPr>
          <w:rFonts w:cs="Arial"/>
          <w:lang w:bidi="fr-FR"/>
        </w:rPr>
        <w:t xml:space="preserve">Pour plus d’informations et d’instructions sur l’installation, la configuration et la surveillance des ressources SQL Server en cluster, consultez Configuration pour la surveillance des ressources en cluster dans la section </w:t>
      </w:r>
      <w:hyperlink w:anchor="z2afdc9b089224cb2a3246ed4ff1b9c49" w:history="1">
        <w:r w:rsidRPr="005C3524">
          <w:rPr>
            <w:rStyle w:val="Hyperlink"/>
            <w:rFonts w:cs="Arial"/>
            <w:lang w:bidi="fr-FR"/>
          </w:rPr>
          <w:t>Autres conditions requises</w:t>
        </w:r>
      </w:hyperlink>
      <w:r w:rsidRPr="005C3524">
        <w:rPr>
          <w:rFonts w:cs="Arial"/>
          <w:lang w:bidi="fr-FR"/>
        </w:rPr>
        <w:t xml:space="preserve"> de ce guide.</w:t>
      </w:r>
    </w:p>
    <w:p w14:paraId="1E1AEDA2" w14:textId="1A4D5161" w:rsidR="001C04EE" w:rsidRPr="005C3524" w:rsidRDefault="00343DD2">
      <w:pPr>
        <w:rPr>
          <w:rFonts w:cs="Arial"/>
        </w:rPr>
      </w:pPr>
      <w:r w:rsidRPr="005C3524">
        <w:rPr>
          <w:rFonts w:cs="Arial"/>
          <w:lang w:bidi="fr-FR"/>
        </w:rPr>
        <w:t>La version actuelle du pack d’administration fournit la surveillance de la mise en miroir de SQL Server 2008, SQL Server 2008 R2 et SQL Server 2012.</w:t>
      </w:r>
    </w:p>
    <w:p w14:paraId="0A1B350C" w14:textId="77777777" w:rsidR="00FB39B9" w:rsidRPr="005C3524" w:rsidRDefault="00FB39B9" w:rsidP="00FB39B9">
      <w:pPr>
        <w:pStyle w:val="BulletedList1"/>
        <w:numPr>
          <w:ilvl w:val="0"/>
          <w:numId w:val="0"/>
        </w:numPr>
        <w:tabs>
          <w:tab w:val="left" w:pos="0"/>
        </w:tabs>
        <w:spacing w:line="260" w:lineRule="exact"/>
        <w:rPr>
          <w:rFonts w:cs="Arial"/>
        </w:rPr>
      </w:pPr>
      <w:r w:rsidRPr="005C3524">
        <w:rPr>
          <w:rFonts w:cs="Arial"/>
          <w:lang w:bidi="fr-FR"/>
        </w:rPr>
        <w:t xml:space="preserve">Notez qu’aucune édition de SQL Server Express (SQL Server Express, SQL Server Express with Tools, SQL Server Express with Advanced Services) ne prend en charge SQL Server Agent, la copie des journaux de transaction, AlwaysOn, OLAP Services, Data Mining, Analysis Services et Integration Services. </w:t>
      </w:r>
    </w:p>
    <w:p w14:paraId="50CED4FD" w14:textId="5279015E" w:rsidR="00FB39B9" w:rsidRPr="005C3524" w:rsidRDefault="00426AE6" w:rsidP="00FB39B9">
      <w:pPr>
        <w:rPr>
          <w:rFonts w:cs="Arial"/>
        </w:rPr>
      </w:pPr>
      <w:r w:rsidRPr="005C3524">
        <w:rPr>
          <w:rFonts w:cs="Arial"/>
          <w:lang w:bidi="fr-FR"/>
        </w:rPr>
        <w:t xml:space="preserve">SQL Server Express et SQL Server Express with Tools ne prennent pas non plus en charge Reporting Services ni la recherche en texte intégral. Par contre, SQL Server Express with Advanced Services prend en charge la recherche en texte intégral et Reporting Services avec certaines limitations. </w:t>
      </w:r>
      <w:r w:rsidRPr="005C3524">
        <w:rPr>
          <w:rFonts w:cs="Arial"/>
          <w:lang w:bidi="fr-FR"/>
        </w:rPr>
        <w:br/>
        <w:t>Toutes les éditions de SQL Server Express prennent en charge la mise en miroir comme témoin et la réplication comme abonné uniquement.</w:t>
      </w:r>
    </w:p>
    <w:p w14:paraId="23EAE704" w14:textId="7595C7C0" w:rsidR="00D4699D" w:rsidRPr="005C3524" w:rsidRDefault="00AC5828" w:rsidP="00FB39B9">
      <w:pPr>
        <w:rPr>
          <w:rFonts w:cs="Arial"/>
        </w:rPr>
      </w:pPr>
      <w:r w:rsidRPr="005C3524">
        <w:rPr>
          <w:rFonts w:cs="Arial"/>
          <w:lang w:bidi="fr-FR"/>
        </w:rPr>
        <w:t xml:space="preserve">Les partages de fichiers SMB sont pris en charge comme option de stockage. Pour plus d’informations, consultez l’article </w:t>
      </w:r>
      <w:hyperlink r:id="rId18" w:history="1">
        <w:r w:rsidRPr="005C3524">
          <w:rPr>
            <w:rStyle w:val="Hyperlink"/>
            <w:rFonts w:cs="Arial"/>
            <w:szCs w:val="20"/>
            <w:lang w:bidi="fr-FR"/>
          </w:rPr>
          <w:t>Description de la prise en charge pour les fichiers de base de données réseau dans SQL Server</w:t>
        </w:r>
      </w:hyperlink>
      <w:r w:rsidRPr="005C3524">
        <w:rPr>
          <w:rFonts w:cs="Arial"/>
          <w:lang w:bidi="fr-FR"/>
        </w:rPr>
        <w:t>.</w:t>
      </w:r>
    </w:p>
    <w:p w14:paraId="29CDE0A1" w14:textId="77777777" w:rsidR="00FB39B9" w:rsidRPr="005C3524" w:rsidRDefault="00FB39B9">
      <w:pPr>
        <w:rPr>
          <w:rFonts w:cs="Arial"/>
        </w:rPr>
      </w:pPr>
    </w:p>
    <w:p w14:paraId="5A2F377C" w14:textId="07365216" w:rsidR="000337F6" w:rsidRPr="005C3524" w:rsidRDefault="000337F6">
      <w:pPr>
        <w:pStyle w:val="DSTOC1-1"/>
        <w:rPr>
          <w:rFonts w:cs="Arial"/>
        </w:rPr>
      </w:pPr>
      <w:bookmarkStart w:id="5" w:name="_Toc469571538"/>
      <w:r w:rsidRPr="005C3524">
        <w:rPr>
          <w:rFonts w:cs="Arial"/>
          <w:lang w:bidi="fr-FR"/>
        </w:rPr>
        <w:t xml:space="preserve">Bien </w:t>
      </w:r>
      <w:bookmarkStart w:id="6" w:name="z04c7df85e4f240ee956a18d96612abe2"/>
      <w:bookmarkEnd w:id="6"/>
      <w:r w:rsidRPr="005C3524">
        <w:rPr>
          <w:rFonts w:cs="Arial"/>
          <w:lang w:bidi="fr-FR"/>
        </w:rPr>
        <w:t>démarrer</w:t>
      </w:r>
      <w:bookmarkEnd w:id="5"/>
    </w:p>
    <w:p w14:paraId="7D1B6CFA" w14:textId="2337A5F8" w:rsidR="007B6816" w:rsidRPr="005C3524" w:rsidRDefault="00E8628A" w:rsidP="007B6816">
      <w:pPr>
        <w:rPr>
          <w:rFonts w:cs="Arial"/>
        </w:rPr>
      </w:pPr>
      <w:r w:rsidRPr="005C3524">
        <w:rPr>
          <w:rFonts w:cs="Arial"/>
          <w:lang w:bidi="fr-FR"/>
        </w:rPr>
        <w:t>Le pack d’administration SQL Server fournit une surveillance à la fois proactive et réactive des composants de Microsoft SQL Server 2008, SQL Server 2008 R2 et SQL Server 2012 tels que les instances de moteur de base de données, les bases de données et les agents SQL Server.</w:t>
      </w:r>
    </w:p>
    <w:p w14:paraId="23A237CC" w14:textId="7A360920" w:rsidR="00E8628A" w:rsidRPr="005C3524" w:rsidRDefault="007B6816" w:rsidP="00E8628A">
      <w:pPr>
        <w:rPr>
          <w:rFonts w:cs="Arial"/>
        </w:rPr>
      </w:pPr>
      <w:r w:rsidRPr="005C3524">
        <w:rPr>
          <w:rFonts w:cs="Arial"/>
          <w:lang w:bidi="fr-FR"/>
        </w:rPr>
        <w:t>Le volet Création de la console Operations Manager permet d’activer la découverte de ces composants.</w:t>
      </w:r>
    </w:p>
    <w:p w14:paraId="21434DB3" w14:textId="77777777" w:rsidR="00E8628A" w:rsidRPr="005C3524" w:rsidRDefault="00E8628A" w:rsidP="00E8628A">
      <w:pPr>
        <w:rPr>
          <w:rFonts w:cs="Arial"/>
        </w:rPr>
      </w:pPr>
      <w:r w:rsidRPr="005C3524">
        <w:rPr>
          <w:rFonts w:cs="Arial"/>
          <w:lang w:bidi="fr-FR"/>
        </w:rPr>
        <w:t>La surveillance offerte par ce pack d'administration porte sur la disponibilité et la configuration, la collecte de données de performances et les seuils par défaut. Vous pouvez intégrer la surveillance des composants SQL Server à vos scénarios de surveillance orientée service.</w:t>
      </w:r>
    </w:p>
    <w:p w14:paraId="235019DB" w14:textId="5A99C76A" w:rsidR="007B6816" w:rsidRPr="005C3524" w:rsidRDefault="00E8628A" w:rsidP="00E8628A">
      <w:pPr>
        <w:rPr>
          <w:rFonts w:cs="Arial"/>
        </w:rPr>
      </w:pPr>
      <w:r w:rsidRPr="005C3524">
        <w:rPr>
          <w:rFonts w:cs="Arial"/>
          <w:lang w:bidi="fr-FR"/>
        </w:rPr>
        <w:t xml:space="preserve">Outre ses fonctions de surveillance de l’intégrité, ce pack d'administration comprend des affichages de tableau de bord, une base de connaissances étendue avec des tâches en ligne intégrées et des affichages qui permettent de diagnostiquer et de résoudre les problèmes détectés, quasiment en temps réel. </w:t>
      </w:r>
    </w:p>
    <w:p w14:paraId="60707653" w14:textId="0E1CFEE6" w:rsidR="000337F6" w:rsidRPr="005C3524" w:rsidRDefault="000337F6">
      <w:pPr>
        <w:rPr>
          <w:rFonts w:cs="Arial"/>
        </w:rPr>
      </w:pPr>
      <w:r w:rsidRPr="005C3524">
        <w:rPr>
          <w:rFonts w:cs="Arial"/>
          <w:lang w:bidi="fr-FR"/>
        </w:rPr>
        <w:lastRenderedPageBreak/>
        <w:t xml:space="preserve">Pour plus d’informations sur l’activation de la découverte des objets, consultez </w:t>
      </w:r>
      <w:hyperlink r:id="rId19" w:history="1">
        <w:r w:rsidRPr="005C3524">
          <w:rPr>
            <w:rStyle w:val="Hyperlink"/>
            <w:rFonts w:cs="Arial"/>
            <w:lang w:bidi="fr-FR"/>
          </w:rPr>
          <w:t>Découvertes d’objets dans Operations Manager 2007</w:t>
        </w:r>
      </w:hyperlink>
      <w:r w:rsidRPr="005C3524">
        <w:rPr>
          <w:rFonts w:cs="Arial"/>
          <w:lang w:bidi="fr-FR"/>
        </w:rPr>
        <w:t xml:space="preserve"> dans l’aide d’Operations Manager.</w:t>
      </w:r>
    </w:p>
    <w:p w14:paraId="588416B5" w14:textId="79F3108A" w:rsidR="007B6816" w:rsidRPr="005C3524" w:rsidRDefault="007B6816">
      <w:pPr>
        <w:rPr>
          <w:rFonts w:cs="Arial"/>
        </w:rPr>
      </w:pPr>
      <w:r w:rsidRPr="005C3524">
        <w:rPr>
          <w:rFonts w:cs="Arial"/>
          <w:lang w:bidi="fr-FR"/>
        </w:rPr>
        <w:t>Le pack d’administration SQL Server est disponible dans le catalogue System Center Operations Manager (</w:t>
      </w:r>
      <w:hyperlink r:id="rId20" w:tooltip="http://go.microsoft.com/fwlink/?LinkId=82105" w:history="1">
        <w:r w:rsidRPr="005C3524">
          <w:rPr>
            <w:rStyle w:val="Hyperlink"/>
            <w:rFonts w:cs="Arial"/>
            <w:lang w:bidi="fr-FR"/>
          </w:rPr>
          <w:t>http://go.microsoft.com/fwlink/?LinkId=82105</w:t>
        </w:r>
      </w:hyperlink>
      <w:r w:rsidRPr="005C3524">
        <w:rPr>
          <w:rFonts w:cs="Arial"/>
          <w:lang w:bidi="fr-FR"/>
        </w:rPr>
        <w:t xml:space="preserve">). La dernière version de ce document est disponible sur Microsoft TechNet </w:t>
      </w:r>
      <w:hyperlink r:id="rId21" w:tooltip="http://go.microsoft.com/fwlink/?LinkId=85414" w:history="1">
        <w:r w:rsidRPr="005C3524">
          <w:rPr>
            <w:rStyle w:val="Hyperlink"/>
            <w:rFonts w:cs="Arial"/>
            <w:lang w:bidi="fr-FR"/>
          </w:rPr>
          <w:t>http://go.microsoft.com/fwlink/?LinkId=85414</w:t>
        </w:r>
      </w:hyperlink>
      <w:r w:rsidRPr="005C3524">
        <w:rPr>
          <w:rFonts w:cs="Arial"/>
          <w:lang w:bidi="fr-FR"/>
        </w:rPr>
        <w:t>.</w:t>
      </w:r>
    </w:p>
    <w:p w14:paraId="557825AB" w14:textId="26D63FAD" w:rsidR="000337F6" w:rsidRPr="005C3524" w:rsidRDefault="000337F6">
      <w:pPr>
        <w:pStyle w:val="DSTOC1-2"/>
        <w:rPr>
          <w:rFonts w:cs="Arial"/>
        </w:rPr>
      </w:pPr>
      <w:bookmarkStart w:id="7" w:name="_Toc469571539"/>
      <w:r w:rsidRPr="005C3524">
        <w:rPr>
          <w:rFonts w:cs="Arial"/>
          <w:lang w:bidi="fr-FR"/>
        </w:rPr>
        <w:t>Avant d’importer le pack d’administration</w:t>
      </w:r>
      <w:bookmarkStart w:id="8" w:name="z6a7a24386029449c81d9212465d6e214"/>
      <w:bookmarkEnd w:id="7"/>
      <w:bookmarkEnd w:id="8"/>
    </w:p>
    <w:p w14:paraId="7D49F0F3" w14:textId="77777777" w:rsidR="000337F6" w:rsidRPr="005C3524" w:rsidRDefault="000337F6">
      <w:pPr>
        <w:rPr>
          <w:rFonts w:cs="Arial"/>
        </w:rPr>
      </w:pPr>
      <w:r w:rsidRPr="005C3524">
        <w:rPr>
          <w:rFonts w:cs="Arial"/>
          <w:lang w:bidi="fr-FR"/>
        </w:rPr>
        <w:t>La bonne pratique consiste à importer le pack d’administration Windows Server pour le système d’exploitation que vous utilisez. Les packs d’administration Windows Server surveillent des aspects du système d’exploitation qui ont un impact sur les performances des ordinateurs qui exécutent SQL Server, par exemple la capacité du disque, les performances du disque, l’utilisation de la mémoire, l’utilisation de la carte réseau et les performances du processeur.</w:t>
      </w:r>
    </w:p>
    <w:p w14:paraId="18ADA6B2" w14:textId="651A58C2" w:rsidR="000337F6" w:rsidRPr="005C3524" w:rsidRDefault="000337F6">
      <w:pPr>
        <w:pStyle w:val="DSTOC1-3"/>
        <w:rPr>
          <w:rFonts w:cs="Arial"/>
        </w:rPr>
      </w:pPr>
      <w:bookmarkStart w:id="9" w:name="_Toc469571540"/>
      <w:r w:rsidRPr="005C3524">
        <w:rPr>
          <w:rFonts w:cs="Arial"/>
          <w:lang w:bidi="fr-FR"/>
        </w:rPr>
        <w:t xml:space="preserve">Fichiers figurant dans ce </w:t>
      </w:r>
      <w:bookmarkStart w:id="10" w:name="z1e8e74a2c4464f74bd99e338d2bbefb6"/>
      <w:bookmarkEnd w:id="10"/>
      <w:r w:rsidRPr="005C3524">
        <w:rPr>
          <w:rFonts w:cs="Arial"/>
          <w:lang w:bidi="fr-FR"/>
        </w:rPr>
        <w:t>pack d’administration</w:t>
      </w:r>
      <w:bookmarkEnd w:id="9"/>
    </w:p>
    <w:p w14:paraId="39D90501" w14:textId="48B5EB37" w:rsidR="000337F6" w:rsidRPr="005C3524" w:rsidRDefault="000337F6">
      <w:pPr>
        <w:rPr>
          <w:rFonts w:cs="Arial"/>
        </w:rPr>
      </w:pPr>
      <w:r w:rsidRPr="005C3524">
        <w:rPr>
          <w:rFonts w:cs="Arial"/>
          <w:lang w:bidi="fr-FR"/>
        </w:rPr>
        <w:t>Le tableau suivant décrit les fichiers inclus dans ce pack d’administration.</w:t>
      </w:r>
    </w:p>
    <w:p w14:paraId="53E31DC3" w14:textId="77777777" w:rsidR="000337F6" w:rsidRPr="005C3524" w:rsidRDefault="000337F6">
      <w:pPr>
        <w:pStyle w:val="TableSpacing"/>
        <w:rPr>
          <w:rFonts w:cs="Arial"/>
        </w:rPr>
      </w:pP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906"/>
        <w:gridCol w:w="1701"/>
        <w:gridCol w:w="2205"/>
      </w:tblGrid>
      <w:tr w:rsidR="000337F6" w:rsidRPr="005C3524" w14:paraId="2B490BE6" w14:textId="77777777" w:rsidTr="00CC09B5">
        <w:trPr>
          <w:tblHeader/>
        </w:trPr>
        <w:tc>
          <w:tcPr>
            <w:tcW w:w="49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4AF9A3C5" w14:textId="77777777" w:rsidR="000337F6" w:rsidRPr="005C3524" w:rsidRDefault="000337F6" w:rsidP="000337F6">
            <w:pPr>
              <w:keepNext/>
              <w:rPr>
                <w:rFonts w:cs="Arial"/>
                <w:b/>
                <w:sz w:val="18"/>
                <w:szCs w:val="18"/>
              </w:rPr>
            </w:pPr>
            <w:r w:rsidRPr="005C3524">
              <w:rPr>
                <w:rFonts w:cs="Arial"/>
                <w:b/>
                <w:sz w:val="18"/>
                <w:szCs w:val="18"/>
                <w:lang w:bidi="fr-FR"/>
              </w:rPr>
              <w:t>Fichier</w:t>
            </w:r>
          </w:p>
        </w:tc>
        <w:tc>
          <w:tcPr>
            <w:tcW w:w="1701"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60CA5EA" w14:textId="77777777" w:rsidR="000337F6" w:rsidRPr="005C3524" w:rsidRDefault="000337F6" w:rsidP="000337F6">
            <w:pPr>
              <w:keepNext/>
              <w:rPr>
                <w:rFonts w:cs="Arial"/>
                <w:b/>
                <w:sz w:val="18"/>
                <w:szCs w:val="18"/>
              </w:rPr>
            </w:pPr>
            <w:r w:rsidRPr="005C3524">
              <w:rPr>
                <w:rFonts w:cs="Arial"/>
                <w:b/>
                <w:sz w:val="18"/>
                <w:szCs w:val="18"/>
                <w:lang w:bidi="fr-FR"/>
              </w:rPr>
              <w:t>Nom complet</w:t>
            </w:r>
          </w:p>
        </w:tc>
        <w:tc>
          <w:tcPr>
            <w:tcW w:w="220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E45EAB0"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6711985F" w14:textId="77777777" w:rsidTr="00CC09B5">
        <w:tc>
          <w:tcPr>
            <w:tcW w:w="4906" w:type="dxa"/>
            <w:shd w:val="clear" w:color="auto" w:fill="auto"/>
          </w:tcPr>
          <w:p w14:paraId="2C5A459B" w14:textId="77777777" w:rsidR="000337F6" w:rsidRPr="005C3524" w:rsidRDefault="000337F6">
            <w:pPr>
              <w:rPr>
                <w:rFonts w:cs="Arial"/>
              </w:rPr>
            </w:pPr>
            <w:r w:rsidRPr="005C3524">
              <w:rPr>
                <w:rFonts w:cs="Arial"/>
                <w:lang w:bidi="fr-FR"/>
              </w:rPr>
              <w:t>Microsoft.SQLServer.Library.mp</w:t>
            </w:r>
          </w:p>
        </w:tc>
        <w:tc>
          <w:tcPr>
            <w:tcW w:w="1701" w:type="dxa"/>
            <w:shd w:val="clear" w:color="auto" w:fill="auto"/>
          </w:tcPr>
          <w:p w14:paraId="1E2D16FD" w14:textId="77777777" w:rsidR="000337F6" w:rsidRPr="005C3524" w:rsidRDefault="0048576E">
            <w:pPr>
              <w:rPr>
                <w:rFonts w:cs="Arial"/>
              </w:rPr>
            </w:pPr>
            <w:r w:rsidRPr="005C3524">
              <w:rPr>
                <w:rFonts w:cs="Arial"/>
                <w:lang w:bidi="fr-FR"/>
              </w:rPr>
              <w:t>Bibliothèque principale Microsoft SQL Server</w:t>
            </w:r>
          </w:p>
        </w:tc>
        <w:tc>
          <w:tcPr>
            <w:tcW w:w="2205" w:type="dxa"/>
            <w:shd w:val="clear" w:color="auto" w:fill="auto"/>
          </w:tcPr>
          <w:p w14:paraId="42D7ACEB" w14:textId="41A9BCC7" w:rsidR="000337F6" w:rsidRPr="005C3524" w:rsidRDefault="000337F6">
            <w:pPr>
              <w:rPr>
                <w:rFonts w:cs="Arial"/>
              </w:rPr>
            </w:pPr>
            <w:r w:rsidRPr="005C3524">
              <w:rPr>
                <w:rFonts w:cs="Arial"/>
                <w:lang w:bidi="fr-FR"/>
              </w:rPr>
              <w:t>Contient les types d’objets et les groupes qui sont communs à SQL Server 2008, SQL Server 2008 R2 et SQL Server 2012.</w:t>
            </w:r>
          </w:p>
        </w:tc>
      </w:tr>
      <w:tr w:rsidR="000022B5" w:rsidRPr="005C3524" w14:paraId="02D6ABC5" w14:textId="77777777" w:rsidTr="00CC09B5">
        <w:tc>
          <w:tcPr>
            <w:tcW w:w="4906" w:type="dxa"/>
            <w:shd w:val="clear" w:color="auto" w:fill="auto"/>
          </w:tcPr>
          <w:p w14:paraId="290F6F05" w14:textId="77777777" w:rsidR="000022B5" w:rsidRPr="005C3524" w:rsidRDefault="000022B5" w:rsidP="008E0860">
            <w:pPr>
              <w:rPr>
                <w:rFonts w:cs="Arial"/>
              </w:rPr>
            </w:pPr>
            <w:r w:rsidRPr="005C3524">
              <w:rPr>
                <w:rFonts w:cs="Arial"/>
                <w:lang w:bidi="fr-FR"/>
              </w:rPr>
              <w:t>Microsoft.SQLServer.Visualization.Library.mpb</w:t>
            </w:r>
          </w:p>
        </w:tc>
        <w:tc>
          <w:tcPr>
            <w:tcW w:w="1701" w:type="dxa"/>
            <w:shd w:val="clear" w:color="auto" w:fill="auto"/>
          </w:tcPr>
          <w:p w14:paraId="5022EBFB" w14:textId="77777777" w:rsidR="000022B5" w:rsidRPr="005C3524" w:rsidRDefault="0048576E" w:rsidP="00B96338">
            <w:pPr>
              <w:rPr>
                <w:rFonts w:cs="Arial"/>
              </w:rPr>
            </w:pPr>
            <w:r w:rsidRPr="005C3524">
              <w:rPr>
                <w:rFonts w:cs="Arial"/>
                <w:lang w:bidi="fr-FR"/>
              </w:rPr>
              <w:t>Bibliothèque de visualisation Microsoft SQL Server</w:t>
            </w:r>
          </w:p>
        </w:tc>
        <w:tc>
          <w:tcPr>
            <w:tcW w:w="2205" w:type="dxa"/>
            <w:shd w:val="clear" w:color="auto" w:fill="auto"/>
          </w:tcPr>
          <w:p w14:paraId="66C3DBDD" w14:textId="27BBFD9B" w:rsidR="000022B5" w:rsidRPr="005C3524" w:rsidRDefault="004125F5">
            <w:pPr>
              <w:rPr>
                <w:rFonts w:cs="Arial"/>
              </w:rPr>
            </w:pPr>
            <w:r w:rsidRPr="005C3524">
              <w:rPr>
                <w:rFonts w:cs="Arial"/>
                <w:lang w:bidi="fr-FR"/>
              </w:rPr>
              <w:t>Contient les composants visuels de base nécessaires aux tableaux de bord SQL Server.</w:t>
            </w:r>
          </w:p>
        </w:tc>
      </w:tr>
      <w:tr w:rsidR="000337F6" w:rsidRPr="005C3524" w14:paraId="64EA5BE5" w14:textId="77777777" w:rsidTr="00CC09B5">
        <w:tc>
          <w:tcPr>
            <w:tcW w:w="4906" w:type="dxa"/>
            <w:shd w:val="clear" w:color="auto" w:fill="auto"/>
          </w:tcPr>
          <w:p w14:paraId="7AA32517" w14:textId="77777777" w:rsidR="000337F6" w:rsidRPr="005C3524" w:rsidRDefault="000337F6">
            <w:pPr>
              <w:rPr>
                <w:rFonts w:cs="Arial"/>
              </w:rPr>
            </w:pPr>
            <w:r w:rsidRPr="005C3524">
              <w:rPr>
                <w:rFonts w:cs="Arial"/>
                <w:lang w:bidi="fr-FR"/>
              </w:rPr>
              <w:t>Microsoft.SQLServer.2008.Discovery.mp</w:t>
            </w:r>
          </w:p>
        </w:tc>
        <w:tc>
          <w:tcPr>
            <w:tcW w:w="1701" w:type="dxa"/>
            <w:shd w:val="clear" w:color="auto" w:fill="auto"/>
          </w:tcPr>
          <w:p w14:paraId="5FD2E2F5" w14:textId="77777777" w:rsidR="000337F6" w:rsidRPr="005C3524" w:rsidRDefault="0048576E">
            <w:pPr>
              <w:rPr>
                <w:rFonts w:cs="Arial"/>
              </w:rPr>
            </w:pPr>
            <w:r w:rsidRPr="005C3524">
              <w:rPr>
                <w:rFonts w:cs="Arial"/>
                <w:lang w:bidi="fr-FR"/>
              </w:rPr>
              <w:t>Microsoft SQL Server 2008 (découverte)</w:t>
            </w:r>
          </w:p>
        </w:tc>
        <w:tc>
          <w:tcPr>
            <w:tcW w:w="2205" w:type="dxa"/>
            <w:shd w:val="clear" w:color="auto" w:fill="auto"/>
          </w:tcPr>
          <w:p w14:paraId="3859B7BB" w14:textId="77777777" w:rsidR="000337F6" w:rsidRPr="005C3524" w:rsidRDefault="000337F6">
            <w:pPr>
              <w:rPr>
                <w:rFonts w:cs="Arial"/>
              </w:rPr>
            </w:pPr>
            <w:r w:rsidRPr="005C3524">
              <w:rPr>
                <w:rFonts w:cs="Arial"/>
                <w:lang w:bidi="fr-FR"/>
              </w:rPr>
              <w:t xml:space="preserve">Contient les définitions pour les types d'objets et groupes qui sont spécifiques à SQL Server 2008 et SQL Server 2008 R2. Il contient la logique de détection permettant de détecter tous les objets du type défini sur les serveurs qui exécutent SQL </w:t>
            </w:r>
            <w:r w:rsidRPr="005C3524">
              <w:rPr>
                <w:rFonts w:cs="Arial"/>
                <w:lang w:bidi="fr-FR"/>
              </w:rPr>
              <w:lastRenderedPageBreak/>
              <w:t>Server 2008 et SQL Server 2008 R2.</w:t>
            </w:r>
          </w:p>
        </w:tc>
      </w:tr>
      <w:tr w:rsidR="000337F6" w:rsidRPr="005C3524" w14:paraId="178C07FA" w14:textId="77777777" w:rsidTr="00CC09B5">
        <w:tc>
          <w:tcPr>
            <w:tcW w:w="4906" w:type="dxa"/>
            <w:shd w:val="clear" w:color="auto" w:fill="auto"/>
          </w:tcPr>
          <w:p w14:paraId="0DD44DAA" w14:textId="77777777" w:rsidR="000337F6" w:rsidRPr="005C3524" w:rsidRDefault="000337F6">
            <w:pPr>
              <w:rPr>
                <w:rFonts w:cs="Arial"/>
              </w:rPr>
            </w:pPr>
            <w:r w:rsidRPr="005C3524">
              <w:rPr>
                <w:rFonts w:cs="Arial"/>
                <w:lang w:bidi="fr-FR"/>
              </w:rPr>
              <w:lastRenderedPageBreak/>
              <w:t>Microsoft.SQLServer.2008.Monitoring.mp</w:t>
            </w:r>
          </w:p>
        </w:tc>
        <w:tc>
          <w:tcPr>
            <w:tcW w:w="1701" w:type="dxa"/>
            <w:shd w:val="clear" w:color="auto" w:fill="auto"/>
          </w:tcPr>
          <w:p w14:paraId="24B434B2" w14:textId="77777777" w:rsidR="000337F6" w:rsidRPr="005C3524" w:rsidRDefault="0048576E">
            <w:pPr>
              <w:rPr>
                <w:rFonts w:cs="Arial"/>
              </w:rPr>
            </w:pPr>
            <w:r w:rsidRPr="005C3524">
              <w:rPr>
                <w:rFonts w:cs="Arial"/>
                <w:lang w:bidi="fr-FR"/>
              </w:rPr>
              <w:t>Microsoft SQL Server 2008 (surveillance)</w:t>
            </w:r>
          </w:p>
        </w:tc>
        <w:tc>
          <w:tcPr>
            <w:tcW w:w="2205" w:type="dxa"/>
            <w:shd w:val="clear" w:color="auto" w:fill="auto"/>
          </w:tcPr>
          <w:p w14:paraId="30566483" w14:textId="77777777" w:rsidR="000337F6" w:rsidRPr="005C3524" w:rsidRDefault="000337F6">
            <w:pPr>
              <w:rPr>
                <w:rFonts w:cs="Arial"/>
              </w:rPr>
            </w:pPr>
            <w:r w:rsidRPr="005C3524">
              <w:rPr>
                <w:rFonts w:cs="Arial"/>
                <w:lang w:bidi="fr-FR"/>
              </w:rPr>
              <w:t xml:space="preserve">Fournit toutes les analyses pour SQL Server 2008 et SQL Server 2008 R2. </w:t>
            </w:r>
          </w:p>
          <w:p w14:paraId="7D5AB2E1" w14:textId="63D46644"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13E99398" wp14:editId="4E1702D4">
                  <wp:extent cx="228600" cy="15240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1B8D51E9" w14:textId="77777777" w:rsidR="000337F6" w:rsidRPr="005C3524" w:rsidRDefault="000337F6">
            <w:pPr>
              <w:pStyle w:val="AlertText"/>
              <w:rPr>
                <w:rFonts w:cs="Arial"/>
              </w:rPr>
            </w:pPr>
            <w:r w:rsidRPr="005C3524">
              <w:rPr>
                <w:rFonts w:cs="Arial"/>
                <w:lang w:bidi="fr-FR"/>
              </w:rPr>
              <w:t>SQL Server 2008 et SQL Server 2008 R2 ne seront pas analysés tant que vous n'aurez pas importé ce pack d'administration.</w:t>
            </w:r>
          </w:p>
        </w:tc>
      </w:tr>
      <w:tr w:rsidR="003F67D7" w:rsidRPr="005C3524" w14:paraId="77226660" w14:textId="77777777" w:rsidTr="00CC09B5">
        <w:tc>
          <w:tcPr>
            <w:tcW w:w="4906" w:type="dxa"/>
            <w:shd w:val="clear" w:color="auto" w:fill="auto"/>
          </w:tcPr>
          <w:p w14:paraId="721ABB5D" w14:textId="77777777" w:rsidR="003F67D7" w:rsidRPr="005C3524" w:rsidRDefault="003F67D7" w:rsidP="00D10EDB">
            <w:pPr>
              <w:rPr>
                <w:rFonts w:cs="Arial"/>
              </w:rPr>
            </w:pPr>
            <w:r w:rsidRPr="005C3524">
              <w:rPr>
                <w:rFonts w:cs="Arial"/>
                <w:lang w:bidi="fr-FR"/>
              </w:rPr>
              <w:t>Microsoft.SQLServer.2008.Mirroring.Discovery.mp</w:t>
            </w:r>
          </w:p>
        </w:tc>
        <w:tc>
          <w:tcPr>
            <w:tcW w:w="1701" w:type="dxa"/>
            <w:shd w:val="clear" w:color="auto" w:fill="auto"/>
          </w:tcPr>
          <w:p w14:paraId="0692CBCF" w14:textId="77777777" w:rsidR="003F67D7" w:rsidRPr="005C3524" w:rsidRDefault="0048576E" w:rsidP="000B6BA2">
            <w:pPr>
              <w:rPr>
                <w:rFonts w:cs="Arial"/>
              </w:rPr>
            </w:pPr>
            <w:r w:rsidRPr="005C3524">
              <w:rPr>
                <w:rFonts w:cs="Arial"/>
                <w:lang w:bidi="fr-FR"/>
              </w:rPr>
              <w:t>Mise en miroir de Microsoft SQL Server 2008 (découverte)</w:t>
            </w:r>
          </w:p>
        </w:tc>
        <w:tc>
          <w:tcPr>
            <w:tcW w:w="2205" w:type="dxa"/>
            <w:shd w:val="clear" w:color="auto" w:fill="auto"/>
          </w:tcPr>
          <w:p w14:paraId="48A182C4" w14:textId="39E2D7A2" w:rsidR="003F67D7" w:rsidRPr="005C3524" w:rsidRDefault="003F67D7" w:rsidP="008B5F89">
            <w:pPr>
              <w:rPr>
                <w:rFonts w:cs="Arial"/>
              </w:rPr>
            </w:pPr>
            <w:r w:rsidRPr="005C3524">
              <w:rPr>
                <w:rFonts w:cs="Arial"/>
                <w:lang w:bidi="fr-FR"/>
              </w:rPr>
              <w:t>Contient les définitions des types d’objets et groupes spécifiques de SQL Server 2008. Contient la logique de découverte permettant de découvrir tous les objets du type défini sur les serveurs qui exécutent SQL Server 2008 et SQL Server 2008 R2 et qui utilisent la mise en miroir.</w:t>
            </w:r>
          </w:p>
        </w:tc>
      </w:tr>
      <w:tr w:rsidR="003F67D7" w:rsidRPr="005C3524" w14:paraId="1D9A81CA" w14:textId="77777777" w:rsidTr="00CC09B5">
        <w:tc>
          <w:tcPr>
            <w:tcW w:w="4906" w:type="dxa"/>
            <w:shd w:val="clear" w:color="auto" w:fill="auto"/>
          </w:tcPr>
          <w:p w14:paraId="7DBE7485" w14:textId="77777777" w:rsidR="003F67D7" w:rsidRPr="005C3524" w:rsidRDefault="003F67D7" w:rsidP="00D10EDB">
            <w:pPr>
              <w:rPr>
                <w:rFonts w:cs="Arial"/>
              </w:rPr>
            </w:pPr>
            <w:r w:rsidRPr="005C3524">
              <w:rPr>
                <w:rFonts w:cs="Arial"/>
                <w:lang w:bidi="fr-FR"/>
              </w:rPr>
              <w:t>Microsoft.SQLServer.2008.Mirroring.Monitoring.mp</w:t>
            </w:r>
          </w:p>
        </w:tc>
        <w:tc>
          <w:tcPr>
            <w:tcW w:w="1701" w:type="dxa"/>
            <w:shd w:val="clear" w:color="auto" w:fill="auto"/>
          </w:tcPr>
          <w:p w14:paraId="0E891811" w14:textId="77777777" w:rsidR="003F67D7" w:rsidRPr="005C3524" w:rsidRDefault="0048576E" w:rsidP="000B6BA2">
            <w:pPr>
              <w:rPr>
                <w:rFonts w:cs="Arial"/>
              </w:rPr>
            </w:pPr>
            <w:r w:rsidRPr="005C3524">
              <w:rPr>
                <w:rFonts w:cs="Arial"/>
                <w:lang w:bidi="fr-FR"/>
              </w:rPr>
              <w:t>Mise en miroir de Microsoft SQL Server 2008 (surveillance)</w:t>
            </w:r>
          </w:p>
        </w:tc>
        <w:tc>
          <w:tcPr>
            <w:tcW w:w="2205" w:type="dxa"/>
            <w:shd w:val="clear" w:color="auto" w:fill="auto"/>
          </w:tcPr>
          <w:p w14:paraId="3C6D007E" w14:textId="77777777" w:rsidR="003F67D7" w:rsidRPr="005C3524" w:rsidRDefault="003F67D7" w:rsidP="00D10EDB">
            <w:pPr>
              <w:rPr>
                <w:rFonts w:cs="Arial"/>
              </w:rPr>
            </w:pPr>
            <w:r w:rsidRPr="005C3524">
              <w:rPr>
                <w:rFonts w:cs="Arial"/>
                <w:lang w:bidi="fr-FR"/>
              </w:rPr>
              <w:t xml:space="preserve">Fournit toutes les analyses pour la mise en miroir de SQL Server 2008 et SQL Server 2008 R2. </w:t>
            </w:r>
          </w:p>
          <w:p w14:paraId="3CB8C414" w14:textId="0890C947" w:rsidR="003F67D7" w:rsidRPr="005C3524" w:rsidRDefault="00CD6C2C" w:rsidP="00D10EDB">
            <w:pPr>
              <w:pStyle w:val="AlertLabel"/>
              <w:framePr w:wrap="notBeside"/>
              <w:rPr>
                <w:rFonts w:cs="Arial"/>
              </w:rPr>
            </w:pPr>
            <w:r w:rsidRPr="005C3524">
              <w:rPr>
                <w:rFonts w:cs="Arial"/>
                <w:noProof/>
                <w:lang w:val="en-US" w:eastAsia="ja-JP"/>
              </w:rPr>
              <w:lastRenderedPageBreak/>
              <w:drawing>
                <wp:inline distT="0" distB="0" distL="0" distR="0" wp14:anchorId="02CFFD46" wp14:editId="65AF13A0">
                  <wp:extent cx="228600" cy="1524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F67D7" w:rsidRPr="005C3524">
              <w:rPr>
                <w:rFonts w:cs="Arial"/>
                <w:lang w:bidi="fr-FR"/>
              </w:rPr>
              <w:t xml:space="preserve">Remarque </w:t>
            </w:r>
          </w:p>
          <w:p w14:paraId="17471919" w14:textId="77777777" w:rsidR="003F67D7" w:rsidRPr="005C3524" w:rsidRDefault="003F67D7" w:rsidP="000B6BA2">
            <w:pPr>
              <w:pStyle w:val="AlertText"/>
              <w:rPr>
                <w:rFonts w:cs="Arial"/>
              </w:rPr>
            </w:pPr>
            <w:r w:rsidRPr="005C3524">
              <w:rPr>
                <w:rFonts w:cs="Arial"/>
                <w:lang w:bidi="fr-FR"/>
              </w:rPr>
              <w:t>La mise en miroir pour SQL Server 2008 et SQL Server 2008 R2 ne sera pas analysée tant que vous n'aurez pas importé ce pack d'administration.</w:t>
            </w:r>
          </w:p>
        </w:tc>
      </w:tr>
      <w:tr w:rsidR="0027327C" w:rsidRPr="005C3524" w14:paraId="1B06BC1C" w14:textId="77777777" w:rsidTr="00CC09B5">
        <w:tc>
          <w:tcPr>
            <w:tcW w:w="4906" w:type="dxa"/>
            <w:shd w:val="clear" w:color="auto" w:fill="auto"/>
          </w:tcPr>
          <w:p w14:paraId="4B71F494" w14:textId="77777777" w:rsidR="0027327C" w:rsidRPr="005C3524" w:rsidRDefault="0027327C" w:rsidP="001A42AB">
            <w:pPr>
              <w:rPr>
                <w:rFonts w:cs="Arial"/>
              </w:rPr>
            </w:pPr>
            <w:r w:rsidRPr="005C3524">
              <w:rPr>
                <w:rFonts w:cs="Arial"/>
                <w:lang w:bidi="fr-FR"/>
              </w:rPr>
              <w:lastRenderedPageBreak/>
              <w:t>Microsoft.SQLServer.2012.Discovery.mp</w:t>
            </w:r>
          </w:p>
        </w:tc>
        <w:tc>
          <w:tcPr>
            <w:tcW w:w="1701" w:type="dxa"/>
            <w:shd w:val="clear" w:color="auto" w:fill="auto"/>
          </w:tcPr>
          <w:p w14:paraId="6DC0B591" w14:textId="77777777" w:rsidR="0027327C" w:rsidRPr="005C3524" w:rsidRDefault="0048576E" w:rsidP="003F67D7">
            <w:pPr>
              <w:rPr>
                <w:rFonts w:cs="Arial"/>
              </w:rPr>
            </w:pPr>
            <w:r w:rsidRPr="005C3524">
              <w:rPr>
                <w:rFonts w:cs="Arial"/>
                <w:lang w:bidi="fr-FR"/>
              </w:rPr>
              <w:t>Microsoft SQL Server 2012 (découverte)</w:t>
            </w:r>
          </w:p>
        </w:tc>
        <w:tc>
          <w:tcPr>
            <w:tcW w:w="2205" w:type="dxa"/>
            <w:shd w:val="clear" w:color="auto" w:fill="auto"/>
          </w:tcPr>
          <w:p w14:paraId="150279C8" w14:textId="77777777" w:rsidR="0027327C" w:rsidRPr="005C3524" w:rsidRDefault="0027327C" w:rsidP="003F67D7">
            <w:pPr>
              <w:rPr>
                <w:rFonts w:cs="Arial"/>
              </w:rPr>
            </w:pPr>
            <w:r w:rsidRPr="005C3524">
              <w:rPr>
                <w:rFonts w:cs="Arial"/>
                <w:lang w:bidi="fr-FR"/>
              </w:rPr>
              <w:t>Contient les définitions des types d’objets et groupes spécifiques de SQL Server 2012. Contient la logique de découverte permettant de découvrir tous les objets du type défini sur les serveurs qui exécutent SQL Server 2012.</w:t>
            </w:r>
          </w:p>
        </w:tc>
      </w:tr>
      <w:tr w:rsidR="0027327C" w:rsidRPr="005C3524" w14:paraId="1988EC60" w14:textId="77777777" w:rsidTr="00CC09B5">
        <w:tc>
          <w:tcPr>
            <w:tcW w:w="4906" w:type="dxa"/>
            <w:shd w:val="clear" w:color="auto" w:fill="auto"/>
          </w:tcPr>
          <w:p w14:paraId="6C6B3877" w14:textId="77777777" w:rsidR="0027327C" w:rsidRPr="005C3524" w:rsidRDefault="0027327C" w:rsidP="001A42AB">
            <w:pPr>
              <w:rPr>
                <w:rFonts w:cs="Arial"/>
              </w:rPr>
            </w:pPr>
            <w:r w:rsidRPr="005C3524">
              <w:rPr>
                <w:rFonts w:cs="Arial"/>
                <w:lang w:bidi="fr-FR"/>
              </w:rPr>
              <w:t>Microsoft.SQLServer.2012.Monitoring.mp</w:t>
            </w:r>
          </w:p>
        </w:tc>
        <w:tc>
          <w:tcPr>
            <w:tcW w:w="1701" w:type="dxa"/>
            <w:shd w:val="clear" w:color="auto" w:fill="auto"/>
          </w:tcPr>
          <w:p w14:paraId="68621335" w14:textId="77777777" w:rsidR="0027327C" w:rsidRPr="005C3524" w:rsidRDefault="0048576E" w:rsidP="003F67D7">
            <w:pPr>
              <w:rPr>
                <w:rFonts w:cs="Arial"/>
              </w:rPr>
            </w:pPr>
            <w:r w:rsidRPr="005C3524">
              <w:rPr>
                <w:rFonts w:cs="Arial"/>
                <w:lang w:bidi="fr-FR"/>
              </w:rPr>
              <w:t>Microsoft SQL Server 2012 (surveillance)</w:t>
            </w:r>
          </w:p>
        </w:tc>
        <w:tc>
          <w:tcPr>
            <w:tcW w:w="2205" w:type="dxa"/>
            <w:shd w:val="clear" w:color="auto" w:fill="auto"/>
          </w:tcPr>
          <w:p w14:paraId="1587BA57" w14:textId="77777777" w:rsidR="0027327C" w:rsidRPr="005C3524" w:rsidRDefault="0027327C" w:rsidP="00D918B3">
            <w:pPr>
              <w:rPr>
                <w:rFonts w:cs="Arial"/>
              </w:rPr>
            </w:pPr>
            <w:r w:rsidRPr="005C3524">
              <w:rPr>
                <w:rFonts w:cs="Arial"/>
                <w:lang w:bidi="fr-FR"/>
              </w:rPr>
              <w:t xml:space="preserve">Fournit toutes les analyses pour SQL Server 2012. </w:t>
            </w:r>
          </w:p>
          <w:p w14:paraId="1304462B" w14:textId="17341DFD" w:rsidR="0027327C" w:rsidRPr="005C3524" w:rsidRDefault="00CD6C2C" w:rsidP="00D918B3">
            <w:pPr>
              <w:pStyle w:val="AlertLabel"/>
              <w:framePr w:wrap="notBeside"/>
              <w:rPr>
                <w:rFonts w:cs="Arial"/>
              </w:rPr>
            </w:pPr>
            <w:r w:rsidRPr="005C3524">
              <w:rPr>
                <w:rFonts w:cs="Arial"/>
                <w:noProof/>
                <w:lang w:val="en-US" w:eastAsia="ja-JP"/>
              </w:rPr>
              <w:drawing>
                <wp:inline distT="0" distB="0" distL="0" distR="0" wp14:anchorId="00340BC0" wp14:editId="557F7EE6">
                  <wp:extent cx="228600" cy="1524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7327C" w:rsidRPr="005C3524">
              <w:rPr>
                <w:rFonts w:cs="Arial"/>
                <w:lang w:bidi="fr-FR"/>
              </w:rPr>
              <w:t xml:space="preserve">Remarque </w:t>
            </w:r>
          </w:p>
          <w:p w14:paraId="260499B1" w14:textId="77777777" w:rsidR="0027327C" w:rsidRPr="005C3524" w:rsidRDefault="0027327C" w:rsidP="003F67D7">
            <w:pPr>
              <w:pStyle w:val="AlertText"/>
              <w:rPr>
                <w:rFonts w:cs="Arial"/>
              </w:rPr>
            </w:pPr>
            <w:r w:rsidRPr="005C3524">
              <w:rPr>
                <w:rFonts w:cs="Arial"/>
                <w:lang w:bidi="fr-FR"/>
              </w:rPr>
              <w:t xml:space="preserve">SQL Server 2012 ne sera pas analysé tant que vous n'aurez pas importé ce pack </w:t>
            </w:r>
            <w:r w:rsidRPr="005C3524">
              <w:rPr>
                <w:rFonts w:cs="Arial"/>
                <w:lang w:bidi="fr-FR"/>
              </w:rPr>
              <w:lastRenderedPageBreak/>
              <w:t>d'administration.</w:t>
            </w:r>
          </w:p>
        </w:tc>
      </w:tr>
      <w:tr w:rsidR="00871072" w:rsidRPr="005C3524" w14:paraId="22C37EEB" w14:textId="77777777" w:rsidTr="00CC09B5">
        <w:tc>
          <w:tcPr>
            <w:tcW w:w="4906" w:type="dxa"/>
            <w:shd w:val="clear" w:color="auto" w:fill="auto"/>
          </w:tcPr>
          <w:p w14:paraId="34E0E6E2" w14:textId="77777777" w:rsidR="00871072" w:rsidRPr="005C3524" w:rsidRDefault="00871072" w:rsidP="00AE3098">
            <w:pPr>
              <w:rPr>
                <w:rFonts w:cs="Arial"/>
              </w:rPr>
            </w:pPr>
            <w:r w:rsidRPr="005C3524">
              <w:rPr>
                <w:rFonts w:cs="Arial"/>
                <w:lang w:bidi="fr-FR"/>
              </w:rPr>
              <w:lastRenderedPageBreak/>
              <w:t>Microsoft.SQLServer.2012.Mirroring.Discovery.mp</w:t>
            </w:r>
          </w:p>
        </w:tc>
        <w:tc>
          <w:tcPr>
            <w:tcW w:w="1701" w:type="dxa"/>
            <w:shd w:val="clear" w:color="auto" w:fill="auto"/>
          </w:tcPr>
          <w:p w14:paraId="330634EF" w14:textId="77777777" w:rsidR="00871072" w:rsidRPr="005C3524" w:rsidRDefault="00871072" w:rsidP="00F113D8">
            <w:pPr>
              <w:rPr>
                <w:rFonts w:cs="Arial"/>
              </w:rPr>
            </w:pPr>
            <w:r w:rsidRPr="005C3524">
              <w:rPr>
                <w:rFonts w:cs="Arial"/>
                <w:lang w:bidi="fr-FR"/>
              </w:rPr>
              <w:t>Mise en miroir de Microsoft SQL Server 2012 (découverte)</w:t>
            </w:r>
          </w:p>
        </w:tc>
        <w:tc>
          <w:tcPr>
            <w:tcW w:w="2205" w:type="dxa"/>
            <w:shd w:val="clear" w:color="auto" w:fill="auto"/>
          </w:tcPr>
          <w:p w14:paraId="10297D95" w14:textId="31B2C095" w:rsidR="00871072" w:rsidRPr="005C3524" w:rsidRDefault="00871072" w:rsidP="00F113D8">
            <w:pPr>
              <w:rPr>
                <w:rFonts w:cs="Arial"/>
              </w:rPr>
            </w:pPr>
            <w:r w:rsidRPr="005C3524">
              <w:rPr>
                <w:rFonts w:cs="Arial"/>
                <w:lang w:bidi="fr-FR"/>
              </w:rPr>
              <w:t>Contient les définitions des types d’objets et groupes spécifiques de SQL Server 2012. Contient la logique de découverte permettant de découvrir tous les objets du type défini sur les serveurs qui exécutent SQL Server 2012 et qui utilisent la mise en miroir.</w:t>
            </w:r>
          </w:p>
        </w:tc>
      </w:tr>
      <w:tr w:rsidR="00871072" w:rsidRPr="005C3524" w14:paraId="356954F6" w14:textId="77777777" w:rsidTr="00CC09B5">
        <w:tc>
          <w:tcPr>
            <w:tcW w:w="4906" w:type="dxa"/>
            <w:shd w:val="clear" w:color="auto" w:fill="auto"/>
          </w:tcPr>
          <w:p w14:paraId="40E8C348" w14:textId="77777777" w:rsidR="00871072" w:rsidRPr="005C3524" w:rsidRDefault="00871072" w:rsidP="00AE3098">
            <w:pPr>
              <w:rPr>
                <w:rFonts w:cs="Arial"/>
              </w:rPr>
            </w:pPr>
            <w:r w:rsidRPr="005C3524">
              <w:rPr>
                <w:rFonts w:cs="Arial"/>
                <w:lang w:bidi="fr-FR"/>
              </w:rPr>
              <w:t>Microsoft.SQLServer.2012.Mirroring.Monitoring.mp</w:t>
            </w:r>
          </w:p>
        </w:tc>
        <w:tc>
          <w:tcPr>
            <w:tcW w:w="1701" w:type="dxa"/>
            <w:shd w:val="clear" w:color="auto" w:fill="auto"/>
          </w:tcPr>
          <w:p w14:paraId="3C9866B1" w14:textId="77777777" w:rsidR="00871072" w:rsidRPr="005C3524" w:rsidRDefault="00871072" w:rsidP="00F113D8">
            <w:pPr>
              <w:rPr>
                <w:rFonts w:cs="Arial"/>
              </w:rPr>
            </w:pPr>
            <w:r w:rsidRPr="005C3524">
              <w:rPr>
                <w:rFonts w:cs="Arial"/>
                <w:lang w:bidi="fr-FR"/>
              </w:rPr>
              <w:t>Mise en miroir de Microsoft SQL Server 2012 (surveillance)</w:t>
            </w:r>
          </w:p>
        </w:tc>
        <w:tc>
          <w:tcPr>
            <w:tcW w:w="2205" w:type="dxa"/>
            <w:shd w:val="clear" w:color="auto" w:fill="auto"/>
          </w:tcPr>
          <w:p w14:paraId="3DA85D5B" w14:textId="77777777" w:rsidR="00871072" w:rsidRPr="005C3524" w:rsidRDefault="00871072" w:rsidP="00871072">
            <w:pPr>
              <w:rPr>
                <w:rFonts w:cs="Arial"/>
              </w:rPr>
            </w:pPr>
            <w:r w:rsidRPr="005C3524">
              <w:rPr>
                <w:rFonts w:cs="Arial"/>
                <w:lang w:bidi="fr-FR"/>
              </w:rPr>
              <w:t xml:space="preserve">Fournit toute la surveillance pour la mise en miroir de SQL Server 2012. </w:t>
            </w:r>
          </w:p>
          <w:p w14:paraId="7F1249B7" w14:textId="37C41417" w:rsidR="00871072" w:rsidRPr="005C3524" w:rsidRDefault="00CD6C2C" w:rsidP="00871072">
            <w:pPr>
              <w:pStyle w:val="AlertLabel"/>
              <w:framePr w:wrap="notBeside"/>
              <w:rPr>
                <w:rFonts w:cs="Arial"/>
              </w:rPr>
            </w:pPr>
            <w:r w:rsidRPr="005C3524">
              <w:rPr>
                <w:rFonts w:cs="Arial"/>
                <w:noProof/>
                <w:lang w:val="en-US" w:eastAsia="ja-JP"/>
              </w:rPr>
              <w:drawing>
                <wp:inline distT="0" distB="0" distL="0" distR="0" wp14:anchorId="67B36365" wp14:editId="13A839F4">
                  <wp:extent cx="228600" cy="1524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5C3524">
              <w:rPr>
                <w:rFonts w:cs="Arial"/>
                <w:lang w:bidi="fr-FR"/>
              </w:rPr>
              <w:t xml:space="preserve">Remarque </w:t>
            </w:r>
          </w:p>
          <w:p w14:paraId="7BA2F3A1" w14:textId="77777777" w:rsidR="00871072" w:rsidRPr="005C3524" w:rsidRDefault="00871072" w:rsidP="00871072">
            <w:pPr>
              <w:rPr>
                <w:rFonts w:cs="Arial"/>
              </w:rPr>
            </w:pPr>
            <w:r w:rsidRPr="005C3524">
              <w:rPr>
                <w:rFonts w:cs="Arial"/>
                <w:lang w:bidi="fr-FR"/>
              </w:rPr>
              <w:t>La mise en miroir pour SQL Server 2008 et SQL Server 2008 R2 ne sera pas analysée tant que vous n'aurez pas importé ce pack d'administration.</w:t>
            </w:r>
          </w:p>
        </w:tc>
      </w:tr>
      <w:tr w:rsidR="00871072" w:rsidRPr="005C3524" w14:paraId="14F42B29" w14:textId="77777777" w:rsidTr="00CC09B5">
        <w:tc>
          <w:tcPr>
            <w:tcW w:w="4906" w:type="dxa"/>
            <w:shd w:val="clear" w:color="auto" w:fill="auto"/>
          </w:tcPr>
          <w:p w14:paraId="24ED2362" w14:textId="71FCD894" w:rsidR="00871072" w:rsidRPr="005C3524" w:rsidRDefault="00871072">
            <w:pPr>
              <w:rPr>
                <w:rFonts w:cs="Arial"/>
              </w:rPr>
            </w:pPr>
            <w:r w:rsidRPr="005C3524">
              <w:rPr>
                <w:rFonts w:cs="Arial"/>
                <w:lang w:bidi="fr-FR"/>
              </w:rPr>
              <w:t>Microsoft.SQLServer.2012.AlwaysOn.Discovery.mp</w:t>
            </w:r>
          </w:p>
        </w:tc>
        <w:tc>
          <w:tcPr>
            <w:tcW w:w="1701" w:type="dxa"/>
            <w:shd w:val="clear" w:color="auto" w:fill="auto"/>
          </w:tcPr>
          <w:p w14:paraId="38731B0D" w14:textId="77777777" w:rsidR="00871072" w:rsidRPr="005C3524" w:rsidRDefault="00871072" w:rsidP="00871072">
            <w:pPr>
              <w:rPr>
                <w:rFonts w:cs="Arial"/>
              </w:rPr>
            </w:pPr>
            <w:r w:rsidRPr="005C3524">
              <w:rPr>
                <w:rFonts w:cs="Arial"/>
                <w:lang w:bidi="fr-FR"/>
              </w:rPr>
              <w:t xml:space="preserve">Microsoft SQL Server 2012 Always On (découverte) </w:t>
            </w:r>
          </w:p>
        </w:tc>
        <w:tc>
          <w:tcPr>
            <w:tcW w:w="2205" w:type="dxa"/>
            <w:shd w:val="clear" w:color="auto" w:fill="auto"/>
          </w:tcPr>
          <w:p w14:paraId="32E1A142" w14:textId="77777777" w:rsidR="00871072" w:rsidRPr="005C3524" w:rsidRDefault="00871072" w:rsidP="00871072">
            <w:pPr>
              <w:rPr>
                <w:rFonts w:cs="Arial"/>
              </w:rPr>
            </w:pPr>
            <w:r w:rsidRPr="005C3524">
              <w:rPr>
                <w:rFonts w:cs="Arial"/>
                <w:lang w:bidi="fr-FR"/>
              </w:rPr>
              <w:t xml:space="preserve">Contient les définitions des types d’objets et groupes spécifiques de SQL Server 2012 Always On. Contient la logique de découverte permettant de découvrir tous les objets du type défini sur les serveurs qui exécutent SQL </w:t>
            </w:r>
            <w:r w:rsidRPr="005C3524">
              <w:rPr>
                <w:rFonts w:cs="Arial"/>
                <w:lang w:bidi="fr-FR"/>
              </w:rPr>
              <w:lastRenderedPageBreak/>
              <w:t>Server 2012 Always On.</w:t>
            </w:r>
          </w:p>
        </w:tc>
      </w:tr>
      <w:tr w:rsidR="00871072" w:rsidRPr="005C3524" w14:paraId="461AB673" w14:textId="77777777" w:rsidTr="00CC09B5">
        <w:tc>
          <w:tcPr>
            <w:tcW w:w="4906" w:type="dxa"/>
            <w:shd w:val="clear" w:color="auto" w:fill="auto"/>
          </w:tcPr>
          <w:p w14:paraId="762870A0" w14:textId="0C0DAB97" w:rsidR="00871072" w:rsidRPr="005C3524" w:rsidRDefault="00871072">
            <w:pPr>
              <w:rPr>
                <w:rFonts w:cs="Arial"/>
              </w:rPr>
            </w:pPr>
            <w:r w:rsidRPr="005C3524">
              <w:rPr>
                <w:rFonts w:cs="Arial"/>
                <w:lang w:bidi="fr-FR"/>
              </w:rPr>
              <w:lastRenderedPageBreak/>
              <w:t>Microsoft.SQLServer.2012.AlwaysOn.Monitoring.mp</w:t>
            </w:r>
          </w:p>
        </w:tc>
        <w:tc>
          <w:tcPr>
            <w:tcW w:w="1701" w:type="dxa"/>
            <w:shd w:val="clear" w:color="auto" w:fill="auto"/>
          </w:tcPr>
          <w:p w14:paraId="087594D4" w14:textId="77777777" w:rsidR="00871072" w:rsidRPr="005C3524" w:rsidRDefault="00871072" w:rsidP="00871072">
            <w:pPr>
              <w:rPr>
                <w:rFonts w:cs="Arial"/>
              </w:rPr>
            </w:pPr>
            <w:r w:rsidRPr="005C3524">
              <w:rPr>
                <w:rFonts w:cs="Arial"/>
                <w:lang w:bidi="fr-FR"/>
              </w:rPr>
              <w:t>Microsoft SQL Server 2012 Always On (surveillance)</w:t>
            </w:r>
          </w:p>
        </w:tc>
        <w:tc>
          <w:tcPr>
            <w:tcW w:w="2205" w:type="dxa"/>
            <w:shd w:val="clear" w:color="auto" w:fill="auto"/>
          </w:tcPr>
          <w:p w14:paraId="21DB2F4E" w14:textId="77777777" w:rsidR="00871072" w:rsidRPr="005C3524" w:rsidRDefault="00871072" w:rsidP="00871072">
            <w:pPr>
              <w:rPr>
                <w:rFonts w:cs="Arial"/>
              </w:rPr>
            </w:pPr>
            <w:r w:rsidRPr="005C3524">
              <w:rPr>
                <w:rFonts w:cs="Arial"/>
                <w:lang w:bidi="fr-FR"/>
              </w:rPr>
              <w:t>Fournit toute la surveillance pour SQL Server 2012 Always On.</w:t>
            </w:r>
          </w:p>
          <w:p w14:paraId="70B29634" w14:textId="1FD34F2D" w:rsidR="00871072" w:rsidRPr="005C3524" w:rsidRDefault="00CD6C2C" w:rsidP="00871072">
            <w:pPr>
              <w:pStyle w:val="AlertLabel"/>
              <w:framePr w:wrap="auto" w:vAnchor="margin" w:yAlign="inline"/>
              <w:rPr>
                <w:rFonts w:cs="Arial"/>
              </w:rPr>
            </w:pPr>
            <w:r w:rsidRPr="005C3524">
              <w:rPr>
                <w:rFonts w:cs="Arial"/>
                <w:noProof/>
                <w:lang w:val="en-US" w:eastAsia="ja-JP"/>
              </w:rPr>
              <w:drawing>
                <wp:inline distT="0" distB="0" distL="0" distR="0" wp14:anchorId="67F915B1" wp14:editId="5E23D5F0">
                  <wp:extent cx="228600" cy="15240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71072" w:rsidRPr="005C3524">
              <w:rPr>
                <w:rFonts w:cs="Arial"/>
                <w:lang w:bidi="fr-FR"/>
              </w:rPr>
              <w:t xml:space="preserve">Remarque </w:t>
            </w:r>
          </w:p>
          <w:p w14:paraId="0E39450D" w14:textId="77777777" w:rsidR="00871072" w:rsidRPr="005C3524" w:rsidRDefault="00871072" w:rsidP="00871072">
            <w:pPr>
              <w:ind w:left="388"/>
              <w:rPr>
                <w:rFonts w:cs="Arial"/>
              </w:rPr>
            </w:pPr>
            <w:r w:rsidRPr="005C3524">
              <w:rPr>
                <w:rFonts w:cs="Arial"/>
                <w:lang w:bidi="fr-FR"/>
              </w:rPr>
              <w:t>SQL Server 2012 Always On (groupes de disponibilité, réplicas de disponibilité et réplicas de base de données) n’est pas surveillé tant que vous n’importez pas ce pack d’administration.</w:t>
            </w:r>
          </w:p>
        </w:tc>
      </w:tr>
      <w:tr w:rsidR="00871072" w:rsidRPr="005C3524" w14:paraId="2170FACC" w14:textId="77777777" w:rsidTr="00CC09B5">
        <w:tc>
          <w:tcPr>
            <w:tcW w:w="4906" w:type="dxa"/>
            <w:shd w:val="clear" w:color="auto" w:fill="auto"/>
          </w:tcPr>
          <w:p w14:paraId="09D6327F" w14:textId="77777777" w:rsidR="00871072" w:rsidRPr="005C3524" w:rsidRDefault="00871072" w:rsidP="00871072">
            <w:pPr>
              <w:rPr>
                <w:rFonts w:cs="Arial"/>
              </w:rPr>
            </w:pPr>
            <w:r w:rsidRPr="005C3524">
              <w:rPr>
                <w:rFonts w:cs="Arial"/>
                <w:lang w:bidi="fr-FR"/>
              </w:rPr>
              <w:t>Microsoft.SQLServer.2012.Presentation.mp</w:t>
            </w:r>
          </w:p>
        </w:tc>
        <w:tc>
          <w:tcPr>
            <w:tcW w:w="1701" w:type="dxa"/>
            <w:shd w:val="clear" w:color="auto" w:fill="auto"/>
          </w:tcPr>
          <w:p w14:paraId="795BE802" w14:textId="77777777" w:rsidR="00871072" w:rsidRPr="005C3524" w:rsidRDefault="00871072" w:rsidP="00871072">
            <w:pPr>
              <w:rPr>
                <w:rFonts w:cs="Arial"/>
              </w:rPr>
            </w:pPr>
            <w:r w:rsidRPr="005C3524">
              <w:rPr>
                <w:rFonts w:cs="Arial"/>
                <w:lang w:bidi="fr-FR"/>
              </w:rPr>
              <w:t>Présentation de Microsoft SQL Server 2012</w:t>
            </w:r>
          </w:p>
        </w:tc>
        <w:tc>
          <w:tcPr>
            <w:tcW w:w="2205" w:type="dxa"/>
            <w:shd w:val="clear" w:color="auto" w:fill="auto"/>
          </w:tcPr>
          <w:p w14:paraId="55E08591" w14:textId="77777777" w:rsidR="00871072" w:rsidRPr="005C3524" w:rsidRDefault="00871072" w:rsidP="007F3A9A">
            <w:pPr>
              <w:rPr>
                <w:rFonts w:cs="Arial"/>
              </w:rPr>
            </w:pPr>
            <w:r w:rsidRPr="005C3524">
              <w:rPr>
                <w:rFonts w:cs="Arial"/>
                <w:lang w:bidi="fr-FR"/>
              </w:rPr>
              <w:t>Pack d'administration de la présentation de SQL Server 2012. Ce pack d’administration ajoute un tableau de bord récapitulatif SQL Server 2012.</w:t>
            </w:r>
          </w:p>
        </w:tc>
      </w:tr>
      <w:tr w:rsidR="00871072" w:rsidRPr="005C3524" w14:paraId="06C6B843" w14:textId="77777777" w:rsidTr="00CC09B5">
        <w:tc>
          <w:tcPr>
            <w:tcW w:w="4906" w:type="dxa"/>
            <w:shd w:val="clear" w:color="auto" w:fill="auto"/>
          </w:tcPr>
          <w:p w14:paraId="065225E6" w14:textId="77777777" w:rsidR="00871072" w:rsidRPr="005C3524" w:rsidRDefault="00871072" w:rsidP="00871072">
            <w:pPr>
              <w:rPr>
                <w:rFonts w:cs="Arial"/>
              </w:rPr>
            </w:pPr>
            <w:r w:rsidRPr="005C3524">
              <w:rPr>
                <w:rFonts w:cs="Arial"/>
                <w:lang w:bidi="fr-FR"/>
              </w:rPr>
              <w:t>Microsoft.SQLServer.2008.Presentation.mp</w:t>
            </w:r>
          </w:p>
        </w:tc>
        <w:tc>
          <w:tcPr>
            <w:tcW w:w="1701" w:type="dxa"/>
            <w:shd w:val="clear" w:color="auto" w:fill="auto"/>
          </w:tcPr>
          <w:p w14:paraId="1884AE77" w14:textId="77777777" w:rsidR="00871072" w:rsidRPr="005C3524" w:rsidRDefault="00871072" w:rsidP="00871072">
            <w:pPr>
              <w:rPr>
                <w:rFonts w:cs="Arial"/>
              </w:rPr>
            </w:pPr>
            <w:r w:rsidRPr="005C3524">
              <w:rPr>
                <w:rFonts w:cs="Arial"/>
                <w:lang w:bidi="fr-FR"/>
              </w:rPr>
              <w:t>Présentation de Microsoft SQL Server 2008</w:t>
            </w:r>
          </w:p>
        </w:tc>
        <w:tc>
          <w:tcPr>
            <w:tcW w:w="2205" w:type="dxa"/>
            <w:shd w:val="clear" w:color="auto" w:fill="auto"/>
          </w:tcPr>
          <w:p w14:paraId="3525D0C4" w14:textId="77777777" w:rsidR="00871072" w:rsidRPr="005C3524" w:rsidRDefault="00871072" w:rsidP="007F3A9A">
            <w:pPr>
              <w:rPr>
                <w:rFonts w:cs="Arial"/>
              </w:rPr>
            </w:pPr>
            <w:r w:rsidRPr="005C3524">
              <w:rPr>
                <w:rFonts w:cs="Arial"/>
                <w:lang w:bidi="fr-FR"/>
              </w:rPr>
              <w:t>Pack d’administration de la présentation de SQL Server 2008. Ce pack d’administration ajoute un tableau de bord récapitulatif SQL Server 2008.</w:t>
            </w:r>
          </w:p>
        </w:tc>
      </w:tr>
      <w:tr w:rsidR="00871072" w:rsidRPr="005C3524" w14:paraId="05A56B07" w14:textId="77777777" w:rsidTr="00CC09B5">
        <w:tc>
          <w:tcPr>
            <w:tcW w:w="4906" w:type="dxa"/>
            <w:shd w:val="clear" w:color="auto" w:fill="auto"/>
          </w:tcPr>
          <w:p w14:paraId="109799A4" w14:textId="77777777" w:rsidR="00871072" w:rsidRPr="005C3524" w:rsidRDefault="00871072" w:rsidP="00871072">
            <w:pPr>
              <w:rPr>
                <w:rFonts w:cs="Arial"/>
              </w:rPr>
            </w:pPr>
            <w:r w:rsidRPr="005C3524">
              <w:rPr>
                <w:rFonts w:cs="Arial"/>
                <w:lang w:bidi="fr-FR"/>
              </w:rPr>
              <w:t>Microsoft.SQLServer.Generic.Dashboards.mp</w:t>
            </w:r>
          </w:p>
        </w:tc>
        <w:tc>
          <w:tcPr>
            <w:tcW w:w="1701" w:type="dxa"/>
            <w:shd w:val="clear" w:color="auto" w:fill="auto"/>
          </w:tcPr>
          <w:p w14:paraId="22EDDE01" w14:textId="77777777" w:rsidR="00871072" w:rsidRPr="005C3524" w:rsidRDefault="00871072" w:rsidP="00FB39B9">
            <w:pPr>
              <w:rPr>
                <w:rFonts w:cs="Arial"/>
              </w:rPr>
            </w:pPr>
            <w:r w:rsidRPr="005C3524">
              <w:rPr>
                <w:rFonts w:cs="Arial"/>
                <w:lang w:bidi="fr-FR"/>
              </w:rPr>
              <w:t>Tableaux de bord génériques de Microsoft SQL Server</w:t>
            </w:r>
          </w:p>
        </w:tc>
        <w:tc>
          <w:tcPr>
            <w:tcW w:w="2205" w:type="dxa"/>
            <w:shd w:val="clear" w:color="auto" w:fill="auto"/>
          </w:tcPr>
          <w:p w14:paraId="1A6A9366" w14:textId="77777777" w:rsidR="00871072" w:rsidRPr="005C3524" w:rsidRDefault="00871072" w:rsidP="00FB39B9">
            <w:pPr>
              <w:rPr>
                <w:rFonts w:cs="Arial"/>
              </w:rPr>
            </w:pPr>
            <w:r w:rsidRPr="005C3524">
              <w:rPr>
                <w:rFonts w:cs="Arial"/>
                <w:lang w:bidi="fr-FR"/>
              </w:rPr>
              <w:t>Pack d’administration des tableaux de bord génériques</w:t>
            </w:r>
          </w:p>
        </w:tc>
      </w:tr>
      <w:tr w:rsidR="00871072" w:rsidRPr="005C3524" w14:paraId="533A69A1" w14:textId="77777777" w:rsidTr="00CC09B5">
        <w:tc>
          <w:tcPr>
            <w:tcW w:w="4906" w:type="dxa"/>
            <w:shd w:val="clear" w:color="auto" w:fill="auto"/>
          </w:tcPr>
          <w:p w14:paraId="36079D25" w14:textId="77777777" w:rsidR="00871072" w:rsidRPr="005C3524" w:rsidRDefault="00871072" w:rsidP="00871072">
            <w:pPr>
              <w:rPr>
                <w:rFonts w:cs="Arial"/>
              </w:rPr>
            </w:pPr>
            <w:r w:rsidRPr="005C3524">
              <w:rPr>
                <w:rFonts w:cs="Arial"/>
                <w:lang w:bidi="fr-FR"/>
              </w:rPr>
              <w:lastRenderedPageBreak/>
              <w:t>Microsoft.SQLServer.Generic.Presentation.mp</w:t>
            </w:r>
          </w:p>
        </w:tc>
        <w:tc>
          <w:tcPr>
            <w:tcW w:w="1701" w:type="dxa"/>
            <w:shd w:val="clear" w:color="auto" w:fill="auto"/>
          </w:tcPr>
          <w:p w14:paraId="5D2477B8" w14:textId="77777777" w:rsidR="00871072" w:rsidRPr="005C3524" w:rsidRDefault="00871072" w:rsidP="00FB39B9">
            <w:pPr>
              <w:rPr>
                <w:rFonts w:cs="Arial"/>
              </w:rPr>
            </w:pPr>
            <w:r w:rsidRPr="005C3524">
              <w:rPr>
                <w:rFonts w:cs="Arial"/>
                <w:lang w:bidi="fr-FR"/>
              </w:rPr>
              <w:t>Présentation générique de Microsoft SQL Server</w:t>
            </w:r>
          </w:p>
        </w:tc>
        <w:tc>
          <w:tcPr>
            <w:tcW w:w="2205" w:type="dxa"/>
            <w:shd w:val="clear" w:color="auto" w:fill="auto"/>
          </w:tcPr>
          <w:p w14:paraId="5B11C188" w14:textId="77777777" w:rsidR="00871072" w:rsidRPr="005C3524" w:rsidRDefault="00871072" w:rsidP="00FB39B9">
            <w:pPr>
              <w:rPr>
                <w:rFonts w:cs="Arial"/>
              </w:rPr>
            </w:pPr>
            <w:r w:rsidRPr="005C3524">
              <w:rPr>
                <w:rFonts w:cs="Arial"/>
                <w:lang w:bidi="fr-FR"/>
              </w:rPr>
              <w:t>Pack d’administration de la présentation générique.</w:t>
            </w:r>
          </w:p>
        </w:tc>
      </w:tr>
    </w:tbl>
    <w:p w14:paraId="02F31C8F" w14:textId="77777777" w:rsidR="000337F6" w:rsidRPr="005C3524" w:rsidRDefault="000337F6">
      <w:pPr>
        <w:pStyle w:val="TableSpacing"/>
        <w:rPr>
          <w:rFonts w:cs="Arial"/>
        </w:rPr>
      </w:pPr>
    </w:p>
    <w:p w14:paraId="439B4FF9" w14:textId="311A5206" w:rsidR="000337F6" w:rsidRPr="005C3524" w:rsidRDefault="000337F6">
      <w:pPr>
        <w:rPr>
          <w:rFonts w:cs="Arial"/>
        </w:rPr>
      </w:pPr>
      <w:r w:rsidRPr="005C3524">
        <w:rPr>
          <w:rFonts w:cs="Arial"/>
          <w:lang w:bidi="fr-FR"/>
        </w:rPr>
        <w:t>Le pack d’administration inclut également les termes du contrat de licence de logiciel Microsoft, le Guide de tableau de bord de centre de données et le Guide du pack d’administration SQL Server.</w:t>
      </w:r>
    </w:p>
    <w:p w14:paraId="3857DBE0" w14:textId="060D7720" w:rsidR="000337F6" w:rsidRPr="005C3524" w:rsidRDefault="000337F6">
      <w:pPr>
        <w:pStyle w:val="DSTOC1-3"/>
        <w:rPr>
          <w:rFonts w:cs="Arial"/>
        </w:rPr>
      </w:pPr>
      <w:bookmarkStart w:id="11" w:name="_Toc469571541"/>
      <w:r w:rsidRPr="005C3524">
        <w:rPr>
          <w:rFonts w:cs="Arial"/>
          <w:lang w:bidi="fr-FR"/>
        </w:rPr>
        <w:t xml:space="preserve">Autres </w:t>
      </w:r>
      <w:bookmarkStart w:id="12" w:name="z2afdc9b089224cb2a3246ed4ff1b9c49"/>
      <w:bookmarkEnd w:id="12"/>
      <w:r w:rsidRPr="005C3524">
        <w:rPr>
          <w:rFonts w:cs="Arial"/>
          <w:lang w:bidi="fr-FR"/>
        </w:rPr>
        <w:t>conditions requises</w:t>
      </w:r>
      <w:bookmarkEnd w:id="11"/>
    </w:p>
    <w:p w14:paraId="1D9AF7BE" w14:textId="59C9720A" w:rsidR="000337F6" w:rsidRPr="005C3524" w:rsidRDefault="000337F6">
      <w:pPr>
        <w:rPr>
          <w:rFonts w:cs="Arial"/>
        </w:rPr>
      </w:pPr>
      <w:r w:rsidRPr="005C3524">
        <w:rPr>
          <w:rFonts w:cs="Arial"/>
          <w:lang w:bidi="fr-FR"/>
        </w:rPr>
        <w:t xml:space="preserve">Pour exécuter la tâche SQL Management Studio et la tâche du générateur de profils SQL Profiler, SQL Server Management Studio et SQL Server Profiler doivent être installés sur tous les ordinateurs Operations Manager où ces tâches seront utilisées. </w:t>
      </w:r>
    </w:p>
    <w:p w14:paraId="5D1F05EB" w14:textId="5AAE3EC9" w:rsidR="000337F6" w:rsidRPr="005C3524" w:rsidRDefault="000337F6">
      <w:pPr>
        <w:rPr>
          <w:rFonts w:cs="Arial"/>
        </w:rPr>
      </w:pPr>
      <w:r w:rsidRPr="005C3524">
        <w:rPr>
          <w:rFonts w:cs="Arial"/>
          <w:lang w:bidi="fr-FR"/>
        </w:rPr>
        <w:t>Si vous essayez d’exécuter l’une de ces tâches sans avoir installé les fonctionnalités appropriées, le message d’erreur « Le système ne trouve pas le fichier spécifié » s’affiche.</w:t>
      </w:r>
    </w:p>
    <w:p w14:paraId="0A32F6AB" w14:textId="77777777" w:rsidR="000337F6" w:rsidRPr="005C3524" w:rsidRDefault="000337F6">
      <w:pPr>
        <w:rPr>
          <w:rFonts w:cs="Arial"/>
        </w:rPr>
      </w:pPr>
      <w:r w:rsidRPr="005C3524">
        <w:rPr>
          <w:rFonts w:cs="Arial"/>
          <w:lang w:bidi="fr-FR"/>
        </w:rPr>
        <w:t>Vous n'avez pas besoin de SQL Server Management Studio ni de SQL Server Profiler pour la détection et l'analyse.</w:t>
      </w:r>
    </w:p>
    <w:p w14:paraId="602DBFFB" w14:textId="77777777" w:rsidR="000337F6" w:rsidRPr="005C3524" w:rsidRDefault="000337F6">
      <w:pPr>
        <w:pStyle w:val="DSTOC4-0"/>
        <w:rPr>
          <w:rFonts w:cs="Arial"/>
        </w:rPr>
      </w:pPr>
      <w:bookmarkStart w:id="13" w:name="z1"/>
      <w:bookmarkEnd w:id="13"/>
      <w:r w:rsidRPr="005C3524">
        <w:rPr>
          <w:rFonts w:cs="Arial"/>
          <w:lang w:bidi="fr-FR"/>
        </w:rPr>
        <w:t>Configuration pour l'analyse des ressources en cluster</w:t>
      </w:r>
    </w:p>
    <w:p w14:paraId="562AF36C" w14:textId="77777777" w:rsidR="000337F6" w:rsidRPr="005C3524" w:rsidRDefault="000337F6">
      <w:pPr>
        <w:rPr>
          <w:rFonts w:cs="Arial"/>
        </w:rPr>
      </w:pPr>
      <w:r w:rsidRPr="005C3524">
        <w:rPr>
          <w:rFonts w:cs="Arial"/>
          <w:lang w:bidi="fr-FR"/>
        </w:rPr>
        <w:t>Pour analyser des ressources en cluster, effectuez les tâches suivantes :</w:t>
      </w:r>
    </w:p>
    <w:p w14:paraId="48C95E03"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Installez l'agent Operations Manager sur chaque nœud physique du cluster.</w:t>
      </w:r>
    </w:p>
    <w:p w14:paraId="70286284" w14:textId="69AB94CF"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Activez l’option Agent Proxy sur tous les agents installés sur les serveurs membres du cluster. Pour obtenir des instructions, consultez la procédure à la suite de cette liste.</w:t>
      </w:r>
    </w:p>
    <w:p w14:paraId="58586274" w14:textId="7CCE834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Associez le profil d'identification du compte d'action du cluster Windows à un compte qui dispose de droits d'administrateur pour le cluster, tel que le compte de service de cluster qui est créé lorsque vous configurez le cluster. </w:t>
      </w:r>
      <w:r w:rsidR="00FE5FAC" w:rsidRPr="005C3524">
        <w:rPr>
          <w:rFonts w:cs="Arial"/>
          <w:lang w:bidi="fr-FR"/>
        </w:rPr>
        <w:t>Si le profil d’identification Compte d’action par défaut pour les nœuds de cluster est associé au système local ou à un autre compte qui dispose des autorisations d’administrateur pour le cluster, aucune autre association supplémentaire n’est nécessaire</w:t>
      </w:r>
      <w:r w:rsidR="00FE5FAC" w:rsidRPr="005C3524">
        <w:rPr>
          <w:rFonts w:cs="Arial"/>
          <w:shd w:val="clear" w:color="auto" w:fill="FFFFFF"/>
          <w:lang w:bidi="fr-FR"/>
        </w:rPr>
        <w:t xml:space="preserve">. </w:t>
      </w:r>
      <w:r w:rsidRPr="005C3524">
        <w:rPr>
          <w:rFonts w:cs="Arial"/>
          <w:shd w:val="clear" w:color="auto" w:fill="FFFFFF"/>
          <w:lang w:bidi="fr-FR"/>
        </w:rPr>
        <w:t>Pour</w:t>
      </w:r>
      <w:r w:rsidRPr="005C3524">
        <w:rPr>
          <w:rFonts w:cs="Arial"/>
          <w:lang w:bidi="fr-FR"/>
        </w:rPr>
        <w:t xml:space="preserve"> obtenir des instructions sur l’association d’un compte à un profil, consultez </w:t>
      </w:r>
      <w:hyperlink r:id="rId23" w:history="1">
        <w:r w:rsidRPr="005C3524">
          <w:rPr>
            <w:rStyle w:val="Hyperlink"/>
            <w:rFonts w:cs="Arial"/>
            <w:lang w:bidi="fr-FR"/>
          </w:rPr>
          <w:t>Procédure de modification du compte d’identification associé à un profil d’identification dans Operations Manager 2007</w:t>
        </w:r>
      </w:hyperlink>
      <w:r w:rsidRPr="005C3524">
        <w:rPr>
          <w:rFonts w:cs="Arial"/>
          <w:lang w:bidi="fr-FR"/>
        </w:rPr>
        <w:t>.</w:t>
      </w:r>
    </w:p>
    <w:p w14:paraId="51C5E9C3" w14:textId="7632F6C3"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59C2087B" wp14:editId="3CFAA259">
            <wp:extent cx="228600" cy="152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Important </w:t>
      </w:r>
    </w:p>
    <w:p w14:paraId="30A5ADB7" w14:textId="258F6921" w:rsidR="000337F6" w:rsidRPr="005C3524" w:rsidRDefault="000337F6">
      <w:pPr>
        <w:pStyle w:val="AlertText"/>
        <w:rPr>
          <w:rFonts w:cs="Arial"/>
        </w:rPr>
      </w:pPr>
      <w:r w:rsidRPr="005C3524">
        <w:rPr>
          <w:rFonts w:cs="Arial"/>
          <w:lang w:bidi="fr-FR"/>
        </w:rPr>
        <w:t xml:space="preserve">Tous les agents sur les nœuds en cluster doivent exécuter Operations Manager 2007 R2 ou Operations Manager 2007 SP1 avec la mise à jour installée à partir de l'article 959865 de la Base de connaissances, </w:t>
      </w:r>
      <w:hyperlink r:id="rId25" w:history="1">
        <w:r w:rsidRPr="005C3524">
          <w:rPr>
            <w:rStyle w:val="Hyperlink"/>
            <w:rFonts w:cs="Arial"/>
            <w:lang w:bidi="fr-FR"/>
          </w:rPr>
          <w:t>Issues that are resolved by the Operations Manager Module rollup update for System Center Operations Manager 2007 Service Pack 1</w:t>
        </w:r>
      </w:hyperlink>
      <w:r w:rsidRPr="005C3524">
        <w:rPr>
          <w:rFonts w:cs="Arial"/>
          <w:lang w:bidi="fr-FR"/>
        </w:rPr>
        <w:t>. Pour plus d’informations, consultez « Les règles et analyses qui sont basées sur des événements du journal des événements ne fonctionnent pas de façon fiable sur des installations en cluster de SQL » dans l’</w:t>
      </w:r>
      <w:hyperlink w:anchor="zab299e131d71444aa6926eb67f26ce23" w:history="1">
        <w:r w:rsidR="00F074DA" w:rsidRPr="005C3524">
          <w:rPr>
            <w:rStyle w:val="Hyperlink"/>
            <w:rFonts w:cs="Arial"/>
            <w:lang w:bidi="fr-FR"/>
          </w:rPr>
          <w:t>Annexe : Problèmes connus et dépannage</w:t>
        </w:r>
      </w:hyperlink>
      <w:r w:rsidRPr="005C3524">
        <w:rPr>
          <w:rFonts w:cs="Arial"/>
          <w:lang w:bidi="fr-FR"/>
        </w:rPr>
        <w:t>.</w:t>
      </w:r>
    </w:p>
    <w:p w14:paraId="5F061115" w14:textId="601A0E09" w:rsidR="000337F6" w:rsidRPr="005C3524" w:rsidRDefault="00CD6C2C">
      <w:pPr>
        <w:pStyle w:val="ProcedureTitle"/>
        <w:framePr w:wrap="notBeside"/>
        <w:rPr>
          <w:rFonts w:cs="Arial"/>
        </w:rPr>
      </w:pPr>
      <w:r w:rsidRPr="005C3524">
        <w:rPr>
          <w:rFonts w:cs="Arial"/>
          <w:noProof/>
          <w:lang w:val="en-US" w:eastAsia="ja-JP"/>
        </w:rPr>
        <w:lastRenderedPageBreak/>
        <w:drawing>
          <wp:inline distT="0" distB="0" distL="0" distR="0" wp14:anchorId="03CC4714" wp14:editId="20A4749A">
            <wp:extent cx="152400" cy="1524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activer l’option Agent Proxy</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311219E9" w14:textId="77777777" w:rsidTr="000337F6">
        <w:tc>
          <w:tcPr>
            <w:tcW w:w="8856" w:type="dxa"/>
            <w:shd w:val="clear" w:color="auto" w:fill="auto"/>
          </w:tcPr>
          <w:p w14:paraId="06CA3709" w14:textId="12DEC593"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Ouvrez la console Operations Manager et cliquez sur le bouton Administration.</w:t>
            </w:r>
          </w:p>
          <w:p w14:paraId="16AE1709"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Dans le volet Administrateur, cliquez sur </w:t>
            </w:r>
            <w:r w:rsidRPr="005C3524">
              <w:rPr>
                <w:rStyle w:val="UI"/>
                <w:rFonts w:cs="Arial"/>
                <w:lang w:bidi="fr-FR"/>
              </w:rPr>
              <w:t>Géré par agent</w:t>
            </w:r>
            <w:r w:rsidRPr="005C3524">
              <w:rPr>
                <w:rFonts w:cs="Arial"/>
                <w:lang w:bidi="fr-FR"/>
              </w:rPr>
              <w:t>.</w:t>
            </w:r>
          </w:p>
          <w:p w14:paraId="2FB661AD"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Double-cliquez sur un agent dans la liste.</w:t>
            </w:r>
          </w:p>
          <w:p w14:paraId="02CE068A"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 xml:space="preserve">Sous l’onglet Sécurité, sélectionnez </w:t>
            </w:r>
            <w:r w:rsidRPr="005C3524">
              <w:rPr>
                <w:rStyle w:val="UI"/>
                <w:rFonts w:cs="Arial"/>
                <w:lang w:bidi="fr-FR"/>
              </w:rPr>
              <w:t>Autoriser cet agent à agir en tant que proxy et détecter des objets gérés sur d’autres ordinateurs</w:t>
            </w:r>
            <w:r w:rsidRPr="005C3524">
              <w:rPr>
                <w:rFonts w:cs="Arial"/>
                <w:lang w:bidi="fr-FR"/>
              </w:rPr>
              <w:t>.</w:t>
            </w:r>
          </w:p>
          <w:p w14:paraId="34DD83B2"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5.</w:t>
            </w:r>
            <w:r w:rsidRPr="005C3524">
              <w:rPr>
                <w:rFonts w:cs="Arial"/>
                <w:lang w:bidi="fr-FR"/>
              </w:rPr>
              <w:tab/>
              <w:t>Répétez les étapes 3 à 4 pour chaque agent installé sur un serveur en cluster.</w:t>
            </w:r>
          </w:p>
        </w:tc>
      </w:tr>
    </w:tbl>
    <w:p w14:paraId="1E78CCC0" w14:textId="64FDA32A" w:rsidR="000337F6" w:rsidRPr="005C3524" w:rsidRDefault="0016239A">
      <w:pPr>
        <w:rPr>
          <w:rFonts w:cs="Arial"/>
        </w:rPr>
      </w:pPr>
      <w:r w:rsidRPr="005C3524">
        <w:rPr>
          <w:rFonts w:cs="Arial"/>
          <w:lang w:bidi="fr-FR"/>
        </w:rPr>
        <w:t xml:space="preserve">Lors de la découverte, chaque nœud physique du cluster est affiché dans la console Operations Manager dans le volet </w:t>
      </w:r>
      <w:r w:rsidR="000337F6" w:rsidRPr="005C3524">
        <w:rPr>
          <w:rStyle w:val="UI"/>
          <w:rFonts w:cs="Arial"/>
          <w:lang w:bidi="fr-FR"/>
        </w:rPr>
        <w:t>Géré par agent</w:t>
      </w:r>
      <w:r w:rsidRPr="005C3524">
        <w:rPr>
          <w:rFonts w:cs="Arial"/>
          <w:lang w:bidi="fr-FR"/>
        </w:rPr>
        <w:t xml:space="preserve">. Le cluster et chaque instance d’application nommée sont affichés dans le volet </w:t>
      </w:r>
      <w:r w:rsidR="000337F6" w:rsidRPr="005C3524">
        <w:rPr>
          <w:rStyle w:val="UI"/>
          <w:rFonts w:cs="Arial"/>
          <w:lang w:bidi="fr-FR"/>
        </w:rPr>
        <w:t>Géré sans agent</w:t>
      </w:r>
      <w:r w:rsidRPr="005C3524">
        <w:rPr>
          <w:rFonts w:cs="Arial"/>
          <w:lang w:bidi="fr-FR"/>
        </w:rPr>
        <w:t xml:space="preserve">. </w:t>
      </w:r>
    </w:p>
    <w:p w14:paraId="1B5391B5" w14:textId="71CFA8D1"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4ECF8F6D" wp14:editId="027C337B">
            <wp:extent cx="228600" cy="15240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Remarques </w:t>
      </w:r>
    </w:p>
    <w:p w14:paraId="700989D1" w14:textId="09C0DA6D" w:rsidR="000337F6" w:rsidRPr="005C3524" w:rsidRDefault="000337F6">
      <w:pPr>
        <w:pStyle w:val="AlertText"/>
        <w:rPr>
          <w:rFonts w:cs="Arial"/>
        </w:rPr>
      </w:pPr>
      <w:r w:rsidRPr="005C3524">
        <w:rPr>
          <w:rFonts w:cs="Arial"/>
          <w:lang w:bidi="fr-FR"/>
        </w:rPr>
        <w:t>Si vous avez un groupe de ressources de cluster SQL Server qui contient plusieurs ressources de nom de réseau, cela peut signifier que la ressource SQL Server en cluster n'est pas analysée. Pour plus d’informations, consultez l’</w:t>
      </w:r>
      <w:hyperlink r:id="rId27" w:history="1">
        <w:r w:rsidRPr="005C3524">
          <w:rPr>
            <w:rStyle w:val="Hyperlink"/>
            <w:rFonts w:cs="Arial"/>
            <w:lang w:bidi="fr-FR"/>
          </w:rPr>
          <w:t>article 919594 de la Base de connaissances</w:t>
        </w:r>
      </w:hyperlink>
      <w:r w:rsidRPr="005C3524">
        <w:rPr>
          <w:rFonts w:cs="Arial"/>
          <w:lang w:bidi="fr-FR"/>
        </w:rPr>
        <w:t>.</w:t>
      </w:r>
    </w:p>
    <w:p w14:paraId="38F9188D" w14:textId="77777777" w:rsidR="000337F6" w:rsidRPr="005C3524" w:rsidRDefault="000337F6">
      <w:pPr>
        <w:pStyle w:val="AlertText"/>
        <w:rPr>
          <w:rFonts w:cs="Arial"/>
        </w:rPr>
      </w:pPr>
      <w:r w:rsidRPr="005C3524">
        <w:rPr>
          <w:rFonts w:cs="Arial"/>
          <w:lang w:bidi="fr-FR"/>
        </w:rPr>
        <w:t xml:space="preserve">Pour garantir une analyse appropriée des ressources de cluster, lorsque vous ajoutez une ressource à un cluster, ne modifiez pas le nom affecté à la ressource dans l'interface utilisateur Administrateur de cluster par défaut. </w:t>
      </w:r>
    </w:p>
    <w:p w14:paraId="472FBC5A" w14:textId="77777777" w:rsidR="000337F6" w:rsidRPr="005C3524" w:rsidRDefault="000337F6">
      <w:pPr>
        <w:pStyle w:val="DSTOC1-2"/>
        <w:rPr>
          <w:rFonts w:cs="Arial"/>
        </w:rPr>
      </w:pPr>
      <w:bookmarkStart w:id="14" w:name="_Toc469571542"/>
      <w:r w:rsidRPr="005C3524">
        <w:rPr>
          <w:rFonts w:cs="Arial"/>
          <w:lang w:bidi="fr-FR"/>
        </w:rPr>
        <w:t>Importation du pack d’administration</w:t>
      </w:r>
      <w:bookmarkStart w:id="15" w:name="z1fdb3c56ddc9426f9faf7b81b2a6bc2a"/>
      <w:bookmarkEnd w:id="14"/>
      <w:bookmarkEnd w:id="15"/>
    </w:p>
    <w:p w14:paraId="0D59AE74" w14:textId="46884D5B" w:rsidR="000337F6" w:rsidRPr="005C3524" w:rsidRDefault="000337F6">
      <w:pPr>
        <w:rPr>
          <w:rFonts w:cs="Arial"/>
        </w:rPr>
      </w:pPr>
      <w:r w:rsidRPr="005C3524">
        <w:rPr>
          <w:rFonts w:cs="Arial"/>
          <w:lang w:bidi="fr-FR"/>
        </w:rPr>
        <w:t xml:space="preserve">Pour plus d'informations sur l'importation d'un pack d'administration, consultez </w:t>
      </w:r>
      <w:hyperlink r:id="rId28" w:tooltip="http://go.microsoft.com/fwlink/?LinkId=142351" w:history="1">
        <w:r w:rsidRPr="005C3524">
          <w:rPr>
            <w:rStyle w:val="Hyperlink"/>
            <w:rFonts w:cs="Arial"/>
            <w:lang w:bidi="fr-FR"/>
          </w:rPr>
          <w:t>Procédure d'importation d'un pack d'administration dans Operations Manager 2007</w:t>
        </w:r>
      </w:hyperlink>
      <w:r w:rsidRPr="005C3524">
        <w:rPr>
          <w:rFonts w:cs="Arial"/>
          <w:lang w:bidi="fr-FR"/>
        </w:rPr>
        <w:t>.</w:t>
      </w:r>
    </w:p>
    <w:p w14:paraId="44863EE1" w14:textId="77777777" w:rsidR="000337F6" w:rsidRPr="005C3524" w:rsidRDefault="000337F6">
      <w:pPr>
        <w:rPr>
          <w:rFonts w:cs="Arial"/>
        </w:rPr>
      </w:pPr>
      <w:r w:rsidRPr="005C3524">
        <w:rPr>
          <w:rFonts w:cs="Arial"/>
          <w:lang w:bidi="fr-FR"/>
        </w:rPr>
        <w:t>Pour démarrer l'analyse, importez les fichiers du pack d'administration pour votre version de SQL Server : bibliothèque, détection et analyse.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291"/>
      </w:tblGrid>
      <w:tr w:rsidR="0017204B" w:rsidRPr="005C3524" w14:paraId="0352BE75" w14:textId="77777777" w:rsidTr="003503B9">
        <w:tc>
          <w:tcPr>
            <w:tcW w:w="8630" w:type="dxa"/>
            <w:gridSpan w:val="2"/>
            <w:shd w:val="clear" w:color="auto" w:fill="D9D9D9"/>
          </w:tcPr>
          <w:p w14:paraId="087ECB87" w14:textId="77777777" w:rsidR="0017204B" w:rsidRPr="005C3524" w:rsidRDefault="0017204B" w:rsidP="0017204B">
            <w:pPr>
              <w:rPr>
                <w:rFonts w:cs="Arial"/>
              </w:rPr>
            </w:pPr>
            <w:r w:rsidRPr="005C3524">
              <w:rPr>
                <w:rFonts w:cs="Arial"/>
                <w:b/>
                <w:sz w:val="18"/>
                <w:szCs w:val="18"/>
                <w:lang w:bidi="fr-FR"/>
              </w:rPr>
              <w:t>SQL Server 2008 et SQL Server 2008 R2</w:t>
            </w:r>
          </w:p>
        </w:tc>
      </w:tr>
      <w:tr w:rsidR="0017204B" w:rsidRPr="005C3524" w14:paraId="28586C07" w14:textId="77777777" w:rsidTr="003503B9">
        <w:tc>
          <w:tcPr>
            <w:tcW w:w="1339" w:type="dxa"/>
            <w:shd w:val="clear" w:color="auto" w:fill="auto"/>
          </w:tcPr>
          <w:p w14:paraId="18613BC3" w14:textId="77777777" w:rsidR="0017204B" w:rsidRPr="005C3524" w:rsidRDefault="0017204B" w:rsidP="0017204B">
            <w:pPr>
              <w:rPr>
                <w:rFonts w:cs="Arial"/>
              </w:rPr>
            </w:pPr>
            <w:r w:rsidRPr="005C3524">
              <w:rPr>
                <w:rFonts w:cs="Arial"/>
                <w:lang w:bidi="fr-FR"/>
              </w:rPr>
              <w:t>Bibliothèque</w:t>
            </w:r>
          </w:p>
        </w:tc>
        <w:tc>
          <w:tcPr>
            <w:tcW w:w="7291" w:type="dxa"/>
            <w:shd w:val="clear" w:color="auto" w:fill="auto"/>
          </w:tcPr>
          <w:p w14:paraId="653E7697" w14:textId="77777777" w:rsidR="0017204B" w:rsidRPr="005C3524" w:rsidRDefault="0017204B" w:rsidP="0017204B">
            <w:pPr>
              <w:rPr>
                <w:rFonts w:cs="Arial"/>
              </w:rPr>
            </w:pPr>
            <w:r w:rsidRPr="005C3524">
              <w:rPr>
                <w:rFonts w:cs="Arial"/>
                <w:lang w:bidi="fr-FR"/>
              </w:rPr>
              <w:t>Microsoft.SQLServer.Library.mp</w:t>
            </w:r>
          </w:p>
        </w:tc>
      </w:tr>
      <w:tr w:rsidR="0017204B" w:rsidRPr="005C3524" w14:paraId="6AD0DB63" w14:textId="77777777" w:rsidTr="003503B9">
        <w:tc>
          <w:tcPr>
            <w:tcW w:w="1339" w:type="dxa"/>
            <w:shd w:val="clear" w:color="auto" w:fill="auto"/>
          </w:tcPr>
          <w:p w14:paraId="633514F8"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0672526D" w14:textId="77777777" w:rsidR="0017204B" w:rsidRPr="005C3524" w:rsidRDefault="0017204B" w:rsidP="0017204B">
            <w:pPr>
              <w:rPr>
                <w:rFonts w:cs="Arial"/>
              </w:rPr>
            </w:pPr>
            <w:r w:rsidRPr="005C3524">
              <w:rPr>
                <w:rFonts w:cs="Arial"/>
                <w:lang w:bidi="fr-FR"/>
              </w:rPr>
              <w:t>Microsoft.SQLServer.Generic.Presentation.mp</w:t>
            </w:r>
          </w:p>
        </w:tc>
      </w:tr>
      <w:tr w:rsidR="0017204B" w:rsidRPr="005C3524" w14:paraId="5BEAD959" w14:textId="77777777" w:rsidTr="003503B9">
        <w:tc>
          <w:tcPr>
            <w:tcW w:w="1339" w:type="dxa"/>
            <w:shd w:val="clear" w:color="auto" w:fill="auto"/>
          </w:tcPr>
          <w:p w14:paraId="697D6338"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0A5437BC" w14:textId="77777777" w:rsidR="0017204B" w:rsidRPr="005C3524" w:rsidRDefault="0017204B" w:rsidP="0017204B">
            <w:pPr>
              <w:rPr>
                <w:rFonts w:cs="Arial"/>
              </w:rPr>
            </w:pPr>
            <w:r w:rsidRPr="005C3524">
              <w:rPr>
                <w:rFonts w:cs="Arial"/>
                <w:lang w:bidi="fr-FR"/>
              </w:rPr>
              <w:t>Microsoft.SQLServer.Generic.Dashboards.mp</w:t>
            </w:r>
          </w:p>
        </w:tc>
      </w:tr>
      <w:tr w:rsidR="0017204B" w:rsidRPr="005C3524" w14:paraId="77363D9D" w14:textId="77777777" w:rsidTr="003503B9">
        <w:tc>
          <w:tcPr>
            <w:tcW w:w="1339" w:type="dxa"/>
            <w:shd w:val="clear" w:color="auto" w:fill="auto"/>
          </w:tcPr>
          <w:p w14:paraId="5BA1120F" w14:textId="77777777" w:rsidR="0017204B" w:rsidRPr="005C3524" w:rsidRDefault="0017204B" w:rsidP="0017204B">
            <w:pPr>
              <w:rPr>
                <w:rFonts w:cs="Arial"/>
              </w:rPr>
            </w:pPr>
            <w:r w:rsidRPr="005C3524">
              <w:rPr>
                <w:rFonts w:cs="Arial"/>
                <w:lang w:bidi="fr-FR"/>
              </w:rPr>
              <w:t>Découverte</w:t>
            </w:r>
          </w:p>
        </w:tc>
        <w:tc>
          <w:tcPr>
            <w:tcW w:w="7291" w:type="dxa"/>
            <w:shd w:val="clear" w:color="auto" w:fill="auto"/>
          </w:tcPr>
          <w:p w14:paraId="4D3EA469" w14:textId="77777777" w:rsidR="0017204B" w:rsidRPr="005C3524" w:rsidRDefault="0017204B" w:rsidP="0017204B">
            <w:pPr>
              <w:rPr>
                <w:rFonts w:cs="Arial"/>
              </w:rPr>
            </w:pPr>
            <w:r w:rsidRPr="005C3524">
              <w:rPr>
                <w:rFonts w:cs="Arial"/>
                <w:lang w:bidi="fr-FR"/>
              </w:rPr>
              <w:t>Microsoft.SQLServer.2008.Discovery.mp</w:t>
            </w:r>
          </w:p>
        </w:tc>
      </w:tr>
      <w:tr w:rsidR="0017204B" w:rsidRPr="005C3524" w14:paraId="45D702B9" w14:textId="77777777" w:rsidTr="003503B9">
        <w:tc>
          <w:tcPr>
            <w:tcW w:w="1339" w:type="dxa"/>
            <w:shd w:val="clear" w:color="auto" w:fill="auto"/>
          </w:tcPr>
          <w:p w14:paraId="76E69855" w14:textId="77777777" w:rsidR="0017204B" w:rsidRPr="005C3524" w:rsidRDefault="0017204B" w:rsidP="0017204B">
            <w:pPr>
              <w:rPr>
                <w:rFonts w:cs="Arial"/>
              </w:rPr>
            </w:pPr>
            <w:r w:rsidRPr="005C3524">
              <w:rPr>
                <w:rFonts w:cs="Arial"/>
                <w:lang w:bidi="fr-FR"/>
              </w:rPr>
              <w:t>Analyse</w:t>
            </w:r>
          </w:p>
        </w:tc>
        <w:tc>
          <w:tcPr>
            <w:tcW w:w="7291" w:type="dxa"/>
            <w:shd w:val="clear" w:color="auto" w:fill="auto"/>
          </w:tcPr>
          <w:p w14:paraId="076EEF17" w14:textId="77777777" w:rsidR="0017204B" w:rsidRPr="005C3524" w:rsidRDefault="0017204B" w:rsidP="0017204B">
            <w:pPr>
              <w:rPr>
                <w:rFonts w:cs="Arial"/>
              </w:rPr>
            </w:pPr>
            <w:r w:rsidRPr="005C3524">
              <w:rPr>
                <w:rFonts w:cs="Arial"/>
                <w:lang w:bidi="fr-FR"/>
              </w:rPr>
              <w:t>Microsoft.SQLServer.2008.Monitoring.mp</w:t>
            </w:r>
          </w:p>
        </w:tc>
      </w:tr>
      <w:tr w:rsidR="0017204B" w:rsidRPr="005C3524" w14:paraId="6CAEDA86" w14:textId="77777777" w:rsidTr="003503B9">
        <w:tc>
          <w:tcPr>
            <w:tcW w:w="1339" w:type="dxa"/>
            <w:shd w:val="clear" w:color="auto" w:fill="auto"/>
          </w:tcPr>
          <w:p w14:paraId="649043FA" w14:textId="77777777" w:rsidR="0017204B" w:rsidRPr="005C3524" w:rsidRDefault="0017204B" w:rsidP="0017204B">
            <w:pPr>
              <w:rPr>
                <w:rFonts w:cs="Arial"/>
              </w:rPr>
            </w:pPr>
            <w:r w:rsidRPr="005C3524">
              <w:rPr>
                <w:rFonts w:cs="Arial"/>
                <w:lang w:bidi="fr-FR"/>
              </w:rPr>
              <w:t>Bibliothèque</w:t>
            </w:r>
          </w:p>
        </w:tc>
        <w:tc>
          <w:tcPr>
            <w:tcW w:w="7291" w:type="dxa"/>
            <w:shd w:val="clear" w:color="auto" w:fill="auto"/>
          </w:tcPr>
          <w:p w14:paraId="0D8CC6AF" w14:textId="77777777" w:rsidR="0017204B" w:rsidRPr="005C3524" w:rsidRDefault="0017204B" w:rsidP="0017204B">
            <w:pPr>
              <w:rPr>
                <w:rFonts w:cs="Arial"/>
              </w:rPr>
            </w:pPr>
            <w:r w:rsidRPr="005C3524">
              <w:rPr>
                <w:rFonts w:cs="Arial"/>
                <w:lang w:bidi="fr-FR"/>
              </w:rPr>
              <w:t>Microsoft.SQLServer.Visualization.Library.mpb</w:t>
            </w:r>
          </w:p>
        </w:tc>
      </w:tr>
      <w:tr w:rsidR="0017204B" w:rsidRPr="005C3524" w14:paraId="215D594F" w14:textId="77777777" w:rsidTr="003503B9">
        <w:tc>
          <w:tcPr>
            <w:tcW w:w="1339" w:type="dxa"/>
            <w:shd w:val="clear" w:color="auto" w:fill="auto"/>
          </w:tcPr>
          <w:p w14:paraId="0B02344E" w14:textId="77777777" w:rsidR="0017204B" w:rsidRPr="005C3524" w:rsidRDefault="0017204B" w:rsidP="0017204B">
            <w:pPr>
              <w:rPr>
                <w:rFonts w:cs="Arial"/>
              </w:rPr>
            </w:pPr>
            <w:r w:rsidRPr="005C3524">
              <w:rPr>
                <w:rFonts w:cs="Arial"/>
                <w:lang w:bidi="fr-FR"/>
              </w:rPr>
              <w:t>Présentation</w:t>
            </w:r>
          </w:p>
        </w:tc>
        <w:tc>
          <w:tcPr>
            <w:tcW w:w="7291" w:type="dxa"/>
            <w:shd w:val="clear" w:color="auto" w:fill="auto"/>
          </w:tcPr>
          <w:p w14:paraId="6E9D3DEB" w14:textId="77777777" w:rsidR="0017204B" w:rsidRPr="005C3524" w:rsidRDefault="0017204B" w:rsidP="0017204B">
            <w:pPr>
              <w:rPr>
                <w:rFonts w:cs="Arial"/>
              </w:rPr>
            </w:pPr>
            <w:r w:rsidRPr="005C3524">
              <w:rPr>
                <w:rFonts w:cs="Arial"/>
                <w:lang w:bidi="fr-FR"/>
              </w:rPr>
              <w:t>Microsoft.SQLServer.2008.Presentation.mp</w:t>
            </w:r>
          </w:p>
        </w:tc>
      </w:tr>
      <w:tr w:rsidR="0017204B" w:rsidRPr="005C3524" w14:paraId="1C7687A4" w14:textId="77777777" w:rsidTr="003503B9">
        <w:tc>
          <w:tcPr>
            <w:tcW w:w="8630" w:type="dxa"/>
            <w:gridSpan w:val="2"/>
            <w:shd w:val="clear" w:color="auto" w:fill="D9D9D9"/>
          </w:tcPr>
          <w:p w14:paraId="1537E5C6" w14:textId="77777777" w:rsidR="0017204B" w:rsidRPr="005C3524" w:rsidRDefault="0017204B" w:rsidP="0017204B">
            <w:pPr>
              <w:rPr>
                <w:rFonts w:cs="Arial"/>
              </w:rPr>
            </w:pPr>
            <w:r w:rsidRPr="005C3524">
              <w:rPr>
                <w:rFonts w:cs="Arial"/>
                <w:b/>
                <w:sz w:val="18"/>
                <w:szCs w:val="18"/>
                <w:lang w:bidi="fr-FR"/>
              </w:rPr>
              <w:t>Mise en miroir de SQL Server 2008 et SQL Server 2008 R2</w:t>
            </w:r>
          </w:p>
        </w:tc>
      </w:tr>
      <w:tr w:rsidR="0017204B" w:rsidRPr="005C3524" w14:paraId="6926A5E8" w14:textId="77777777" w:rsidTr="003503B9">
        <w:tc>
          <w:tcPr>
            <w:tcW w:w="1339" w:type="dxa"/>
            <w:shd w:val="clear" w:color="auto" w:fill="auto"/>
          </w:tcPr>
          <w:p w14:paraId="0A3E6696" w14:textId="77777777" w:rsidR="0017204B" w:rsidRPr="005C3524" w:rsidRDefault="0017204B" w:rsidP="0017204B">
            <w:pPr>
              <w:rPr>
                <w:rFonts w:cs="Arial"/>
              </w:rPr>
            </w:pPr>
            <w:r w:rsidRPr="005C3524">
              <w:rPr>
                <w:rFonts w:cs="Arial"/>
                <w:lang w:bidi="fr-FR"/>
              </w:rPr>
              <w:t>Bibliothèque</w:t>
            </w:r>
          </w:p>
        </w:tc>
        <w:tc>
          <w:tcPr>
            <w:tcW w:w="7291" w:type="dxa"/>
            <w:shd w:val="clear" w:color="auto" w:fill="auto"/>
          </w:tcPr>
          <w:p w14:paraId="16F25153" w14:textId="77777777" w:rsidR="0017204B" w:rsidRPr="005C3524" w:rsidRDefault="0017204B" w:rsidP="0017204B">
            <w:pPr>
              <w:rPr>
                <w:rFonts w:cs="Arial"/>
              </w:rPr>
            </w:pPr>
            <w:r w:rsidRPr="005C3524">
              <w:rPr>
                <w:rFonts w:cs="Arial"/>
                <w:lang w:bidi="fr-FR"/>
              </w:rPr>
              <w:t>Microsoft.SQLServer.Library.mp</w:t>
            </w:r>
          </w:p>
        </w:tc>
      </w:tr>
      <w:tr w:rsidR="0017204B" w:rsidRPr="005C3524" w14:paraId="6E47D054" w14:textId="77777777" w:rsidTr="003503B9">
        <w:tc>
          <w:tcPr>
            <w:tcW w:w="1339" w:type="dxa"/>
            <w:shd w:val="clear" w:color="auto" w:fill="auto"/>
          </w:tcPr>
          <w:p w14:paraId="0AB79D6F" w14:textId="77777777" w:rsidR="0017204B" w:rsidRPr="005C3524" w:rsidRDefault="0017204B" w:rsidP="0017204B">
            <w:pPr>
              <w:rPr>
                <w:rFonts w:cs="Arial"/>
              </w:rPr>
            </w:pPr>
            <w:r w:rsidRPr="005C3524">
              <w:rPr>
                <w:rFonts w:cs="Arial"/>
                <w:lang w:bidi="fr-FR"/>
              </w:rPr>
              <w:lastRenderedPageBreak/>
              <w:t>Générique</w:t>
            </w:r>
          </w:p>
        </w:tc>
        <w:tc>
          <w:tcPr>
            <w:tcW w:w="7291" w:type="dxa"/>
            <w:shd w:val="clear" w:color="auto" w:fill="auto"/>
          </w:tcPr>
          <w:p w14:paraId="411F713C" w14:textId="77777777" w:rsidR="0017204B" w:rsidRPr="005C3524" w:rsidRDefault="0017204B" w:rsidP="0017204B">
            <w:pPr>
              <w:rPr>
                <w:rFonts w:cs="Arial"/>
              </w:rPr>
            </w:pPr>
            <w:r w:rsidRPr="005C3524">
              <w:rPr>
                <w:rFonts w:cs="Arial"/>
                <w:lang w:bidi="fr-FR"/>
              </w:rPr>
              <w:t>Microsoft.SQLServer.Generic.Presentation.mp</w:t>
            </w:r>
          </w:p>
        </w:tc>
      </w:tr>
      <w:tr w:rsidR="0017204B" w:rsidRPr="005C3524" w14:paraId="40C703B4" w14:textId="77777777" w:rsidTr="003503B9">
        <w:tc>
          <w:tcPr>
            <w:tcW w:w="1339" w:type="dxa"/>
            <w:shd w:val="clear" w:color="auto" w:fill="auto"/>
          </w:tcPr>
          <w:p w14:paraId="541015EF"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08264F90" w14:textId="77777777" w:rsidR="0017204B" w:rsidRPr="005C3524" w:rsidRDefault="0017204B" w:rsidP="0017204B">
            <w:pPr>
              <w:rPr>
                <w:rFonts w:cs="Arial"/>
              </w:rPr>
            </w:pPr>
            <w:r w:rsidRPr="005C3524">
              <w:rPr>
                <w:rFonts w:cs="Arial"/>
                <w:lang w:bidi="fr-FR"/>
              </w:rPr>
              <w:t>Microsoft.SQLServer.Generic.Dashboards.mp</w:t>
            </w:r>
          </w:p>
        </w:tc>
      </w:tr>
      <w:tr w:rsidR="0017204B" w:rsidRPr="005C3524" w14:paraId="42F539AD" w14:textId="77777777" w:rsidTr="003503B9">
        <w:tc>
          <w:tcPr>
            <w:tcW w:w="1339" w:type="dxa"/>
            <w:shd w:val="clear" w:color="auto" w:fill="auto"/>
          </w:tcPr>
          <w:p w14:paraId="2DE5F9AB" w14:textId="77777777" w:rsidR="0017204B" w:rsidRPr="005C3524" w:rsidRDefault="0017204B" w:rsidP="0017204B">
            <w:pPr>
              <w:rPr>
                <w:rFonts w:cs="Arial"/>
              </w:rPr>
            </w:pPr>
            <w:r w:rsidRPr="005C3524">
              <w:rPr>
                <w:rFonts w:cs="Arial"/>
                <w:lang w:bidi="fr-FR"/>
              </w:rPr>
              <w:t>Découverte</w:t>
            </w:r>
          </w:p>
        </w:tc>
        <w:tc>
          <w:tcPr>
            <w:tcW w:w="7291" w:type="dxa"/>
            <w:shd w:val="clear" w:color="auto" w:fill="auto"/>
          </w:tcPr>
          <w:p w14:paraId="6AA7D076" w14:textId="77777777" w:rsidR="0017204B" w:rsidRPr="005C3524" w:rsidRDefault="0017204B" w:rsidP="0017204B">
            <w:pPr>
              <w:rPr>
                <w:rFonts w:cs="Arial"/>
              </w:rPr>
            </w:pPr>
            <w:r w:rsidRPr="005C3524">
              <w:rPr>
                <w:rFonts w:cs="Arial"/>
                <w:lang w:bidi="fr-FR"/>
              </w:rPr>
              <w:t>Microsoft.SQLServer.2008.Discovery.mp</w:t>
            </w:r>
          </w:p>
        </w:tc>
      </w:tr>
      <w:tr w:rsidR="0017204B" w:rsidRPr="005C3524" w14:paraId="249CF85B" w14:textId="77777777" w:rsidTr="003503B9">
        <w:tc>
          <w:tcPr>
            <w:tcW w:w="1339" w:type="dxa"/>
            <w:shd w:val="clear" w:color="auto" w:fill="auto"/>
          </w:tcPr>
          <w:p w14:paraId="54B27085" w14:textId="77777777" w:rsidR="0017204B" w:rsidRPr="005C3524" w:rsidRDefault="0017204B" w:rsidP="0017204B">
            <w:pPr>
              <w:rPr>
                <w:rFonts w:cs="Arial"/>
              </w:rPr>
            </w:pPr>
            <w:r w:rsidRPr="005C3524">
              <w:rPr>
                <w:rFonts w:cs="Arial"/>
                <w:lang w:bidi="fr-FR"/>
              </w:rPr>
              <w:t>Découverte</w:t>
            </w:r>
          </w:p>
        </w:tc>
        <w:tc>
          <w:tcPr>
            <w:tcW w:w="7291" w:type="dxa"/>
            <w:shd w:val="clear" w:color="auto" w:fill="auto"/>
          </w:tcPr>
          <w:p w14:paraId="5C9393E1" w14:textId="77777777" w:rsidR="0017204B" w:rsidRPr="005C3524" w:rsidRDefault="0017204B" w:rsidP="0017204B">
            <w:pPr>
              <w:rPr>
                <w:rFonts w:cs="Arial"/>
              </w:rPr>
            </w:pPr>
            <w:r w:rsidRPr="005C3524">
              <w:rPr>
                <w:rFonts w:cs="Arial"/>
                <w:lang w:bidi="fr-FR"/>
              </w:rPr>
              <w:t>Microsoft.SQLServer.2008.Mirroring.Discovery.mp</w:t>
            </w:r>
          </w:p>
        </w:tc>
      </w:tr>
      <w:tr w:rsidR="0017204B" w:rsidRPr="005C3524" w14:paraId="7788C5E1" w14:textId="77777777" w:rsidTr="003503B9">
        <w:tc>
          <w:tcPr>
            <w:tcW w:w="1339" w:type="dxa"/>
            <w:shd w:val="clear" w:color="auto" w:fill="auto"/>
          </w:tcPr>
          <w:p w14:paraId="34F077D4" w14:textId="77777777" w:rsidR="0017204B" w:rsidRPr="005C3524" w:rsidRDefault="0017204B" w:rsidP="0017204B">
            <w:pPr>
              <w:rPr>
                <w:rFonts w:cs="Arial"/>
              </w:rPr>
            </w:pPr>
            <w:r w:rsidRPr="005C3524">
              <w:rPr>
                <w:rFonts w:cs="Arial"/>
                <w:lang w:bidi="fr-FR"/>
              </w:rPr>
              <w:t>Analyse</w:t>
            </w:r>
          </w:p>
        </w:tc>
        <w:tc>
          <w:tcPr>
            <w:tcW w:w="7291" w:type="dxa"/>
            <w:shd w:val="clear" w:color="auto" w:fill="auto"/>
          </w:tcPr>
          <w:p w14:paraId="0831BF69" w14:textId="77777777" w:rsidR="0017204B" w:rsidRPr="005C3524" w:rsidRDefault="0017204B" w:rsidP="0017204B">
            <w:pPr>
              <w:rPr>
                <w:rFonts w:cs="Arial"/>
              </w:rPr>
            </w:pPr>
            <w:r w:rsidRPr="005C3524">
              <w:rPr>
                <w:rFonts w:cs="Arial"/>
                <w:lang w:bidi="fr-FR"/>
              </w:rPr>
              <w:t>Microsoft.SQLServer.2008.Mirroring.Monitoring.mp</w:t>
            </w:r>
          </w:p>
        </w:tc>
      </w:tr>
      <w:tr w:rsidR="0017204B" w:rsidRPr="005C3524" w14:paraId="389FFD4D" w14:textId="77777777" w:rsidTr="003503B9">
        <w:tc>
          <w:tcPr>
            <w:tcW w:w="8630" w:type="dxa"/>
            <w:gridSpan w:val="2"/>
            <w:shd w:val="clear" w:color="auto" w:fill="D9D9D9"/>
          </w:tcPr>
          <w:p w14:paraId="551C456B" w14:textId="77777777" w:rsidR="0017204B" w:rsidRPr="005C3524" w:rsidRDefault="0017204B" w:rsidP="0017204B">
            <w:pPr>
              <w:rPr>
                <w:rFonts w:cs="Arial"/>
              </w:rPr>
            </w:pPr>
            <w:r w:rsidRPr="005C3524">
              <w:rPr>
                <w:rFonts w:cs="Arial"/>
                <w:b/>
                <w:sz w:val="18"/>
                <w:szCs w:val="18"/>
                <w:lang w:bidi="fr-FR"/>
              </w:rPr>
              <w:t>SQL Server 2012</w:t>
            </w:r>
          </w:p>
        </w:tc>
      </w:tr>
      <w:tr w:rsidR="0017204B" w:rsidRPr="005C3524" w14:paraId="74DD482E" w14:textId="77777777" w:rsidTr="003503B9">
        <w:tc>
          <w:tcPr>
            <w:tcW w:w="1339" w:type="dxa"/>
            <w:shd w:val="clear" w:color="auto" w:fill="auto"/>
          </w:tcPr>
          <w:p w14:paraId="6CC54E3C" w14:textId="77777777" w:rsidR="0017204B" w:rsidRPr="005C3524" w:rsidRDefault="0017204B" w:rsidP="0017204B">
            <w:pPr>
              <w:rPr>
                <w:rFonts w:cs="Arial"/>
              </w:rPr>
            </w:pPr>
            <w:r w:rsidRPr="005C3524">
              <w:rPr>
                <w:rFonts w:cs="Arial"/>
                <w:lang w:bidi="fr-FR"/>
              </w:rPr>
              <w:t>Bibliothèque</w:t>
            </w:r>
          </w:p>
        </w:tc>
        <w:tc>
          <w:tcPr>
            <w:tcW w:w="7291" w:type="dxa"/>
            <w:shd w:val="clear" w:color="auto" w:fill="auto"/>
          </w:tcPr>
          <w:p w14:paraId="685736C6" w14:textId="77777777" w:rsidR="0017204B" w:rsidRPr="005C3524" w:rsidRDefault="0017204B" w:rsidP="0017204B">
            <w:pPr>
              <w:rPr>
                <w:rFonts w:cs="Arial"/>
              </w:rPr>
            </w:pPr>
            <w:r w:rsidRPr="005C3524">
              <w:rPr>
                <w:rFonts w:cs="Arial"/>
                <w:lang w:bidi="fr-FR"/>
              </w:rPr>
              <w:t>Microsoft.SQLServer.Library.mp</w:t>
            </w:r>
          </w:p>
        </w:tc>
      </w:tr>
      <w:tr w:rsidR="0017204B" w:rsidRPr="005C3524" w14:paraId="5CB018FE" w14:textId="77777777" w:rsidTr="003503B9">
        <w:tc>
          <w:tcPr>
            <w:tcW w:w="1339" w:type="dxa"/>
            <w:shd w:val="clear" w:color="auto" w:fill="auto"/>
          </w:tcPr>
          <w:p w14:paraId="68270F62"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3D861A6A" w14:textId="77777777" w:rsidR="0017204B" w:rsidRPr="005C3524" w:rsidRDefault="0017204B" w:rsidP="0017204B">
            <w:pPr>
              <w:rPr>
                <w:rFonts w:cs="Arial"/>
              </w:rPr>
            </w:pPr>
            <w:r w:rsidRPr="005C3524">
              <w:rPr>
                <w:rFonts w:cs="Arial"/>
                <w:lang w:bidi="fr-FR"/>
              </w:rPr>
              <w:t>Microsoft.SQLServer.Generic.Presentation.mp</w:t>
            </w:r>
          </w:p>
        </w:tc>
      </w:tr>
      <w:tr w:rsidR="0017204B" w:rsidRPr="005C3524" w14:paraId="7D39618C" w14:textId="77777777" w:rsidTr="003503B9">
        <w:tc>
          <w:tcPr>
            <w:tcW w:w="1339" w:type="dxa"/>
            <w:shd w:val="clear" w:color="auto" w:fill="auto"/>
          </w:tcPr>
          <w:p w14:paraId="6ABBA2DC"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3B63C2EA" w14:textId="77777777" w:rsidR="0017204B" w:rsidRPr="005C3524" w:rsidRDefault="0017204B" w:rsidP="0017204B">
            <w:pPr>
              <w:rPr>
                <w:rFonts w:cs="Arial"/>
              </w:rPr>
            </w:pPr>
            <w:r w:rsidRPr="005C3524">
              <w:rPr>
                <w:rFonts w:cs="Arial"/>
                <w:lang w:bidi="fr-FR"/>
              </w:rPr>
              <w:t>Microsoft.SQLServer.Generic.Dashboards.mp</w:t>
            </w:r>
          </w:p>
        </w:tc>
      </w:tr>
      <w:tr w:rsidR="0017204B" w:rsidRPr="005C3524" w14:paraId="58D8B2A8" w14:textId="77777777" w:rsidTr="003503B9">
        <w:tc>
          <w:tcPr>
            <w:tcW w:w="1339" w:type="dxa"/>
            <w:shd w:val="clear" w:color="auto" w:fill="auto"/>
          </w:tcPr>
          <w:p w14:paraId="1D603032" w14:textId="77777777" w:rsidR="0017204B" w:rsidRPr="005C3524" w:rsidRDefault="0017204B" w:rsidP="0017204B">
            <w:pPr>
              <w:rPr>
                <w:rFonts w:cs="Arial"/>
              </w:rPr>
            </w:pPr>
            <w:r w:rsidRPr="005C3524">
              <w:rPr>
                <w:rFonts w:cs="Arial"/>
                <w:lang w:bidi="fr-FR"/>
              </w:rPr>
              <w:t>Découverte</w:t>
            </w:r>
          </w:p>
        </w:tc>
        <w:tc>
          <w:tcPr>
            <w:tcW w:w="7291" w:type="dxa"/>
            <w:shd w:val="clear" w:color="auto" w:fill="auto"/>
          </w:tcPr>
          <w:p w14:paraId="0E25BD37" w14:textId="77777777" w:rsidR="0017204B" w:rsidRPr="005C3524" w:rsidRDefault="0017204B" w:rsidP="0017204B">
            <w:pPr>
              <w:rPr>
                <w:rFonts w:cs="Arial"/>
              </w:rPr>
            </w:pPr>
            <w:r w:rsidRPr="005C3524">
              <w:rPr>
                <w:rFonts w:cs="Arial"/>
                <w:lang w:bidi="fr-FR"/>
              </w:rPr>
              <w:t>Microsoft.SQLServer.2012.Discovery.mp</w:t>
            </w:r>
          </w:p>
        </w:tc>
      </w:tr>
      <w:tr w:rsidR="0017204B" w:rsidRPr="005C3524" w14:paraId="3ECBD961" w14:textId="77777777" w:rsidTr="003503B9">
        <w:tc>
          <w:tcPr>
            <w:tcW w:w="1339" w:type="dxa"/>
            <w:shd w:val="clear" w:color="auto" w:fill="auto"/>
          </w:tcPr>
          <w:p w14:paraId="0C4AC268" w14:textId="77777777" w:rsidR="0017204B" w:rsidRPr="005C3524" w:rsidRDefault="0017204B" w:rsidP="0017204B">
            <w:pPr>
              <w:rPr>
                <w:rFonts w:cs="Arial"/>
              </w:rPr>
            </w:pPr>
            <w:r w:rsidRPr="005C3524">
              <w:rPr>
                <w:rFonts w:cs="Arial"/>
                <w:lang w:bidi="fr-FR"/>
              </w:rPr>
              <w:t>Analyse</w:t>
            </w:r>
          </w:p>
        </w:tc>
        <w:tc>
          <w:tcPr>
            <w:tcW w:w="7291" w:type="dxa"/>
            <w:shd w:val="clear" w:color="auto" w:fill="auto"/>
          </w:tcPr>
          <w:p w14:paraId="2B10CE6C" w14:textId="77777777" w:rsidR="0017204B" w:rsidRPr="005C3524" w:rsidRDefault="0017204B" w:rsidP="0017204B">
            <w:pPr>
              <w:rPr>
                <w:rFonts w:cs="Arial"/>
              </w:rPr>
            </w:pPr>
            <w:r w:rsidRPr="005C3524">
              <w:rPr>
                <w:rFonts w:cs="Arial"/>
                <w:lang w:bidi="fr-FR"/>
              </w:rPr>
              <w:t>Microsoft.SQLServer.2012.Monitoring.mp</w:t>
            </w:r>
          </w:p>
        </w:tc>
      </w:tr>
      <w:tr w:rsidR="0017204B" w:rsidRPr="005C3524" w14:paraId="1C709F90" w14:textId="77777777" w:rsidTr="003503B9">
        <w:tc>
          <w:tcPr>
            <w:tcW w:w="1339" w:type="dxa"/>
            <w:shd w:val="clear" w:color="auto" w:fill="auto"/>
          </w:tcPr>
          <w:p w14:paraId="2D5F3768" w14:textId="77777777" w:rsidR="0017204B" w:rsidRPr="005C3524" w:rsidRDefault="0017204B" w:rsidP="0017204B">
            <w:pPr>
              <w:rPr>
                <w:rFonts w:cs="Arial"/>
              </w:rPr>
            </w:pPr>
            <w:r w:rsidRPr="005C3524">
              <w:rPr>
                <w:rFonts w:cs="Arial"/>
                <w:lang w:bidi="fr-FR"/>
              </w:rPr>
              <w:t>Bibliothèque</w:t>
            </w:r>
          </w:p>
        </w:tc>
        <w:tc>
          <w:tcPr>
            <w:tcW w:w="7291" w:type="dxa"/>
            <w:shd w:val="clear" w:color="auto" w:fill="auto"/>
          </w:tcPr>
          <w:p w14:paraId="38DD4A1A" w14:textId="77777777" w:rsidR="0017204B" w:rsidRPr="005C3524" w:rsidRDefault="0017204B" w:rsidP="0017204B">
            <w:pPr>
              <w:rPr>
                <w:rFonts w:cs="Arial"/>
              </w:rPr>
            </w:pPr>
            <w:r w:rsidRPr="005C3524">
              <w:rPr>
                <w:rFonts w:cs="Arial"/>
                <w:lang w:bidi="fr-FR"/>
              </w:rPr>
              <w:t>Microsoft.SQLServer.Visualization.Library.mpb</w:t>
            </w:r>
          </w:p>
        </w:tc>
      </w:tr>
      <w:tr w:rsidR="0017204B" w:rsidRPr="005C3524" w14:paraId="71B1355C" w14:textId="77777777" w:rsidTr="003503B9">
        <w:tc>
          <w:tcPr>
            <w:tcW w:w="1339" w:type="dxa"/>
            <w:shd w:val="clear" w:color="auto" w:fill="auto"/>
          </w:tcPr>
          <w:p w14:paraId="27A6222B" w14:textId="77777777" w:rsidR="0017204B" w:rsidRPr="005C3524" w:rsidRDefault="0017204B" w:rsidP="0017204B">
            <w:pPr>
              <w:rPr>
                <w:rFonts w:cs="Arial"/>
              </w:rPr>
            </w:pPr>
            <w:r w:rsidRPr="005C3524">
              <w:rPr>
                <w:rFonts w:cs="Arial"/>
                <w:lang w:bidi="fr-FR"/>
              </w:rPr>
              <w:t>Présentation</w:t>
            </w:r>
          </w:p>
        </w:tc>
        <w:tc>
          <w:tcPr>
            <w:tcW w:w="7291" w:type="dxa"/>
            <w:shd w:val="clear" w:color="auto" w:fill="auto"/>
          </w:tcPr>
          <w:p w14:paraId="2B7990B5" w14:textId="77777777" w:rsidR="0017204B" w:rsidRPr="005C3524" w:rsidRDefault="0017204B" w:rsidP="0017204B">
            <w:pPr>
              <w:rPr>
                <w:rFonts w:cs="Arial"/>
              </w:rPr>
            </w:pPr>
            <w:r w:rsidRPr="005C3524">
              <w:rPr>
                <w:rFonts w:cs="Arial"/>
                <w:lang w:bidi="fr-FR"/>
              </w:rPr>
              <w:t>Microsoft.SQLServer.2012.Presentation.mp</w:t>
            </w:r>
          </w:p>
        </w:tc>
      </w:tr>
      <w:tr w:rsidR="00861A47" w:rsidRPr="005C3524" w14:paraId="0F80DEBE" w14:textId="77777777" w:rsidTr="003503B9">
        <w:tc>
          <w:tcPr>
            <w:tcW w:w="8630" w:type="dxa"/>
            <w:gridSpan w:val="2"/>
            <w:shd w:val="clear" w:color="auto" w:fill="D9D9D9"/>
          </w:tcPr>
          <w:p w14:paraId="365900CF" w14:textId="77777777" w:rsidR="00861A47" w:rsidRPr="005C3524" w:rsidRDefault="00861A47" w:rsidP="00784124">
            <w:pPr>
              <w:rPr>
                <w:rFonts w:cs="Arial"/>
              </w:rPr>
            </w:pPr>
            <w:r w:rsidRPr="005C3524">
              <w:rPr>
                <w:rFonts w:cs="Arial"/>
                <w:b/>
                <w:sz w:val="18"/>
                <w:szCs w:val="18"/>
                <w:lang w:bidi="fr-FR"/>
              </w:rPr>
              <w:t>Mise en miroir de SQL Server 2012</w:t>
            </w:r>
          </w:p>
        </w:tc>
      </w:tr>
      <w:tr w:rsidR="00861A47" w:rsidRPr="005C3524" w14:paraId="11FE25FD" w14:textId="77777777" w:rsidTr="003503B9">
        <w:tc>
          <w:tcPr>
            <w:tcW w:w="1339" w:type="dxa"/>
            <w:shd w:val="clear" w:color="auto" w:fill="auto"/>
          </w:tcPr>
          <w:p w14:paraId="5DEDD4D2" w14:textId="77777777" w:rsidR="00861A47" w:rsidRPr="005C3524" w:rsidRDefault="00861A47" w:rsidP="002A0F93">
            <w:pPr>
              <w:rPr>
                <w:rFonts w:cs="Arial"/>
              </w:rPr>
            </w:pPr>
            <w:r w:rsidRPr="005C3524">
              <w:rPr>
                <w:rFonts w:cs="Arial"/>
                <w:lang w:bidi="fr-FR"/>
              </w:rPr>
              <w:t>Bibliothèque</w:t>
            </w:r>
          </w:p>
        </w:tc>
        <w:tc>
          <w:tcPr>
            <w:tcW w:w="7291" w:type="dxa"/>
            <w:shd w:val="clear" w:color="auto" w:fill="auto"/>
          </w:tcPr>
          <w:p w14:paraId="080A662B" w14:textId="77777777" w:rsidR="00861A47" w:rsidRPr="005C3524" w:rsidRDefault="00861A47" w:rsidP="002A0F93">
            <w:pPr>
              <w:rPr>
                <w:rFonts w:cs="Arial"/>
              </w:rPr>
            </w:pPr>
            <w:r w:rsidRPr="005C3524">
              <w:rPr>
                <w:rFonts w:cs="Arial"/>
                <w:lang w:bidi="fr-FR"/>
              </w:rPr>
              <w:t>Microsoft.SQLServer.Library.mp</w:t>
            </w:r>
          </w:p>
        </w:tc>
      </w:tr>
      <w:tr w:rsidR="00861A47" w:rsidRPr="005C3524" w14:paraId="507FEF9B" w14:textId="77777777" w:rsidTr="003503B9">
        <w:tc>
          <w:tcPr>
            <w:tcW w:w="1339" w:type="dxa"/>
            <w:shd w:val="clear" w:color="auto" w:fill="auto"/>
          </w:tcPr>
          <w:p w14:paraId="5E040E62" w14:textId="77777777" w:rsidR="00861A47" w:rsidRPr="005C3524" w:rsidRDefault="00861A47" w:rsidP="002A0F93">
            <w:pPr>
              <w:rPr>
                <w:rFonts w:cs="Arial"/>
              </w:rPr>
            </w:pPr>
            <w:r w:rsidRPr="005C3524">
              <w:rPr>
                <w:rFonts w:cs="Arial"/>
                <w:lang w:bidi="fr-FR"/>
              </w:rPr>
              <w:t>Générique</w:t>
            </w:r>
          </w:p>
        </w:tc>
        <w:tc>
          <w:tcPr>
            <w:tcW w:w="7291" w:type="dxa"/>
            <w:shd w:val="clear" w:color="auto" w:fill="auto"/>
          </w:tcPr>
          <w:p w14:paraId="5CA8BDA3" w14:textId="77777777" w:rsidR="00861A47" w:rsidRPr="005C3524" w:rsidRDefault="00861A47" w:rsidP="002A0F93">
            <w:pPr>
              <w:rPr>
                <w:rFonts w:cs="Arial"/>
              </w:rPr>
            </w:pPr>
            <w:r w:rsidRPr="005C3524">
              <w:rPr>
                <w:rFonts w:cs="Arial"/>
                <w:lang w:bidi="fr-FR"/>
              </w:rPr>
              <w:t>Microsoft.SQLServer.Generic.Presentation.mp</w:t>
            </w:r>
          </w:p>
        </w:tc>
      </w:tr>
      <w:tr w:rsidR="00861A47" w:rsidRPr="005C3524" w14:paraId="4BF7FAA8" w14:textId="77777777" w:rsidTr="003503B9">
        <w:tc>
          <w:tcPr>
            <w:tcW w:w="1339" w:type="dxa"/>
            <w:shd w:val="clear" w:color="auto" w:fill="auto"/>
          </w:tcPr>
          <w:p w14:paraId="5717DB88" w14:textId="77777777" w:rsidR="00861A47" w:rsidRPr="005C3524" w:rsidRDefault="00861A47" w:rsidP="002A0F93">
            <w:pPr>
              <w:rPr>
                <w:rFonts w:cs="Arial"/>
              </w:rPr>
            </w:pPr>
            <w:r w:rsidRPr="005C3524">
              <w:rPr>
                <w:rFonts w:cs="Arial"/>
                <w:lang w:bidi="fr-FR"/>
              </w:rPr>
              <w:t>Générique</w:t>
            </w:r>
          </w:p>
        </w:tc>
        <w:tc>
          <w:tcPr>
            <w:tcW w:w="7291" w:type="dxa"/>
            <w:shd w:val="clear" w:color="auto" w:fill="auto"/>
          </w:tcPr>
          <w:p w14:paraId="494DE286" w14:textId="77777777" w:rsidR="00861A47" w:rsidRPr="005C3524" w:rsidRDefault="00861A47" w:rsidP="002A0F93">
            <w:pPr>
              <w:rPr>
                <w:rFonts w:cs="Arial"/>
              </w:rPr>
            </w:pPr>
            <w:r w:rsidRPr="005C3524">
              <w:rPr>
                <w:rFonts w:cs="Arial"/>
                <w:lang w:bidi="fr-FR"/>
              </w:rPr>
              <w:t>Microsoft.SQLServer.Generic.Dashboards.mp</w:t>
            </w:r>
          </w:p>
        </w:tc>
      </w:tr>
      <w:tr w:rsidR="00861A47" w:rsidRPr="005C3524" w14:paraId="782658AF" w14:textId="77777777" w:rsidTr="003503B9">
        <w:tc>
          <w:tcPr>
            <w:tcW w:w="1339" w:type="dxa"/>
            <w:shd w:val="clear" w:color="auto" w:fill="auto"/>
          </w:tcPr>
          <w:p w14:paraId="0357DFEB" w14:textId="77777777" w:rsidR="00861A47" w:rsidRPr="005C3524" w:rsidRDefault="00861A47" w:rsidP="002A0F93">
            <w:pPr>
              <w:rPr>
                <w:rFonts w:cs="Arial"/>
              </w:rPr>
            </w:pPr>
            <w:r w:rsidRPr="005C3524">
              <w:rPr>
                <w:rFonts w:cs="Arial"/>
                <w:lang w:bidi="fr-FR"/>
              </w:rPr>
              <w:t>Découverte</w:t>
            </w:r>
          </w:p>
        </w:tc>
        <w:tc>
          <w:tcPr>
            <w:tcW w:w="7291" w:type="dxa"/>
            <w:shd w:val="clear" w:color="auto" w:fill="auto"/>
          </w:tcPr>
          <w:p w14:paraId="5D35E887" w14:textId="77777777" w:rsidR="00861A47" w:rsidRPr="005C3524" w:rsidRDefault="00861A47" w:rsidP="00784124">
            <w:pPr>
              <w:rPr>
                <w:rFonts w:cs="Arial"/>
              </w:rPr>
            </w:pPr>
            <w:r w:rsidRPr="005C3524">
              <w:rPr>
                <w:rFonts w:cs="Arial"/>
                <w:lang w:bidi="fr-FR"/>
              </w:rPr>
              <w:t>Microsoft.SQLServer.2012.Discovery.mp</w:t>
            </w:r>
          </w:p>
        </w:tc>
      </w:tr>
      <w:tr w:rsidR="00861A47" w:rsidRPr="005C3524" w14:paraId="1517D07A" w14:textId="77777777" w:rsidTr="003503B9">
        <w:tc>
          <w:tcPr>
            <w:tcW w:w="1339" w:type="dxa"/>
            <w:shd w:val="clear" w:color="auto" w:fill="auto"/>
          </w:tcPr>
          <w:p w14:paraId="72252303" w14:textId="77777777" w:rsidR="00861A47" w:rsidRPr="005C3524" w:rsidRDefault="00861A47" w:rsidP="002A0F93">
            <w:pPr>
              <w:rPr>
                <w:rFonts w:cs="Arial"/>
              </w:rPr>
            </w:pPr>
            <w:r w:rsidRPr="005C3524">
              <w:rPr>
                <w:rFonts w:cs="Arial"/>
                <w:lang w:bidi="fr-FR"/>
              </w:rPr>
              <w:t>Découverte</w:t>
            </w:r>
          </w:p>
        </w:tc>
        <w:tc>
          <w:tcPr>
            <w:tcW w:w="7291" w:type="dxa"/>
            <w:shd w:val="clear" w:color="auto" w:fill="auto"/>
          </w:tcPr>
          <w:p w14:paraId="15BD2A98" w14:textId="77777777" w:rsidR="00861A47" w:rsidRPr="005C3524" w:rsidRDefault="00861A47" w:rsidP="00784124">
            <w:pPr>
              <w:rPr>
                <w:rFonts w:cs="Arial"/>
              </w:rPr>
            </w:pPr>
            <w:r w:rsidRPr="005C3524">
              <w:rPr>
                <w:rFonts w:cs="Arial"/>
                <w:lang w:bidi="fr-FR"/>
              </w:rPr>
              <w:t>Microsoft.SQLServer.2012.Mirroring.Discovery.mp</w:t>
            </w:r>
          </w:p>
        </w:tc>
      </w:tr>
      <w:tr w:rsidR="00861A47" w:rsidRPr="005C3524" w14:paraId="1077B09C" w14:textId="77777777" w:rsidTr="003503B9">
        <w:tc>
          <w:tcPr>
            <w:tcW w:w="1339" w:type="dxa"/>
            <w:shd w:val="clear" w:color="auto" w:fill="auto"/>
          </w:tcPr>
          <w:p w14:paraId="4DA5A832" w14:textId="77777777" w:rsidR="00861A47" w:rsidRPr="005C3524" w:rsidRDefault="00861A47" w:rsidP="002A0F93">
            <w:pPr>
              <w:rPr>
                <w:rFonts w:cs="Arial"/>
              </w:rPr>
            </w:pPr>
            <w:r w:rsidRPr="005C3524">
              <w:rPr>
                <w:rFonts w:cs="Arial"/>
                <w:lang w:bidi="fr-FR"/>
              </w:rPr>
              <w:t>Analyse</w:t>
            </w:r>
          </w:p>
        </w:tc>
        <w:tc>
          <w:tcPr>
            <w:tcW w:w="7291" w:type="dxa"/>
            <w:shd w:val="clear" w:color="auto" w:fill="auto"/>
          </w:tcPr>
          <w:p w14:paraId="673251C4" w14:textId="77777777" w:rsidR="00861A47" w:rsidRPr="005C3524" w:rsidRDefault="00861A47" w:rsidP="00784124">
            <w:pPr>
              <w:rPr>
                <w:rFonts w:cs="Arial"/>
              </w:rPr>
            </w:pPr>
            <w:r w:rsidRPr="005C3524">
              <w:rPr>
                <w:rFonts w:cs="Arial"/>
                <w:lang w:bidi="fr-FR"/>
              </w:rPr>
              <w:t>Microsoft.SQLServer.2012.Mirroring.Monitoring.mp</w:t>
            </w:r>
          </w:p>
        </w:tc>
      </w:tr>
      <w:tr w:rsidR="0017204B" w:rsidRPr="005C3524" w14:paraId="6F595D17" w14:textId="77777777" w:rsidTr="003503B9">
        <w:tc>
          <w:tcPr>
            <w:tcW w:w="8630" w:type="dxa"/>
            <w:gridSpan w:val="2"/>
            <w:shd w:val="clear" w:color="auto" w:fill="D9D9D9"/>
          </w:tcPr>
          <w:p w14:paraId="5ABF136F" w14:textId="77777777" w:rsidR="0017204B" w:rsidRPr="005C3524" w:rsidRDefault="0017204B" w:rsidP="0017204B">
            <w:pPr>
              <w:rPr>
                <w:rFonts w:cs="Arial"/>
              </w:rPr>
            </w:pPr>
            <w:r w:rsidRPr="005C3524">
              <w:rPr>
                <w:rFonts w:cs="Arial"/>
                <w:b/>
                <w:sz w:val="18"/>
                <w:szCs w:val="18"/>
                <w:lang w:bidi="fr-FR"/>
              </w:rPr>
              <w:t>SQL Server 2012 Always On</w:t>
            </w:r>
          </w:p>
        </w:tc>
      </w:tr>
      <w:tr w:rsidR="0017204B" w:rsidRPr="005C3524" w14:paraId="00E07ADF" w14:textId="77777777" w:rsidTr="003503B9">
        <w:tc>
          <w:tcPr>
            <w:tcW w:w="1339" w:type="dxa"/>
            <w:shd w:val="clear" w:color="auto" w:fill="auto"/>
          </w:tcPr>
          <w:p w14:paraId="52553E67" w14:textId="77777777" w:rsidR="0017204B" w:rsidRPr="005C3524" w:rsidRDefault="0017204B" w:rsidP="0017204B">
            <w:pPr>
              <w:rPr>
                <w:rFonts w:cs="Arial"/>
              </w:rPr>
            </w:pPr>
            <w:r w:rsidRPr="005C3524">
              <w:rPr>
                <w:rFonts w:cs="Arial"/>
                <w:lang w:bidi="fr-FR"/>
              </w:rPr>
              <w:t>Bibliothèque</w:t>
            </w:r>
          </w:p>
        </w:tc>
        <w:tc>
          <w:tcPr>
            <w:tcW w:w="7291" w:type="dxa"/>
            <w:shd w:val="clear" w:color="auto" w:fill="auto"/>
          </w:tcPr>
          <w:p w14:paraId="2B47E9C8" w14:textId="77777777" w:rsidR="0017204B" w:rsidRPr="005C3524" w:rsidRDefault="0017204B" w:rsidP="0017204B">
            <w:pPr>
              <w:rPr>
                <w:rFonts w:cs="Arial"/>
              </w:rPr>
            </w:pPr>
            <w:r w:rsidRPr="005C3524">
              <w:rPr>
                <w:rFonts w:cs="Arial"/>
                <w:lang w:bidi="fr-FR"/>
              </w:rPr>
              <w:t>Microsoft.SQLServer.Library.mp</w:t>
            </w:r>
          </w:p>
        </w:tc>
      </w:tr>
      <w:tr w:rsidR="0017204B" w:rsidRPr="005C3524" w14:paraId="3E01EDAB" w14:textId="77777777" w:rsidTr="003503B9">
        <w:tc>
          <w:tcPr>
            <w:tcW w:w="1339" w:type="dxa"/>
            <w:shd w:val="clear" w:color="auto" w:fill="auto"/>
          </w:tcPr>
          <w:p w14:paraId="3ED66EFD"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436CBFAB" w14:textId="77777777" w:rsidR="0017204B" w:rsidRPr="005C3524" w:rsidRDefault="0017204B" w:rsidP="0017204B">
            <w:pPr>
              <w:rPr>
                <w:rFonts w:cs="Arial"/>
              </w:rPr>
            </w:pPr>
            <w:r w:rsidRPr="005C3524">
              <w:rPr>
                <w:rFonts w:cs="Arial"/>
                <w:lang w:bidi="fr-FR"/>
              </w:rPr>
              <w:t>Microsoft.SQLServer.Generic.Presentation.mp</w:t>
            </w:r>
          </w:p>
        </w:tc>
      </w:tr>
      <w:tr w:rsidR="0017204B" w:rsidRPr="005C3524" w14:paraId="071299A0" w14:textId="77777777" w:rsidTr="003503B9">
        <w:tc>
          <w:tcPr>
            <w:tcW w:w="1339" w:type="dxa"/>
            <w:shd w:val="clear" w:color="auto" w:fill="auto"/>
          </w:tcPr>
          <w:p w14:paraId="6B079E32" w14:textId="77777777" w:rsidR="0017204B" w:rsidRPr="005C3524" w:rsidRDefault="0017204B" w:rsidP="0017204B">
            <w:pPr>
              <w:rPr>
                <w:rFonts w:cs="Arial"/>
              </w:rPr>
            </w:pPr>
            <w:r w:rsidRPr="005C3524">
              <w:rPr>
                <w:rFonts w:cs="Arial"/>
                <w:lang w:bidi="fr-FR"/>
              </w:rPr>
              <w:t>Générique</w:t>
            </w:r>
          </w:p>
        </w:tc>
        <w:tc>
          <w:tcPr>
            <w:tcW w:w="7291" w:type="dxa"/>
            <w:shd w:val="clear" w:color="auto" w:fill="auto"/>
          </w:tcPr>
          <w:p w14:paraId="1E4CE5A4" w14:textId="77777777" w:rsidR="0017204B" w:rsidRPr="005C3524" w:rsidRDefault="0017204B" w:rsidP="0017204B">
            <w:pPr>
              <w:rPr>
                <w:rFonts w:cs="Arial"/>
              </w:rPr>
            </w:pPr>
            <w:r w:rsidRPr="005C3524">
              <w:rPr>
                <w:rFonts w:cs="Arial"/>
                <w:lang w:bidi="fr-FR"/>
              </w:rPr>
              <w:t>Microsoft.SQLServer.Generic.Dashboards.mp</w:t>
            </w:r>
          </w:p>
        </w:tc>
      </w:tr>
      <w:tr w:rsidR="0017204B" w:rsidRPr="005C3524" w14:paraId="486ADECA" w14:textId="77777777" w:rsidTr="003503B9">
        <w:tc>
          <w:tcPr>
            <w:tcW w:w="1339" w:type="dxa"/>
            <w:shd w:val="clear" w:color="auto" w:fill="auto"/>
          </w:tcPr>
          <w:p w14:paraId="6F9C48D1" w14:textId="77777777" w:rsidR="0017204B" w:rsidRPr="005C3524" w:rsidRDefault="0017204B" w:rsidP="0017204B">
            <w:pPr>
              <w:rPr>
                <w:rFonts w:cs="Arial"/>
              </w:rPr>
            </w:pPr>
            <w:r w:rsidRPr="005C3524">
              <w:rPr>
                <w:rFonts w:cs="Arial"/>
                <w:lang w:bidi="fr-FR"/>
              </w:rPr>
              <w:t>Découverte</w:t>
            </w:r>
          </w:p>
        </w:tc>
        <w:tc>
          <w:tcPr>
            <w:tcW w:w="7291" w:type="dxa"/>
            <w:shd w:val="clear" w:color="auto" w:fill="auto"/>
          </w:tcPr>
          <w:p w14:paraId="59A274E2" w14:textId="77777777" w:rsidR="0017204B" w:rsidRPr="005C3524" w:rsidRDefault="0017204B" w:rsidP="0017204B">
            <w:pPr>
              <w:rPr>
                <w:rFonts w:cs="Arial"/>
              </w:rPr>
            </w:pPr>
            <w:r w:rsidRPr="005C3524">
              <w:rPr>
                <w:rFonts w:cs="Arial"/>
                <w:lang w:bidi="fr-FR"/>
              </w:rPr>
              <w:t>Microsoft.SQLServer.2012.Discovery.mp</w:t>
            </w:r>
          </w:p>
        </w:tc>
      </w:tr>
      <w:tr w:rsidR="0017204B" w:rsidRPr="005C3524" w14:paraId="4D0EB703" w14:textId="77777777" w:rsidTr="003503B9">
        <w:tc>
          <w:tcPr>
            <w:tcW w:w="1339" w:type="dxa"/>
            <w:shd w:val="clear" w:color="auto" w:fill="auto"/>
          </w:tcPr>
          <w:p w14:paraId="46F1B94F" w14:textId="77777777" w:rsidR="0017204B" w:rsidRPr="005C3524" w:rsidRDefault="0017204B" w:rsidP="0017204B">
            <w:pPr>
              <w:rPr>
                <w:rFonts w:cs="Arial"/>
              </w:rPr>
            </w:pPr>
            <w:r w:rsidRPr="005C3524">
              <w:rPr>
                <w:rFonts w:cs="Arial"/>
                <w:lang w:bidi="fr-FR"/>
              </w:rPr>
              <w:t>Analyse</w:t>
            </w:r>
          </w:p>
        </w:tc>
        <w:tc>
          <w:tcPr>
            <w:tcW w:w="7291" w:type="dxa"/>
            <w:shd w:val="clear" w:color="auto" w:fill="auto"/>
          </w:tcPr>
          <w:p w14:paraId="425EE1F1" w14:textId="77777777" w:rsidR="0017204B" w:rsidRPr="005C3524" w:rsidRDefault="0017204B" w:rsidP="0017204B">
            <w:pPr>
              <w:rPr>
                <w:rFonts w:cs="Arial"/>
              </w:rPr>
            </w:pPr>
            <w:r w:rsidRPr="005C3524">
              <w:rPr>
                <w:rFonts w:cs="Arial"/>
                <w:lang w:bidi="fr-FR"/>
              </w:rPr>
              <w:t>Microsoft.SQLServer.2012.Monitoring.mp</w:t>
            </w:r>
          </w:p>
        </w:tc>
      </w:tr>
      <w:tr w:rsidR="0017204B" w:rsidRPr="005C3524" w14:paraId="263FD8A7" w14:textId="77777777" w:rsidTr="003503B9">
        <w:tc>
          <w:tcPr>
            <w:tcW w:w="1339" w:type="dxa"/>
            <w:shd w:val="clear" w:color="auto" w:fill="auto"/>
          </w:tcPr>
          <w:p w14:paraId="488FCD79" w14:textId="77777777" w:rsidR="0017204B" w:rsidRPr="005C3524" w:rsidRDefault="00A20B79" w:rsidP="0017204B">
            <w:pPr>
              <w:rPr>
                <w:rFonts w:cs="Arial"/>
              </w:rPr>
            </w:pPr>
            <w:r w:rsidRPr="005C3524">
              <w:rPr>
                <w:rFonts w:cs="Arial"/>
                <w:lang w:bidi="fr-FR"/>
              </w:rPr>
              <w:t>Découverte Always On</w:t>
            </w:r>
          </w:p>
        </w:tc>
        <w:tc>
          <w:tcPr>
            <w:tcW w:w="7291" w:type="dxa"/>
            <w:shd w:val="clear" w:color="auto" w:fill="auto"/>
          </w:tcPr>
          <w:p w14:paraId="4FCA7D90" w14:textId="25E6B63F" w:rsidR="0017204B" w:rsidRPr="005C3524" w:rsidRDefault="0017204B">
            <w:pPr>
              <w:rPr>
                <w:rFonts w:cs="Arial"/>
              </w:rPr>
            </w:pPr>
            <w:r w:rsidRPr="005C3524">
              <w:rPr>
                <w:rFonts w:cs="Arial"/>
                <w:lang w:bidi="fr-FR"/>
              </w:rPr>
              <w:t>Microsoft.SQLServer.2012.AlwaysOn.Discovery.mp</w:t>
            </w:r>
          </w:p>
        </w:tc>
      </w:tr>
      <w:tr w:rsidR="0017204B" w:rsidRPr="005C3524" w14:paraId="609E2B7E" w14:textId="77777777" w:rsidTr="003503B9">
        <w:tc>
          <w:tcPr>
            <w:tcW w:w="1339" w:type="dxa"/>
            <w:shd w:val="clear" w:color="auto" w:fill="auto"/>
          </w:tcPr>
          <w:p w14:paraId="7A674240" w14:textId="77777777" w:rsidR="0017204B" w:rsidRPr="005C3524" w:rsidRDefault="00A20B79" w:rsidP="0017204B">
            <w:pPr>
              <w:rPr>
                <w:rFonts w:cs="Arial"/>
              </w:rPr>
            </w:pPr>
            <w:r w:rsidRPr="005C3524">
              <w:rPr>
                <w:rFonts w:cs="Arial"/>
                <w:lang w:bidi="fr-FR"/>
              </w:rPr>
              <w:t>Surveillance Always On</w:t>
            </w:r>
          </w:p>
        </w:tc>
        <w:tc>
          <w:tcPr>
            <w:tcW w:w="7291" w:type="dxa"/>
            <w:shd w:val="clear" w:color="auto" w:fill="auto"/>
          </w:tcPr>
          <w:p w14:paraId="66658B4E" w14:textId="1EEA4510" w:rsidR="0017204B" w:rsidRPr="005C3524" w:rsidRDefault="0017204B">
            <w:pPr>
              <w:rPr>
                <w:rFonts w:cs="Arial"/>
              </w:rPr>
            </w:pPr>
            <w:r w:rsidRPr="005C3524">
              <w:rPr>
                <w:rFonts w:cs="Arial"/>
                <w:lang w:bidi="fr-FR"/>
              </w:rPr>
              <w:t>Microsoft.SQLServer.2012.AlwaysOn.Monitoring.mp</w:t>
            </w:r>
          </w:p>
        </w:tc>
      </w:tr>
    </w:tbl>
    <w:p w14:paraId="2EF759CA" w14:textId="77777777" w:rsidR="000337F6" w:rsidRPr="005C3524" w:rsidRDefault="000337F6">
      <w:pPr>
        <w:pStyle w:val="TableSpacing"/>
        <w:rPr>
          <w:rFonts w:cs="Arial"/>
        </w:rPr>
      </w:pPr>
    </w:p>
    <w:p w14:paraId="623C6C21" w14:textId="4FE86DDF" w:rsidR="000337F6" w:rsidRPr="005C3524" w:rsidRDefault="00CD6C2C">
      <w:pPr>
        <w:pStyle w:val="ProcedureTitle"/>
        <w:framePr w:wrap="notBeside"/>
        <w:rPr>
          <w:rFonts w:cs="Arial"/>
        </w:rPr>
      </w:pPr>
      <w:r w:rsidRPr="005C3524">
        <w:rPr>
          <w:rFonts w:cs="Arial"/>
          <w:noProof/>
          <w:lang w:val="en-US" w:eastAsia="ja-JP"/>
        </w:rPr>
        <w:lastRenderedPageBreak/>
        <w:drawing>
          <wp:inline distT="0" distB="0" distL="0" distR="0" wp14:anchorId="0BBE152E" wp14:editId="3BF20CF9">
            <wp:extent cx="152400" cy="152400"/>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 xml:space="preserve"> Pour éviter le parasitage d'une analyse</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3FC0021B" w14:textId="77777777" w:rsidTr="000337F6">
        <w:tc>
          <w:tcPr>
            <w:tcW w:w="8856" w:type="dxa"/>
            <w:shd w:val="clear" w:color="auto" w:fill="auto"/>
          </w:tcPr>
          <w:p w14:paraId="430D0E59"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Si vous effectuez une mise à niveau à partir d'une version précédente, exportez et enregistrez votre pack d'administration actuel avec les éventuelles personnalisations afin de pouvoir restaurer l'installation, si nécessaire. </w:t>
            </w:r>
          </w:p>
          <w:p w14:paraId="66EC366F"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Importez le fichier de bibliothèque.</w:t>
            </w:r>
          </w:p>
          <w:p w14:paraId="0EF132D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Définissez les comptes d'identification.</w:t>
            </w:r>
          </w:p>
          <w:p w14:paraId="5637446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Importez le fichier de détection.</w:t>
            </w:r>
          </w:p>
          <w:p w14:paraId="21472FE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5.</w:t>
            </w:r>
            <w:r w:rsidRPr="005C3524">
              <w:rPr>
                <w:rFonts w:cs="Arial"/>
                <w:lang w:bidi="fr-FR"/>
              </w:rPr>
              <w:tab/>
              <w:t>Vérifiez que les objets requis sont détectés. En cas d'alertes de sécurité, ajustez les comptes d'identification. Si la liste des objets détectés n'est pas celle prévue, activez ou désactivez la détection pour les groupes d'administration.</w:t>
            </w:r>
          </w:p>
          <w:p w14:paraId="4304A12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6.</w:t>
            </w:r>
            <w:r w:rsidRPr="005C3524">
              <w:rPr>
                <w:rFonts w:cs="Arial"/>
                <w:lang w:bidi="fr-FR"/>
              </w:rPr>
              <w:tab/>
              <w:t>Importez le fichier d'analyse.</w:t>
            </w:r>
          </w:p>
          <w:p w14:paraId="23A65963"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7.</w:t>
            </w:r>
            <w:r w:rsidRPr="005C3524">
              <w:rPr>
                <w:rFonts w:cs="Arial"/>
                <w:lang w:bidi="fr-FR"/>
              </w:rPr>
              <w:tab/>
              <w:t xml:space="preserve">Personnalisez le pack d'administration. </w:t>
            </w:r>
          </w:p>
        </w:tc>
      </w:tr>
    </w:tbl>
    <w:p w14:paraId="441DA92A" w14:textId="77777777" w:rsidR="000337F6" w:rsidRPr="005C3524" w:rsidRDefault="000337F6">
      <w:pPr>
        <w:rPr>
          <w:rFonts w:cs="Arial"/>
        </w:rPr>
      </w:pPr>
    </w:p>
    <w:p w14:paraId="40EF848D" w14:textId="2153F293" w:rsidR="000337F6" w:rsidRPr="005C3524" w:rsidRDefault="000337F6">
      <w:pPr>
        <w:pStyle w:val="DSTOC1-2"/>
        <w:rPr>
          <w:rFonts w:cs="Arial"/>
        </w:rPr>
      </w:pPr>
      <w:bookmarkStart w:id="16" w:name="_Toc469571543"/>
      <w:r w:rsidRPr="005C3524">
        <w:rPr>
          <w:rFonts w:cs="Arial"/>
          <w:lang w:bidi="fr-FR"/>
        </w:rPr>
        <w:t xml:space="preserve">Création d’un pack d’administration pour les </w:t>
      </w:r>
      <w:bookmarkStart w:id="17" w:name="z202def08cb5e440c86205fb02d98b710"/>
      <w:bookmarkEnd w:id="17"/>
      <w:r w:rsidRPr="005C3524">
        <w:rPr>
          <w:rFonts w:cs="Arial"/>
          <w:lang w:bidi="fr-FR"/>
        </w:rPr>
        <w:t>personnalisations</w:t>
      </w:r>
      <w:bookmarkEnd w:id="16"/>
    </w:p>
    <w:p w14:paraId="3FBCFC53" w14:textId="4D32FF28" w:rsidR="000337F6" w:rsidRPr="005C3524" w:rsidRDefault="00A224F6">
      <w:pPr>
        <w:rPr>
          <w:rFonts w:cs="Arial"/>
        </w:rPr>
      </w:pPr>
      <w:r w:rsidRPr="005C3524">
        <w:rPr>
          <w:rFonts w:cs="Arial"/>
          <w:lang w:bidi="fr-FR"/>
        </w:rPr>
        <w:t>Le pack d’administration SQL Server est scellé afin que vous ne puissiez modifier aucun des paramètres d’origine dans le fichier du pack d’administration. Toutefois, vous pouvez créer des personnalisations, tels que de nouveaux objets de remplacement ou d'analyse, et les enregistrer dans un pack d'administration différent. Par défaut, Operations Manager enregistre toutes les personnalisations dans le pack d’administration par défaut. Il est néanmoins recommandé de créer un pack d'administration distinct pour chaque pack d'administration scellé que vous souhaitez personnaliser.</w:t>
      </w:r>
    </w:p>
    <w:p w14:paraId="5028D398" w14:textId="77777777" w:rsidR="000337F6" w:rsidRPr="005C3524" w:rsidRDefault="000337F6">
      <w:pPr>
        <w:rPr>
          <w:rFonts w:cs="Arial"/>
        </w:rPr>
      </w:pPr>
      <w:r w:rsidRPr="005C3524">
        <w:rPr>
          <w:rFonts w:cs="Arial"/>
          <w:lang w:bidi="fr-FR"/>
        </w:rPr>
        <w:t xml:space="preserve">La création d'un pack d'administration pour le stockage des remplacements offre les avantages suivants : </w:t>
      </w:r>
    </w:p>
    <w:p w14:paraId="494A4715" w14:textId="1E416523"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Il simplifie le processus d’exportation des personnalisations créées dans vos environnements de préproduction et de test vers votre environnement de production. Par exemple, plutôt que d'exporter le pack d'administration par défaut contenant des personnalisations de plusieurs packs d'administration, vous pouvez simplement exporter le pack d'administration contenant les personnalisations d'un seul pack d'administration.</w:t>
      </w:r>
    </w:p>
    <w:p w14:paraId="4195DAC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Cela vous permet de supprimer le pack d'administration d'origine sans avoir à supprimer préalablement le pack d'administration par défaut. Un pack d'administration qui contient des personnalisations dépend du pack d'administration d'origine. Cette dépendance nécessite que vous supprimiez le pack d'administration contenant les personnalisations avant de pouvoir supprimer le pack d'administration d'origine. Si toutes vos personnalisations sont enregistrées dans le pack d'administration par défaut, vous devez supprimer le pack d'administration par défaut avant de pouvoir supprimer un pack d'administration d'origine.</w:t>
      </w:r>
    </w:p>
    <w:p w14:paraId="2CF7D31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Il est plus facile de suivre et de mettre à jour des personnalisations dans des packs d'administration individuels.</w:t>
      </w:r>
    </w:p>
    <w:p w14:paraId="3A694942" w14:textId="57B1E31D" w:rsidR="000337F6" w:rsidRPr="005C3524" w:rsidRDefault="000337F6">
      <w:pPr>
        <w:rPr>
          <w:rFonts w:cs="Arial"/>
        </w:rPr>
      </w:pPr>
      <w:r w:rsidRPr="005C3524">
        <w:rPr>
          <w:rFonts w:cs="Arial"/>
          <w:lang w:bidi="fr-FR"/>
        </w:rPr>
        <w:lastRenderedPageBreak/>
        <w:t xml:space="preserve">Pour plus d'informations sur les packs d'administration scellés et non scellés, consultez </w:t>
      </w:r>
      <w:hyperlink r:id="rId29" w:history="1">
        <w:r w:rsidRPr="005C3524">
          <w:rPr>
            <w:rStyle w:val="Hyperlink"/>
            <w:rFonts w:cs="Arial"/>
            <w:lang w:bidi="fr-FR"/>
          </w:rPr>
          <w:t>Formats des packs d'administration</w:t>
        </w:r>
      </w:hyperlink>
      <w:r w:rsidRPr="005C3524">
        <w:rPr>
          <w:rFonts w:cs="Arial"/>
          <w:lang w:bidi="fr-FR"/>
        </w:rPr>
        <w:t xml:space="preserve">. Pour plus d'informations sur la personnalisation des packs d'administration et sur le pack d'administration par défaut, consultez </w:t>
      </w:r>
      <w:hyperlink r:id="rId30" w:history="1">
        <w:r w:rsidRPr="005C3524">
          <w:rPr>
            <w:rStyle w:val="Hyperlink"/>
            <w:rFonts w:cs="Arial"/>
            <w:lang w:bidi="fr-FR"/>
          </w:rPr>
          <w:t>Présentation des packs d'administration</w:t>
        </w:r>
      </w:hyperlink>
      <w:r w:rsidRPr="005C3524">
        <w:rPr>
          <w:rFonts w:cs="Arial"/>
          <w:lang w:bidi="fr-FR"/>
        </w:rPr>
        <w:t>.</w:t>
      </w:r>
    </w:p>
    <w:p w14:paraId="742C3C25" w14:textId="580C9A13" w:rsidR="000337F6" w:rsidRPr="005C3524" w:rsidRDefault="00CD6C2C">
      <w:pPr>
        <w:pStyle w:val="ProcedureTitle"/>
        <w:framePr w:wrap="notBeside"/>
        <w:rPr>
          <w:rFonts w:cs="Arial"/>
        </w:rPr>
      </w:pPr>
      <w:r w:rsidRPr="005C3524">
        <w:rPr>
          <w:rFonts w:cs="Arial"/>
          <w:noProof/>
          <w:lang w:val="en-US" w:eastAsia="ja-JP"/>
        </w:rPr>
        <w:drawing>
          <wp:inline distT="0" distB="0" distL="0" distR="0" wp14:anchorId="163F2B41" wp14:editId="47B07886">
            <wp:extent cx="152400" cy="152400"/>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créer un pack d'administration pour les personnalisations</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3E345A06" w14:textId="77777777" w:rsidTr="000337F6">
        <w:tc>
          <w:tcPr>
            <w:tcW w:w="8856" w:type="dxa"/>
            <w:shd w:val="clear" w:color="auto" w:fill="auto"/>
          </w:tcPr>
          <w:p w14:paraId="600C491B" w14:textId="650B34F5"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Ouvrez la console Operations Manager et cliquez sur le bouton </w:t>
            </w:r>
            <w:r w:rsidRPr="005C3524">
              <w:rPr>
                <w:rStyle w:val="UI"/>
                <w:rFonts w:cs="Arial"/>
                <w:lang w:bidi="fr-FR"/>
              </w:rPr>
              <w:t>Administration</w:t>
            </w:r>
            <w:r w:rsidRPr="005C3524">
              <w:rPr>
                <w:rFonts w:cs="Arial"/>
                <w:lang w:bidi="fr-FR"/>
              </w:rPr>
              <w:t>.</w:t>
            </w:r>
          </w:p>
          <w:p w14:paraId="525D7FC7"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Cliquez avec le bouton droit sur </w:t>
            </w:r>
            <w:r w:rsidRPr="005C3524">
              <w:rPr>
                <w:rStyle w:val="UI"/>
                <w:rFonts w:cs="Arial"/>
                <w:lang w:bidi="fr-FR"/>
              </w:rPr>
              <w:t>Packs d’administration</w:t>
            </w:r>
            <w:r w:rsidRPr="005C3524">
              <w:rPr>
                <w:rFonts w:cs="Arial"/>
                <w:lang w:bidi="fr-FR"/>
              </w:rPr>
              <w:t xml:space="preserve">, puis cliquez sur </w:t>
            </w:r>
            <w:r w:rsidRPr="005C3524">
              <w:rPr>
                <w:rStyle w:val="UI"/>
                <w:rFonts w:cs="Arial"/>
                <w:lang w:bidi="fr-FR"/>
              </w:rPr>
              <w:t>Créer un nouveau pack d’administration</w:t>
            </w:r>
            <w:r w:rsidRPr="005C3524">
              <w:rPr>
                <w:rFonts w:cs="Arial"/>
                <w:lang w:bidi="fr-FR"/>
              </w:rPr>
              <w:t>.</w:t>
            </w:r>
          </w:p>
          <w:p w14:paraId="67FBCF8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Entrez un nom (par exemple, Personnalisations ADMP), puis cliquez sur </w:t>
            </w:r>
            <w:r w:rsidRPr="005C3524">
              <w:rPr>
                <w:rStyle w:val="UI"/>
                <w:rFonts w:cs="Arial"/>
                <w:lang w:bidi="fr-FR"/>
              </w:rPr>
              <w:t>Suivant</w:t>
            </w:r>
            <w:r w:rsidRPr="005C3524">
              <w:rPr>
                <w:rFonts w:cs="Arial"/>
                <w:lang w:bidi="fr-FR"/>
              </w:rPr>
              <w:t>.</w:t>
            </w:r>
          </w:p>
          <w:p w14:paraId="42547C6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Cliquez sur </w:t>
            </w:r>
            <w:r w:rsidRPr="005C3524">
              <w:rPr>
                <w:rStyle w:val="UI"/>
                <w:rFonts w:cs="Arial"/>
                <w:lang w:bidi="fr-FR"/>
              </w:rPr>
              <w:t>Créer</w:t>
            </w:r>
            <w:r w:rsidRPr="005C3524">
              <w:rPr>
                <w:rFonts w:cs="Arial"/>
                <w:lang w:bidi="fr-FR"/>
              </w:rPr>
              <w:t>.</w:t>
            </w:r>
          </w:p>
        </w:tc>
      </w:tr>
    </w:tbl>
    <w:p w14:paraId="796E6846" w14:textId="77777777" w:rsidR="000337F6" w:rsidRPr="005C3524" w:rsidRDefault="000337F6">
      <w:pPr>
        <w:pStyle w:val="DSTOC3-0"/>
        <w:rPr>
          <w:rFonts w:cs="Arial"/>
        </w:rPr>
      </w:pPr>
      <w:r w:rsidRPr="005C3524">
        <w:rPr>
          <w:rFonts w:cs="Arial"/>
          <w:lang w:bidi="fr-FR"/>
        </w:rPr>
        <w:t>Personnaliser le pack d’administration SQL Server</w:t>
      </w:r>
    </w:p>
    <w:p w14:paraId="62B2FE03" w14:textId="20C04039" w:rsidR="000337F6" w:rsidRPr="005C3524" w:rsidRDefault="000337F6" w:rsidP="003503B9">
      <w:pPr>
        <w:rPr>
          <w:rFonts w:cs="Arial"/>
        </w:rPr>
      </w:pPr>
      <w:r w:rsidRPr="005C3524">
        <w:rPr>
          <w:rFonts w:cs="Arial"/>
          <w:lang w:bidi="fr-FR"/>
        </w:rPr>
        <w:t>Les recommandations suivantes peuvent réduire les alertes inutiles.</w:t>
      </w:r>
    </w:p>
    <w:p w14:paraId="07C7A35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 xml:space="preserve">Si vous surveillez des instances de SQL Server 2008 pour lesquelles le service de lanceur de démon de filtre de texte intégral SQL Server n’est pas installé, désactivez le </w:t>
      </w:r>
      <w:r w:rsidRPr="005C3524">
        <w:rPr>
          <w:rStyle w:val="UI"/>
          <w:rFonts w:cs="Arial"/>
          <w:lang w:bidi="fr-FR"/>
        </w:rPr>
        <w:t>moniteur du service de recherche en texte intégral SQL Server</w:t>
      </w:r>
      <w:r w:rsidRPr="005C3524">
        <w:rPr>
          <w:rFonts w:cs="Arial"/>
          <w:lang w:bidi="fr-FR"/>
        </w:rPr>
        <w:t>.</w:t>
      </w:r>
    </w:p>
    <w:p w14:paraId="10D209D0" w14:textId="2D82A423"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 xml:space="preserve">Certains moniteurs de ce pack d'administration vérifient l'état des services. Le paramètre « Alerte uniquement si le type de démarrage du service est automatique » de ces paramètres a la valeur </w:t>
      </w:r>
      <w:r w:rsidRPr="005C3524">
        <w:rPr>
          <w:rStyle w:val="UI"/>
          <w:rFonts w:cs="Arial"/>
          <w:lang w:bidi="fr-FR"/>
        </w:rPr>
        <w:t>True</w:t>
      </w:r>
      <w:r w:rsidRPr="005C3524">
        <w:rPr>
          <w:rFonts w:cs="Arial"/>
          <w:lang w:bidi="fr-FR"/>
        </w:rPr>
        <w:t xml:space="preserve"> par défaut, ce qui signifie qu’il vérifie les services qui sont configurés pour démarrer automatiquement. Sur les serveurs dans un cluster, le type de démarrage défini pour les services est manuel. Si vous surveillez un cluster SQL Server, affectez au paramètre </w:t>
      </w:r>
      <w:r w:rsidRPr="005C3524">
        <w:rPr>
          <w:rStyle w:val="UI"/>
          <w:rFonts w:cs="Arial"/>
          <w:lang w:bidi="fr-FR"/>
        </w:rPr>
        <w:t>Alerte uniquement si le type de démarrage du service est automatique</w:t>
      </w:r>
      <w:r w:rsidRPr="005C3524">
        <w:rPr>
          <w:rFonts w:cs="Arial"/>
          <w:lang w:bidi="fr-FR"/>
        </w:rPr>
        <w:t xml:space="preserve"> la valeur </w:t>
      </w:r>
      <w:r w:rsidRPr="005C3524">
        <w:rPr>
          <w:rStyle w:val="UI"/>
          <w:rFonts w:cs="Arial"/>
          <w:lang w:bidi="fr-FR"/>
        </w:rPr>
        <w:t>False</w:t>
      </w:r>
      <w:r w:rsidRPr="005C3524">
        <w:rPr>
          <w:rFonts w:cs="Arial"/>
          <w:lang w:bidi="fr-FR"/>
        </w:rPr>
        <w:t xml:space="preserve"> pour les moniteurs suivants :</w:t>
      </w:r>
    </w:p>
    <w:p w14:paraId="64CF35CB"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Service Windows SQL Server (pour le moteur de base de données SQL)</w:t>
      </w:r>
    </w:p>
    <w:p w14:paraId="7C4FA6A7"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Service Windows SQL Server Reporting Services</w:t>
      </w:r>
    </w:p>
    <w:p w14:paraId="16B942D1"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Service Windows SQL Server Analysis Services</w:t>
      </w:r>
    </w:p>
    <w:p w14:paraId="5C450000"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Service Windows SQL Server Integration Services</w:t>
      </w:r>
    </w:p>
    <w:p w14:paraId="5E1DE30E"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Moniteur du service de recherche en texte intégral SQL Server</w:t>
      </w:r>
    </w:p>
    <w:p w14:paraId="3B9C6EDF"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Service Windows de l'Agent SQL Server</w:t>
      </w:r>
    </w:p>
    <w:p w14:paraId="7B56323B" w14:textId="6FB95756" w:rsidR="000337F6" w:rsidRPr="005C3524" w:rsidRDefault="000337F6">
      <w:pPr>
        <w:pStyle w:val="DSTOC1-2"/>
        <w:rPr>
          <w:rFonts w:cs="Arial"/>
        </w:rPr>
      </w:pPr>
      <w:bookmarkStart w:id="18" w:name="_Toc469571544"/>
      <w:r w:rsidRPr="005C3524">
        <w:rPr>
          <w:rFonts w:cs="Arial"/>
          <w:lang w:bidi="fr-FR"/>
        </w:rPr>
        <w:t xml:space="preserve">Configuration </w:t>
      </w:r>
      <w:bookmarkStart w:id="19" w:name="z1c83d71c35674fd5b9b58c807d2ee54e"/>
      <w:bookmarkEnd w:id="19"/>
      <w:r w:rsidRPr="005C3524">
        <w:rPr>
          <w:rFonts w:cs="Arial"/>
          <w:lang w:bidi="fr-FR"/>
        </w:rPr>
        <w:t>facultative</w:t>
      </w:r>
      <w:bookmarkEnd w:id="18"/>
    </w:p>
    <w:p w14:paraId="34D1FDBE" w14:textId="5E62AC85" w:rsidR="000337F6" w:rsidRPr="005C3524" w:rsidRDefault="000337F6">
      <w:pPr>
        <w:rPr>
          <w:rFonts w:cs="Arial"/>
        </w:rPr>
      </w:pPr>
      <w:r w:rsidRPr="005C3524">
        <w:rPr>
          <w:rFonts w:cs="Arial"/>
          <w:lang w:bidi="fr-FR"/>
        </w:rPr>
        <w:t xml:space="preserve">Après avoir importé le pack d’administration SQL Server, le volet de navigation du volet Surveillance affiche les types d’objets qui sont découverts automatiquement. Pour plus d’informations sur les types d’objets, consultez la section </w:t>
      </w:r>
      <w:hyperlink w:anchor="z5383f9757c504bdcaa80be4e1e40c105" w:history="1">
        <w:r w:rsidR="00F074DA" w:rsidRPr="005C3524">
          <w:rPr>
            <w:rStyle w:val="Hyperlink"/>
            <w:rFonts w:cs="Arial"/>
            <w:lang w:bidi="fr-FR"/>
          </w:rPr>
          <w:t>Objets découverts par le pack d’administration</w:t>
        </w:r>
      </w:hyperlink>
      <w:r w:rsidRPr="005C3524">
        <w:rPr>
          <w:rFonts w:cs="Arial"/>
          <w:lang w:bidi="fr-FR"/>
        </w:rPr>
        <w:t xml:space="preserve">. Vous pouvez modifier la configuration par défaut de la découverte des objets par le pack d’administration SQL Server. Vous devez utiliser la fonctionnalité de remplacements d’Operations Manager pour modifier les paramètres de configuration. </w:t>
      </w:r>
    </w:p>
    <w:p w14:paraId="770022AF" w14:textId="07DF999A" w:rsidR="000337F6" w:rsidRPr="005C3524" w:rsidRDefault="000337F6">
      <w:pPr>
        <w:rPr>
          <w:rFonts w:cs="Arial"/>
        </w:rPr>
      </w:pPr>
      <w:r w:rsidRPr="005C3524">
        <w:rPr>
          <w:rFonts w:cs="Arial"/>
          <w:lang w:bidi="fr-FR"/>
        </w:rPr>
        <w:t>Pour un type d’objet qui n’est pas découvert automatiquement, vous pouvez activer le paramètre de découverte automatique dans le volet Création de la console Operations Manager.</w:t>
      </w:r>
    </w:p>
    <w:p w14:paraId="117C3A2F" w14:textId="77777777" w:rsidR="009F756B" w:rsidRPr="005C3524" w:rsidRDefault="009F756B">
      <w:pPr>
        <w:rPr>
          <w:rFonts w:cs="Arial"/>
        </w:rPr>
      </w:pPr>
    </w:p>
    <w:p w14:paraId="5B3F8A69" w14:textId="77777777" w:rsidR="000337F6" w:rsidRPr="005C3524" w:rsidRDefault="00CD6C2C" w:rsidP="003503B9">
      <w:pPr>
        <w:spacing w:before="0"/>
        <w:rPr>
          <w:rFonts w:cs="Arial"/>
        </w:rPr>
      </w:pPr>
      <w:r w:rsidRPr="005C3524">
        <w:rPr>
          <w:rFonts w:cs="Arial"/>
          <w:noProof/>
          <w:lang w:val="en-US" w:eastAsia="ja-JP"/>
        </w:rPr>
        <w:drawing>
          <wp:inline distT="0" distB="0" distL="0" distR="0" wp14:anchorId="106B102B" wp14:editId="2EE45FC4">
            <wp:extent cx="152400" cy="15240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b/>
          <w:sz w:val="24"/>
          <w:szCs w:val="24"/>
          <w:lang w:bidi="fr-FR"/>
        </w:rPr>
        <w:t>Pour utiliser un remplacement afin de modifier le paramètre de découverte automatique</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06C3DDA8" w14:textId="77777777" w:rsidTr="000337F6">
        <w:tc>
          <w:tcPr>
            <w:tcW w:w="8856" w:type="dxa"/>
            <w:shd w:val="clear" w:color="auto" w:fill="auto"/>
          </w:tcPr>
          <w:p w14:paraId="2FADBB48"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Dans le volet Création, développez </w:t>
            </w:r>
            <w:r w:rsidRPr="005C3524">
              <w:rPr>
                <w:rStyle w:val="UI"/>
                <w:rFonts w:cs="Arial"/>
                <w:lang w:bidi="fr-FR"/>
              </w:rPr>
              <w:t>Objets du pack d’administration</w:t>
            </w:r>
            <w:r w:rsidRPr="005C3524">
              <w:rPr>
                <w:rFonts w:cs="Arial"/>
                <w:lang w:bidi="fr-FR"/>
              </w:rPr>
              <w:t xml:space="preserve">, puis cliquez sur </w:t>
            </w:r>
            <w:r w:rsidRPr="005C3524">
              <w:rPr>
                <w:rStyle w:val="UI"/>
                <w:rFonts w:cs="Arial"/>
                <w:lang w:bidi="fr-FR"/>
              </w:rPr>
              <w:t>Détections d’objets</w:t>
            </w:r>
            <w:r w:rsidRPr="005C3524">
              <w:rPr>
                <w:rFonts w:cs="Arial"/>
                <w:lang w:bidi="fr-FR"/>
              </w:rPr>
              <w:t>.</w:t>
            </w:r>
          </w:p>
          <w:p w14:paraId="36F68A87" w14:textId="281455FB"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Dans la barre d’outils Operations Manager, cliquez sur </w:t>
            </w:r>
            <w:r w:rsidRPr="005C3524">
              <w:rPr>
                <w:rStyle w:val="UI"/>
                <w:rFonts w:cs="Arial"/>
                <w:lang w:bidi="fr-FR"/>
              </w:rPr>
              <w:t>Étendue</w:t>
            </w:r>
            <w:r w:rsidRPr="005C3524">
              <w:rPr>
                <w:rFonts w:cs="Arial"/>
                <w:lang w:bidi="fr-FR"/>
              </w:rPr>
              <w:t>, puis filtrez les objets qui apparaissent dans le volet d’informations afin d’afficher uniquement les objets SQL Server.</w:t>
            </w:r>
          </w:p>
          <w:p w14:paraId="2B2D40ED"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Dans le volet d'informations, cliquez sur le type d'objet pour lequel vous voulez changer le paramètre.</w:t>
            </w:r>
          </w:p>
          <w:p w14:paraId="02207C73"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 xml:space="preserve">Dans la barre d’outils Operations Manager, cliquez sur </w:t>
            </w:r>
            <w:r w:rsidRPr="005C3524">
              <w:rPr>
                <w:rStyle w:val="UI"/>
                <w:rFonts w:cs="Arial"/>
                <w:lang w:bidi="fr-FR"/>
              </w:rPr>
              <w:t>Remplacements</w:t>
            </w:r>
            <w:r w:rsidRPr="005C3524">
              <w:rPr>
                <w:rFonts w:cs="Arial"/>
                <w:lang w:bidi="fr-FR"/>
              </w:rPr>
              <w:t xml:space="preserve">, sur </w:t>
            </w:r>
            <w:r w:rsidRPr="005C3524">
              <w:rPr>
                <w:rStyle w:val="UI"/>
                <w:rFonts w:cs="Arial"/>
                <w:lang w:bidi="fr-FR"/>
              </w:rPr>
              <w:t>Remplacer la détection d’objets</w:t>
            </w:r>
            <w:r w:rsidRPr="005C3524">
              <w:rPr>
                <w:rFonts w:cs="Arial"/>
                <w:lang w:bidi="fr-FR"/>
              </w:rPr>
              <w:t xml:space="preserve">, puis sur </w:t>
            </w:r>
            <w:r w:rsidRPr="005C3524">
              <w:rPr>
                <w:rStyle w:val="UI"/>
                <w:rFonts w:cs="Arial"/>
                <w:lang w:bidi="fr-FR"/>
              </w:rPr>
              <w:t>Pour tous les objets de type :</w:t>
            </w:r>
            <w:r w:rsidRPr="005C3524">
              <w:rPr>
                <w:rFonts w:cs="Arial"/>
                <w:lang w:bidi="fr-FR"/>
              </w:rPr>
              <w:t xml:space="preserve"> &lt;nom du type d'objet&gt;, </w:t>
            </w:r>
            <w:r w:rsidRPr="005C3524">
              <w:rPr>
                <w:rStyle w:val="UI"/>
                <w:rFonts w:cs="Arial"/>
                <w:lang w:bidi="fr-FR"/>
              </w:rPr>
              <w:t>Pour un groupe</w:t>
            </w:r>
            <w:r w:rsidRPr="005C3524">
              <w:rPr>
                <w:rFonts w:cs="Arial"/>
                <w:lang w:bidi="fr-FR"/>
              </w:rPr>
              <w:t xml:space="preserve">, </w:t>
            </w:r>
            <w:r w:rsidRPr="005C3524">
              <w:rPr>
                <w:rStyle w:val="UI"/>
                <w:rFonts w:cs="Arial"/>
                <w:lang w:bidi="fr-FR"/>
              </w:rPr>
              <w:t>Pour un objet spécifique de type :</w:t>
            </w:r>
            <w:r w:rsidRPr="005C3524">
              <w:rPr>
                <w:rFonts w:cs="Arial"/>
                <w:lang w:bidi="fr-FR"/>
              </w:rPr>
              <w:t xml:space="preserve"> &lt;nom du type d’objet&gt; ou </w:t>
            </w:r>
            <w:r w:rsidRPr="005C3524">
              <w:rPr>
                <w:rStyle w:val="UI"/>
                <w:rFonts w:cs="Arial"/>
                <w:lang w:bidi="fr-FR"/>
              </w:rPr>
              <w:t>Pour tous les objets d’un autre type</w:t>
            </w:r>
            <w:r w:rsidRPr="005C3524">
              <w:rPr>
                <w:rFonts w:cs="Arial"/>
                <w:lang w:bidi="fr-FR"/>
              </w:rPr>
              <w:t>.</w:t>
            </w:r>
          </w:p>
          <w:p w14:paraId="3352EBAB"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5.</w:t>
            </w:r>
            <w:r w:rsidRPr="005C3524">
              <w:rPr>
                <w:rFonts w:cs="Arial"/>
                <w:lang w:bidi="fr-FR"/>
              </w:rPr>
              <w:tab/>
              <w:t xml:space="preserve">Dans la boîte de dialogue </w:t>
            </w:r>
            <w:r w:rsidRPr="005C3524">
              <w:rPr>
                <w:rStyle w:val="UI"/>
                <w:rFonts w:cs="Arial"/>
                <w:lang w:bidi="fr-FR"/>
              </w:rPr>
              <w:t>Propriétés du remplacement</w:t>
            </w:r>
            <w:r w:rsidRPr="005C3524">
              <w:rPr>
                <w:rFonts w:cs="Arial"/>
                <w:lang w:bidi="fr-FR"/>
              </w:rPr>
              <w:t xml:space="preserve">, cochez la case </w:t>
            </w:r>
            <w:r w:rsidRPr="005C3524">
              <w:rPr>
                <w:rStyle w:val="UI"/>
                <w:rFonts w:cs="Arial"/>
                <w:lang w:bidi="fr-FR"/>
              </w:rPr>
              <w:t>Remplacer</w:t>
            </w:r>
            <w:r w:rsidRPr="005C3524">
              <w:rPr>
                <w:rFonts w:cs="Arial"/>
                <w:lang w:bidi="fr-FR"/>
              </w:rPr>
              <w:t xml:space="preserve"> en regard du paramètre </w:t>
            </w:r>
            <w:r w:rsidRPr="005C3524">
              <w:rPr>
                <w:rStyle w:val="UI"/>
                <w:rFonts w:cs="Arial"/>
                <w:lang w:bidi="fr-FR"/>
              </w:rPr>
              <w:t>Activé</w:t>
            </w:r>
            <w:r w:rsidRPr="005C3524">
              <w:rPr>
                <w:rFonts w:cs="Arial"/>
                <w:lang w:bidi="fr-FR"/>
              </w:rPr>
              <w:t xml:space="preserve"> à modifier. </w:t>
            </w:r>
          </w:p>
          <w:p w14:paraId="0F27D93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6.</w:t>
            </w:r>
            <w:r w:rsidRPr="005C3524">
              <w:rPr>
                <w:rFonts w:cs="Arial"/>
                <w:lang w:bidi="fr-FR"/>
              </w:rPr>
              <w:tab/>
              <w:t xml:space="preserve">Sous </w:t>
            </w:r>
            <w:r w:rsidRPr="005C3524">
              <w:rPr>
                <w:rStyle w:val="UI"/>
                <w:rFonts w:cs="Arial"/>
                <w:lang w:bidi="fr-FR"/>
              </w:rPr>
              <w:t>Pack d’administration</w:t>
            </w:r>
            <w:r w:rsidRPr="005C3524">
              <w:rPr>
                <w:rFonts w:cs="Arial"/>
                <w:lang w:bidi="fr-FR"/>
              </w:rPr>
              <w:t xml:space="preserve">, cliquez sur </w:t>
            </w:r>
            <w:r w:rsidRPr="005C3524">
              <w:rPr>
                <w:rStyle w:val="UI"/>
                <w:rFonts w:cs="Arial"/>
                <w:lang w:bidi="fr-FR"/>
              </w:rPr>
              <w:t>Nouveau</w:t>
            </w:r>
            <w:r w:rsidRPr="005C3524">
              <w:rPr>
                <w:rFonts w:cs="Arial"/>
                <w:lang w:bidi="fr-FR"/>
              </w:rPr>
              <w:t xml:space="preserve"> pour créer une version du pack d’administration, puis cliquez sur </w:t>
            </w:r>
            <w:r w:rsidRPr="005C3524">
              <w:rPr>
                <w:rStyle w:val="UI"/>
                <w:rFonts w:cs="Arial"/>
                <w:lang w:bidi="fr-FR"/>
              </w:rPr>
              <w:t>OK</w:t>
            </w:r>
            <w:r w:rsidRPr="005C3524">
              <w:rPr>
                <w:rFonts w:cs="Arial"/>
                <w:lang w:bidi="fr-FR"/>
              </w:rPr>
              <w:t>.</w:t>
            </w:r>
          </w:p>
        </w:tc>
      </w:tr>
    </w:tbl>
    <w:p w14:paraId="231B39FE" w14:textId="77777777" w:rsidR="000337F6" w:rsidRPr="005C3524" w:rsidRDefault="000337F6">
      <w:pPr>
        <w:rPr>
          <w:rFonts w:cs="Arial"/>
        </w:rPr>
      </w:pPr>
      <w:r w:rsidRPr="005C3524">
        <w:rPr>
          <w:rFonts w:cs="Arial"/>
          <w:lang w:bidi="fr-FR"/>
        </w:rPr>
        <w:t xml:space="preserve">Après avoir modifié le paramètre de remplacement, le type d’objet est automatiquement découvert et apparaît dans le volet Surveillance sous </w:t>
      </w:r>
      <w:r w:rsidRPr="005C3524">
        <w:rPr>
          <w:rStyle w:val="UI"/>
          <w:rFonts w:cs="Arial"/>
          <w:lang w:bidi="fr-FR"/>
        </w:rPr>
        <w:t>Microsoft SQL Server</w:t>
      </w:r>
      <w:r w:rsidRPr="005C3524">
        <w:rPr>
          <w:rFonts w:cs="Arial"/>
          <w:lang w:bidi="fr-FR"/>
        </w:rPr>
        <w:t>.</w:t>
      </w:r>
    </w:p>
    <w:p w14:paraId="668C9572" w14:textId="0A81541E" w:rsidR="000337F6" w:rsidRPr="005C3524" w:rsidRDefault="000337F6">
      <w:pPr>
        <w:rPr>
          <w:rFonts w:cs="Arial"/>
        </w:rPr>
      </w:pPr>
      <w:r w:rsidRPr="005C3524">
        <w:rPr>
          <w:rFonts w:cs="Arial"/>
          <w:lang w:bidi="fr-FR"/>
        </w:rPr>
        <w:t xml:space="preserve">Pour plus d'informations sur les remplacements de paramètres, consultez </w:t>
      </w:r>
      <w:hyperlink r:id="rId31" w:history="1">
        <w:r w:rsidRPr="005C3524">
          <w:rPr>
            <w:rStyle w:val="Hyperlink"/>
            <w:rFonts w:cs="Arial"/>
            <w:lang w:bidi="fr-FR"/>
          </w:rPr>
          <w:t>Remplacements dans Operations Manager 2007</w:t>
        </w:r>
      </w:hyperlink>
      <w:r w:rsidRPr="005C3524">
        <w:rPr>
          <w:rFonts w:cs="Arial"/>
          <w:lang w:bidi="fr-FR"/>
        </w:rPr>
        <w:t xml:space="preserve"> (http://go.microsoft.com/fwlink/?LinkId=86870).</w:t>
      </w:r>
    </w:p>
    <w:p w14:paraId="3A4E1DE4" w14:textId="1E84C8A9" w:rsidR="000337F6" w:rsidRPr="005C3524" w:rsidRDefault="000337F6">
      <w:pPr>
        <w:rPr>
          <w:rFonts w:cs="Arial"/>
        </w:rPr>
      </w:pPr>
      <w:r w:rsidRPr="005C3524">
        <w:rPr>
          <w:rFonts w:cs="Arial"/>
          <w:lang w:bidi="fr-FR"/>
        </w:rPr>
        <w:t xml:space="preserve">Les scénarios de surveillance suivants peuvent nécessiter une configuration manuelle. Pour obtenir des informations plus spécifiques sur cette configuration requise, consultez la section </w:t>
      </w:r>
      <w:hyperlink w:anchor="zc66634b36ffd4308a262c6bbaac98873" w:history="1">
        <w:r w:rsidRPr="005C3524">
          <w:rPr>
            <w:rStyle w:val="Hyperlink"/>
            <w:rFonts w:cs="Arial"/>
            <w:lang w:bidi="fr-FR"/>
          </w:rPr>
          <w:t>Principaux scénarios de surveillance</w:t>
        </w:r>
      </w:hyperlink>
      <w:r w:rsidRPr="005C3524">
        <w:rPr>
          <w:rFonts w:cs="Arial"/>
          <w:lang w:bidi="fr-FR"/>
        </w:rPr>
        <w:t>.</w:t>
      </w:r>
    </w:p>
    <w:p w14:paraId="61DD87B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Surveillance de la configuration de la base de données</w:t>
      </w:r>
    </w:p>
    <w:p w14:paraId="0AAD950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Surveillance du fichier de la base de données</w:t>
      </w:r>
    </w:p>
    <w:p w14:paraId="403A59C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Surveillance du groupe de fichiers de base de données</w:t>
      </w:r>
    </w:p>
    <w:p w14:paraId="1992D7E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Exclusion de bases de données de la surveillance</w:t>
      </w:r>
    </w:p>
    <w:p w14:paraId="31724E2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Exclusion d'instances du moteur de base de données de la surveillance</w:t>
      </w:r>
    </w:p>
    <w:p w14:paraId="092D0AB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Surveillance du composant de publication</w:t>
      </w:r>
    </w:p>
    <w:p w14:paraId="200081B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Compatibilité de Service Pack</w:t>
      </w:r>
    </w:p>
    <w:p w14:paraId="4E7E3482"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Surveillance du composant d'abonnement</w:t>
      </w:r>
    </w:p>
    <w:p w14:paraId="5AB13AF0" w14:textId="2EE49567" w:rsidR="000337F6" w:rsidRPr="005C3524" w:rsidRDefault="000337F6">
      <w:pPr>
        <w:pStyle w:val="DSTOC1-1"/>
        <w:rPr>
          <w:rFonts w:cs="Arial"/>
        </w:rPr>
      </w:pPr>
      <w:bookmarkStart w:id="20" w:name="_Toc469571545"/>
      <w:r w:rsidRPr="005C3524">
        <w:rPr>
          <w:rFonts w:cs="Arial"/>
          <w:lang w:bidi="fr-FR"/>
        </w:rPr>
        <w:t xml:space="preserve">Considérations relatives à la </w:t>
      </w:r>
      <w:bookmarkStart w:id="21" w:name="zcfa82374ceea4262af5a31844c97dc28"/>
      <w:bookmarkEnd w:id="21"/>
      <w:r w:rsidRPr="005C3524">
        <w:rPr>
          <w:rFonts w:cs="Arial"/>
          <w:lang w:bidi="fr-FR"/>
        </w:rPr>
        <w:t>sécurité</w:t>
      </w:r>
      <w:bookmarkEnd w:id="20"/>
    </w:p>
    <w:p w14:paraId="5C2EEF9D" w14:textId="77777777" w:rsidR="000337F6" w:rsidRPr="005C3524" w:rsidRDefault="000337F6">
      <w:pPr>
        <w:rPr>
          <w:rFonts w:cs="Arial"/>
        </w:rPr>
      </w:pPr>
      <w:r w:rsidRPr="005C3524">
        <w:rPr>
          <w:rFonts w:cs="Arial"/>
          <w:lang w:bidi="fr-FR"/>
        </w:rPr>
        <w:t>Depuis la version d’octobre 2009 du package du pack d’administration SQL Server, la surveillance sans agent n’est plus prise en charge. Cette modification a été effectuée pour permettre la prise en charge totale de la surveillance des ressources en cluster.</w:t>
      </w:r>
    </w:p>
    <w:p w14:paraId="0FAB3F7E" w14:textId="77777777" w:rsidR="000337F6" w:rsidRPr="005C3524" w:rsidRDefault="000337F6">
      <w:pPr>
        <w:rPr>
          <w:rFonts w:cs="Arial"/>
        </w:rPr>
      </w:pPr>
      <w:r w:rsidRPr="005C3524">
        <w:rPr>
          <w:rFonts w:cs="Arial"/>
          <w:lang w:bidi="fr-FR"/>
        </w:rPr>
        <w:lastRenderedPageBreak/>
        <w:t>Vous devrez peut-être personnaliser votre pack d'administration. Certains comptes ne peuvent pas être exécutés dans un environnement à faibles privilèges ou ils doivent disposer des autorisations requises.</w:t>
      </w:r>
    </w:p>
    <w:p w14:paraId="37AF7601" w14:textId="77777777" w:rsidR="000337F6" w:rsidRPr="005C3524" w:rsidRDefault="000337F6" w:rsidP="005023C8">
      <w:pPr>
        <w:rPr>
          <w:rFonts w:cs="Arial"/>
        </w:rPr>
      </w:pPr>
      <w:r w:rsidRPr="005C3524">
        <w:rPr>
          <w:rFonts w:cs="Arial"/>
          <w:lang w:bidi="fr-FR"/>
        </w:rPr>
        <w:t>Les rubriques suivantes sont traitées dans cette section :</w:t>
      </w:r>
    </w:p>
    <w:p w14:paraId="614EC4CD" w14:textId="6712B2FD" w:rsidR="000337F6" w:rsidRPr="005C3524" w:rsidRDefault="000337F6" w:rsidP="000337F6">
      <w:pPr>
        <w:pStyle w:val="BulletedList1"/>
        <w:numPr>
          <w:ilvl w:val="0"/>
          <w:numId w:val="0"/>
        </w:numPr>
        <w:tabs>
          <w:tab w:val="left" w:pos="360"/>
        </w:tabs>
        <w:spacing w:line="260" w:lineRule="exact"/>
        <w:ind w:left="360" w:hanging="360"/>
        <w:rPr>
          <w:rStyle w:val="Hyperlink"/>
          <w:rFonts w:cs="Arial"/>
        </w:rPr>
      </w:pPr>
      <w:r w:rsidRPr="005C3524">
        <w:rPr>
          <w:rFonts w:cs="Arial"/>
          <w:lang w:bidi="fr-FR"/>
        </w:rPr>
        <w:t>•</w:t>
      </w:r>
      <w:r w:rsidRPr="005C3524">
        <w:rPr>
          <w:rFonts w:cs="Arial"/>
          <w:lang w:bidi="fr-FR"/>
        </w:rPr>
        <w:tab/>
      </w:r>
      <w:hyperlink w:anchor="z99578b9014ab40c19e10432004a8b5bc" w:history="1">
        <w:r w:rsidR="00D905D1" w:rsidRPr="005C3524">
          <w:rPr>
            <w:rStyle w:val="Hyperlink"/>
            <w:rFonts w:cs="Arial"/>
            <w:lang w:bidi="fr-FR"/>
          </w:rPr>
          <w:t>Profils d’identification</w:t>
        </w:r>
      </w:hyperlink>
    </w:p>
    <w:p w14:paraId="25E0CE68" w14:textId="53698B92" w:rsidR="006325B6" w:rsidRPr="005C3524" w:rsidRDefault="00B72D0A" w:rsidP="005023C8">
      <w:pPr>
        <w:pStyle w:val="BulletedList1"/>
        <w:numPr>
          <w:ilvl w:val="0"/>
          <w:numId w:val="44"/>
        </w:numPr>
        <w:tabs>
          <w:tab w:val="left" w:pos="360"/>
        </w:tabs>
        <w:spacing w:line="260" w:lineRule="exact"/>
        <w:ind w:hanging="720"/>
        <w:rPr>
          <w:rFonts w:cs="Arial"/>
          <w:b/>
        </w:rPr>
      </w:pPr>
      <w:hyperlink w:anchor="LowPrivEnv" w:history="1">
        <w:r w:rsidR="006325B6" w:rsidRPr="005C3524">
          <w:rPr>
            <w:rStyle w:val="Hyperlink"/>
            <w:rFonts w:cs="Arial"/>
            <w:lang w:bidi="fr-FR"/>
          </w:rPr>
          <w:t>Environnements à faibles privilèges</w:t>
        </w:r>
      </w:hyperlink>
    </w:p>
    <w:p w14:paraId="6FD15F90" w14:textId="131C3CF4" w:rsidR="00DA3DE5" w:rsidRPr="005C3524" w:rsidRDefault="000337F6" w:rsidP="00DA3DE5">
      <w:pPr>
        <w:rPr>
          <w:rFonts w:cs="Arial"/>
          <w:szCs w:val="18"/>
        </w:rPr>
      </w:pPr>
      <w:r w:rsidRPr="005C3524">
        <w:rPr>
          <w:rFonts w:cs="Arial"/>
          <w:lang w:bidi="fr-FR"/>
        </w:rPr>
        <w:t>•</w:t>
      </w:r>
      <w:r w:rsidRPr="005C3524">
        <w:rPr>
          <w:rFonts w:cs="Arial"/>
          <w:lang w:bidi="fr-FR"/>
        </w:rPr>
        <w:tab/>
      </w:r>
      <w:hyperlink w:anchor="z2991a3e2ee634cc9a6afd4227f365120" w:history="1">
        <w:r w:rsidRPr="005C3524">
          <w:rPr>
            <w:rStyle w:val="Hyperlink"/>
            <w:rFonts w:cs="Arial"/>
            <w:lang w:bidi="fr-FR"/>
          </w:rPr>
          <w:t>Groupes</w:t>
        </w:r>
      </w:hyperlink>
    </w:p>
    <w:p w14:paraId="54D9EF5E" w14:textId="3D5B191C" w:rsidR="00DA3DE5" w:rsidRPr="005C3524" w:rsidRDefault="00B72D0A" w:rsidP="00F61B1A">
      <w:pPr>
        <w:pStyle w:val="ListParagraph"/>
        <w:numPr>
          <w:ilvl w:val="0"/>
          <w:numId w:val="44"/>
        </w:numPr>
        <w:ind w:left="360"/>
        <w:rPr>
          <w:rStyle w:val="Hyperlink"/>
          <w:rFonts w:cs="Arial"/>
          <w:u w:val="none"/>
        </w:rPr>
      </w:pPr>
      <w:hyperlink w:anchor="TLS" w:history="1">
        <w:r w:rsidR="00DA3DE5" w:rsidRPr="005C3524">
          <w:rPr>
            <w:rStyle w:val="Hyperlink"/>
            <w:rFonts w:cs="Arial"/>
            <w:lang w:bidi="fr-FR"/>
          </w:rPr>
          <w:t>Protection TLS 1.2</w:t>
        </w:r>
      </w:hyperlink>
    </w:p>
    <w:p w14:paraId="62F9F54F" w14:textId="77777777" w:rsidR="00DA3DE5" w:rsidRPr="005C3524" w:rsidRDefault="00DA3DE5" w:rsidP="00F61B1A">
      <w:pPr>
        <w:rPr>
          <w:rStyle w:val="Hyperlink"/>
          <w:rFonts w:cs="Arial"/>
        </w:rPr>
      </w:pPr>
    </w:p>
    <w:p w14:paraId="111DFDE2" w14:textId="6ADF110D" w:rsidR="00AE077D" w:rsidRPr="005C3524" w:rsidRDefault="00AE077D" w:rsidP="00F61B1A">
      <w:pPr>
        <w:pStyle w:val="BulletedList1"/>
        <w:numPr>
          <w:ilvl w:val="0"/>
          <w:numId w:val="0"/>
        </w:numPr>
        <w:tabs>
          <w:tab w:val="left" w:pos="360"/>
        </w:tabs>
        <w:spacing w:line="260" w:lineRule="exact"/>
        <w:ind w:left="360" w:hanging="360"/>
        <w:rPr>
          <w:rStyle w:val="Hyperlink"/>
          <w:rFonts w:cs="Arial"/>
          <w:color w:val="auto"/>
          <w:szCs w:val="20"/>
        </w:rPr>
      </w:pPr>
      <w:r w:rsidRPr="005C3524">
        <w:rPr>
          <w:rFonts w:cs="Arial"/>
          <w:szCs w:val="18"/>
          <w:lang w:bidi="fr-FR"/>
        </w:rPr>
        <w:fldChar w:fldCharType="begin"/>
      </w:r>
      <w:r w:rsidR="00DA3DE5" w:rsidRPr="005C3524">
        <w:rPr>
          <w:rFonts w:cs="Arial"/>
          <w:szCs w:val="18"/>
          <w:lang w:bidi="fr-FR"/>
        </w:rPr>
        <w:instrText>HYPERLINK  \l "TLS"</w:instrText>
      </w:r>
      <w:r w:rsidRPr="005C3524">
        <w:rPr>
          <w:rFonts w:cs="Arial"/>
          <w:szCs w:val="18"/>
          <w:lang w:bidi="fr-FR"/>
        </w:rPr>
        <w:fldChar w:fldCharType="separate"/>
      </w:r>
    </w:p>
    <w:bookmarkStart w:id="22" w:name="RunAsprofiles"/>
    <w:bookmarkEnd w:id="22"/>
    <w:p w14:paraId="46A17110" w14:textId="124034AE" w:rsidR="000337F6" w:rsidRPr="005C3524" w:rsidRDefault="00AE077D" w:rsidP="005023C8">
      <w:pPr>
        <w:pStyle w:val="DSTOC1-3"/>
        <w:rPr>
          <w:rFonts w:cs="Arial"/>
        </w:rPr>
      </w:pPr>
      <w:r w:rsidRPr="005C3524">
        <w:rPr>
          <w:rFonts w:cs="Arial"/>
          <w:b w:val="0"/>
          <w:sz w:val="20"/>
          <w:szCs w:val="18"/>
          <w:lang w:bidi="fr-FR"/>
        </w:rPr>
        <w:fldChar w:fldCharType="end"/>
      </w:r>
      <w:bookmarkStart w:id="23" w:name="_Toc469571546"/>
      <w:r w:rsidR="006325B6" w:rsidRPr="005C3524">
        <w:rPr>
          <w:rFonts w:cs="Arial"/>
          <w:lang w:bidi="fr-FR"/>
        </w:rPr>
        <w:t xml:space="preserve">Profils </w:t>
      </w:r>
      <w:bookmarkStart w:id="24" w:name="z99578b9014ab40c19e10432004a8b5bc"/>
      <w:bookmarkEnd w:id="24"/>
      <w:r w:rsidR="006325B6" w:rsidRPr="005C3524">
        <w:rPr>
          <w:rFonts w:cs="Arial"/>
          <w:lang w:bidi="fr-FR"/>
        </w:rPr>
        <w:t>d’identification</w:t>
      </w:r>
      <w:bookmarkEnd w:id="23"/>
    </w:p>
    <w:p w14:paraId="3A7B41DD" w14:textId="28287846" w:rsidR="000337F6" w:rsidRPr="005C3524" w:rsidRDefault="000337F6">
      <w:pPr>
        <w:rPr>
          <w:rFonts w:cs="Arial"/>
        </w:rPr>
      </w:pPr>
      <w:r w:rsidRPr="005C3524">
        <w:rPr>
          <w:rFonts w:cs="Arial"/>
          <w:lang w:bidi="fr-FR"/>
        </w:rPr>
        <w:t>Quand le pack d’administration de la bibliothèque principale SQL Server est importé pour la première fois, il crée trois profils d’identification :</w:t>
      </w:r>
    </w:p>
    <w:p w14:paraId="259A86F7" w14:textId="77777777" w:rsidR="003334DE" w:rsidRPr="005C3524" w:rsidRDefault="003334DE" w:rsidP="00871094">
      <w:pPr>
        <w:pStyle w:val="BulletedList1"/>
        <w:numPr>
          <w:ilvl w:val="0"/>
          <w:numId w:val="27"/>
        </w:numPr>
        <w:tabs>
          <w:tab w:val="left" w:pos="360"/>
        </w:tabs>
        <w:spacing w:line="260" w:lineRule="exact"/>
        <w:rPr>
          <w:rFonts w:cs="Arial"/>
        </w:rPr>
      </w:pPr>
      <w:r w:rsidRPr="005C3524">
        <w:rPr>
          <w:rFonts w:cs="Arial"/>
          <w:lang w:bidi="fr-FR"/>
        </w:rPr>
        <w:t>Compte d'action par défaut SQL Server</w:t>
      </w:r>
    </w:p>
    <w:p w14:paraId="343876BE" w14:textId="77777777" w:rsidR="000337F6" w:rsidRPr="005C3524" w:rsidRDefault="000337F6" w:rsidP="00871094">
      <w:pPr>
        <w:pStyle w:val="BulletedList1"/>
        <w:numPr>
          <w:ilvl w:val="0"/>
          <w:numId w:val="27"/>
        </w:numPr>
        <w:tabs>
          <w:tab w:val="left" w:pos="360"/>
        </w:tabs>
        <w:spacing w:line="260" w:lineRule="exact"/>
        <w:rPr>
          <w:rFonts w:cs="Arial"/>
        </w:rPr>
      </w:pPr>
      <w:r w:rsidRPr="005C3524">
        <w:rPr>
          <w:rFonts w:cs="Arial"/>
          <w:lang w:bidi="fr-FR"/>
        </w:rPr>
        <w:t>Compte de détection SQL Server</w:t>
      </w:r>
    </w:p>
    <w:p w14:paraId="753015A9" w14:textId="77777777" w:rsidR="000337F6" w:rsidRPr="005C3524" w:rsidRDefault="000337F6" w:rsidP="003334DE">
      <w:pPr>
        <w:pStyle w:val="TextinList1"/>
        <w:ind w:left="720"/>
        <w:rPr>
          <w:rFonts w:cs="Arial"/>
        </w:rPr>
      </w:pPr>
      <w:r w:rsidRPr="005C3524">
        <w:rPr>
          <w:rFonts w:cs="Arial"/>
          <w:lang w:bidi="fr-FR"/>
        </w:rPr>
        <w:t>Ce profil est associé à toutes les détections.</w:t>
      </w:r>
    </w:p>
    <w:p w14:paraId="50BBEEE7" w14:textId="77777777" w:rsidR="000337F6" w:rsidRPr="005C3524" w:rsidRDefault="000337F6" w:rsidP="00871094">
      <w:pPr>
        <w:pStyle w:val="BulletedList1"/>
        <w:numPr>
          <w:ilvl w:val="0"/>
          <w:numId w:val="27"/>
        </w:numPr>
        <w:tabs>
          <w:tab w:val="left" w:pos="360"/>
        </w:tabs>
        <w:spacing w:line="260" w:lineRule="exact"/>
        <w:rPr>
          <w:rFonts w:cs="Arial"/>
        </w:rPr>
      </w:pPr>
      <w:r w:rsidRPr="005C3524">
        <w:rPr>
          <w:rFonts w:cs="Arial"/>
          <w:lang w:bidi="fr-FR"/>
        </w:rPr>
        <w:t>Compte d'analyse SQL Server</w:t>
      </w:r>
    </w:p>
    <w:p w14:paraId="54C8ED28" w14:textId="06AEA587" w:rsidR="000337F6" w:rsidRPr="005C3524" w:rsidRDefault="000337F6" w:rsidP="003334DE">
      <w:pPr>
        <w:pStyle w:val="TextinList1"/>
        <w:ind w:firstLine="360"/>
        <w:rPr>
          <w:rFonts w:cs="Arial"/>
        </w:rPr>
      </w:pPr>
      <w:r w:rsidRPr="005C3524">
        <w:rPr>
          <w:rFonts w:cs="Arial"/>
          <w:lang w:bidi="fr-FR"/>
        </w:rPr>
        <w:t>Ce profil est associé à tous les moniteurs et tâches.</w:t>
      </w:r>
    </w:p>
    <w:p w14:paraId="7510E7AF" w14:textId="30D06C46" w:rsidR="00D40F22" w:rsidRPr="005C3524" w:rsidRDefault="00D40F22" w:rsidP="00F61B1A">
      <w:pPr>
        <w:pStyle w:val="TextinList1"/>
        <w:numPr>
          <w:ilvl w:val="0"/>
          <w:numId w:val="44"/>
        </w:numPr>
        <w:rPr>
          <w:rFonts w:cs="Arial"/>
        </w:rPr>
      </w:pPr>
      <w:r w:rsidRPr="005C3524">
        <w:rPr>
          <w:rFonts w:cs="Arial"/>
          <w:lang w:bidi="fr-FR"/>
        </w:rPr>
        <w:t>Compte de détection d’AlwaysOn</w:t>
      </w:r>
    </w:p>
    <w:p w14:paraId="46D68063" w14:textId="4431C0CA" w:rsidR="00D40F22" w:rsidRPr="005C3524" w:rsidRDefault="00D40F22" w:rsidP="00F61B1A">
      <w:pPr>
        <w:pStyle w:val="TextinList1"/>
        <w:ind w:left="720"/>
        <w:rPr>
          <w:rFonts w:cs="Arial"/>
        </w:rPr>
      </w:pPr>
      <w:r w:rsidRPr="005C3524">
        <w:rPr>
          <w:rFonts w:cs="Arial"/>
          <w:lang w:bidi="fr-FR"/>
        </w:rPr>
        <w:t>Ce compte est utilisé pour la découverte d’objets AlwaysOn basée sur des scripts.</w:t>
      </w:r>
    </w:p>
    <w:p w14:paraId="01F7230D" w14:textId="56300AE2" w:rsidR="00D40F22" w:rsidRPr="005C3524" w:rsidRDefault="00D40F22" w:rsidP="00F61B1A">
      <w:pPr>
        <w:pStyle w:val="TextinList1"/>
        <w:numPr>
          <w:ilvl w:val="0"/>
          <w:numId w:val="44"/>
        </w:numPr>
        <w:rPr>
          <w:rFonts w:cs="Arial"/>
        </w:rPr>
      </w:pPr>
      <w:r w:rsidRPr="005C3524">
        <w:rPr>
          <w:rFonts w:cs="Arial"/>
          <w:lang w:bidi="fr-FR"/>
        </w:rPr>
        <w:t>Compte d’analyse AlwaysOn</w:t>
      </w:r>
    </w:p>
    <w:p w14:paraId="0EA296F7" w14:textId="77777777" w:rsidR="00D40F22" w:rsidRPr="005C3524" w:rsidRDefault="00D40F22" w:rsidP="00F61B1A">
      <w:pPr>
        <w:pStyle w:val="TextinList1"/>
        <w:ind w:left="720"/>
        <w:rPr>
          <w:rFonts w:cs="Arial"/>
        </w:rPr>
      </w:pPr>
      <w:r w:rsidRPr="005C3524">
        <w:rPr>
          <w:rFonts w:cs="Arial"/>
          <w:lang w:bidi="fr-FR"/>
        </w:rPr>
        <w:t>Ce compte est utilisé pour la surveillance d’objets AlwaysOn basée sur des scripts.</w:t>
      </w:r>
    </w:p>
    <w:p w14:paraId="44AFF21A" w14:textId="77777777" w:rsidR="00D40F22" w:rsidRPr="005C3524" w:rsidRDefault="00D40F22" w:rsidP="00F61B1A">
      <w:pPr>
        <w:pStyle w:val="TextinList1"/>
        <w:ind w:left="720"/>
        <w:rPr>
          <w:rFonts w:cs="Arial"/>
        </w:rPr>
      </w:pPr>
    </w:p>
    <w:p w14:paraId="3B3EFE2F" w14:textId="43BDED75" w:rsidR="000337F6" w:rsidRPr="005C3524" w:rsidRDefault="000337F6">
      <w:pPr>
        <w:rPr>
          <w:rFonts w:cs="Arial"/>
        </w:rPr>
      </w:pPr>
      <w:r w:rsidRPr="005C3524">
        <w:rPr>
          <w:rFonts w:cs="Arial"/>
          <w:lang w:bidi="fr-FR"/>
        </w:rPr>
        <w:t>Par défaut, la totalité des découvertes, moniteurs et tâches définis dans les packs d’administration SQL Server utilisent les comptes définis dans le profil d’identification « Compte d’action par défaut ». Si le compte d'action par défaut d'un système donné ne dispose pas des autorisations nécessaires pour détecter ou surveiller l'instance de SQL Server, ces systèmes peuvent être liés à des informations d'identification plus spécifiques dans les profils d'identification SQL Server, qui ont accès à SQL Server.</w:t>
      </w:r>
    </w:p>
    <w:p w14:paraId="1F15E137" w14:textId="4CBFC229" w:rsidR="00285EF8" w:rsidRPr="005C3524" w:rsidRDefault="00285EF8" w:rsidP="00285EF8">
      <w:pPr>
        <w:rPr>
          <w:rFonts w:cs="Arial"/>
        </w:rPr>
      </w:pPr>
      <w:r w:rsidRPr="005C3524">
        <w:rPr>
          <w:rFonts w:cs="Arial"/>
          <w:lang w:bidi="fr-FR"/>
        </w:rPr>
        <w:t>Pour la surveillance SQL Server, la configuration d’identification est un sous-ensemble de la configuration requise pour la surveillance SQL Server. Ainsi, il n’est pas nécessaire de configurer explicitement des profils d’identification pour AlwaysOn. Il suffit d’effectuer les étapes suivantes :</w:t>
      </w:r>
    </w:p>
    <w:p w14:paraId="0816938E" w14:textId="17706BED" w:rsidR="00285EF8" w:rsidRPr="005C3524" w:rsidRDefault="00285EF8" w:rsidP="00F61B1A">
      <w:pPr>
        <w:pStyle w:val="ListParagraph"/>
        <w:numPr>
          <w:ilvl w:val="0"/>
          <w:numId w:val="44"/>
        </w:numPr>
        <w:rPr>
          <w:rFonts w:cs="Arial"/>
        </w:rPr>
      </w:pPr>
      <w:r w:rsidRPr="005C3524">
        <w:rPr>
          <w:rFonts w:cs="Arial"/>
          <w:lang w:bidi="fr-FR"/>
        </w:rPr>
        <w:t>Mapper le profil du compte de détection d’AlwaysOn au même compte d’action que celui que vous utilisez pour le profil du compte de détection de SQL Server</w:t>
      </w:r>
    </w:p>
    <w:p w14:paraId="267392D5" w14:textId="3064D68D" w:rsidR="00285EF8" w:rsidRPr="005C3524" w:rsidRDefault="00285EF8" w:rsidP="00F61B1A">
      <w:pPr>
        <w:pStyle w:val="ListParagraph"/>
        <w:numPr>
          <w:ilvl w:val="0"/>
          <w:numId w:val="44"/>
        </w:numPr>
        <w:rPr>
          <w:rFonts w:cs="Arial"/>
        </w:rPr>
      </w:pPr>
      <w:r w:rsidRPr="005C3524">
        <w:rPr>
          <w:rFonts w:cs="Arial"/>
          <w:lang w:bidi="fr-FR"/>
        </w:rPr>
        <w:t>Mapper le profil du compte d’analyse d’AlwaysOn au même compte d’action que celui que vous utilisez pour le profil du compte d’analyse de SQL Server</w:t>
      </w:r>
    </w:p>
    <w:p w14:paraId="52D8E1DD" w14:textId="0BC78BF5" w:rsidR="001C26F2" w:rsidRPr="005C3524" w:rsidRDefault="007F402B" w:rsidP="00F61B1A">
      <w:pPr>
        <w:pStyle w:val="Heading4"/>
        <w:rPr>
          <w:rFonts w:cs="Arial"/>
        </w:rPr>
      </w:pPr>
      <w:r w:rsidRPr="005C3524">
        <w:rPr>
          <w:rFonts w:cs="Arial"/>
          <w:noProof/>
          <w:lang w:val="en-US" w:eastAsia="ja-JP"/>
        </w:rPr>
        <w:lastRenderedPageBreak/>
        <w:drawing>
          <wp:inline distT="0" distB="0" distL="0" distR="0" wp14:anchorId="2C3F723F" wp14:editId="190EB7F3">
            <wp:extent cx="152400" cy="15240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C3524">
        <w:rPr>
          <w:rFonts w:cs="Arial"/>
          <w:lang w:bidi="fr-FR"/>
        </w:rPr>
        <w:t>Pour configurer les profils d'identification</w:t>
      </w:r>
    </w:p>
    <w:p w14:paraId="10E1A116" w14:textId="5F7CC556" w:rsidR="007E1BC9" w:rsidRPr="005C3524" w:rsidRDefault="007E1BC9" w:rsidP="007E1BC9">
      <w:pPr>
        <w:rPr>
          <w:rFonts w:cs="Arial"/>
        </w:rPr>
      </w:pPr>
      <w:r w:rsidRPr="005C3524">
        <w:rPr>
          <w:rFonts w:cs="Arial"/>
          <w:lang w:bidi="fr-FR"/>
        </w:rPr>
        <w:t>Pour configurer des profils d’identification, suivez l’un des scénarios décrits ci-dessous :</w:t>
      </w:r>
    </w:p>
    <w:p w14:paraId="55DB6A9E" w14:textId="7ED4F2A2" w:rsidR="00B7059D" w:rsidRPr="005C3524" w:rsidRDefault="007E1BC9" w:rsidP="00F61B1A">
      <w:pPr>
        <w:pStyle w:val="ListParagraph"/>
        <w:numPr>
          <w:ilvl w:val="0"/>
          <w:numId w:val="102"/>
        </w:numPr>
        <w:ind w:left="360"/>
        <w:rPr>
          <w:rFonts w:cs="Arial"/>
        </w:rPr>
      </w:pPr>
      <w:r w:rsidRPr="005C3524">
        <w:rPr>
          <w:rFonts w:cs="Arial"/>
          <w:lang w:bidi="fr-FR"/>
        </w:rPr>
        <w:t>Le compte d’action par défaut SCOM est mappé au compte Système local, ou à n’importe quel compte d’utilisateur de domaine, qui est placé dans le groupe Administrateurs locaux sur le système d’exploitation des ordinateurs surveillés. Notez que le compte utilisé doit disposer des droits d’administrateur système dans les instances de SQL Server surveillées (vous pouvez accorder des droits d’administrateur système au compte d’utilisateur de domaine en accordant des droits d’administrateur système au groupe local BUILTIN\Administrateurs dans la liste d’accès de sécurité SQL Server). Dans ce cas, la surveillance des instances de SQL Server fonctionne dès le départ, hormis pour certaines configurations décrites ci-dessous. Suivez ces étapes pour être sûr que toutes les conditions sont remplies :</w:t>
      </w:r>
    </w:p>
    <w:p w14:paraId="4CE68C56" w14:textId="6A0B9497" w:rsidR="00A57B78" w:rsidRPr="005C3524" w:rsidRDefault="00B7059D" w:rsidP="00F61B1A">
      <w:pPr>
        <w:pStyle w:val="ListParagraph"/>
        <w:numPr>
          <w:ilvl w:val="0"/>
          <w:numId w:val="107"/>
        </w:numPr>
        <w:ind w:left="720"/>
        <w:rPr>
          <w:rFonts w:cs="Arial"/>
        </w:rPr>
      </w:pPr>
      <w:r w:rsidRPr="005C3524">
        <w:rPr>
          <w:rFonts w:cs="Arial"/>
          <w:lang w:bidi="fr-FR"/>
        </w:rPr>
        <w:t xml:space="preserve">Pour surveiller des groupes de disponibilité AlwaysOn SQL Server sous le compte Système local, le compte Système local de chaque nœud doit également avoir des autorisations suffisantes sur d’autres nœuds de serveur du groupe de disponibilité. Dans le cas où cela est approuvé par la stratégie de sécurité de votre entreprise, vous pouvez accorder ces autorisations en ajoutant chaque compte d’ordinateur au groupe Administrateurs locaux de chaque nœud participant. Lors de la configuration des groupes de disponibilité AlwaysOn SQL Server pour la surveillance, en dépit de l’octroi des droits Administrateur local à chaque compte d’ordinateur, vérifiez que ces comptes disposent des autorisations décrites dans la section </w:t>
      </w:r>
      <w:hyperlink w:anchor="_To_configure_permissions" w:history="1">
        <w:r w:rsidR="00F77EDA" w:rsidRPr="005C3524">
          <w:rPr>
            <w:rStyle w:val="Hyperlink"/>
            <w:rFonts w:cs="Arial"/>
            <w:szCs w:val="20"/>
            <w:lang w:bidi="fr-FR"/>
          </w:rPr>
          <w:t>Pour configurer des autorisations pour la découverte et la surveillance AlwaysOn</w:t>
        </w:r>
      </w:hyperlink>
      <w:r w:rsidRPr="005C3524">
        <w:rPr>
          <w:rFonts w:cs="Arial"/>
          <w:lang w:bidi="fr-FR"/>
        </w:rPr>
        <w:t xml:space="preserve">. Si la stratégie de sécurité de votre entreprise n’autorise pas l’ajout de comptes d’ordinateur au groupe Administrateurs locaux d’autres ordinateurs, vous devez créer un compte de domaine pour la surveillance et l’ajouter au groupe Administrateurs locaux sur chaque nœud (voir le scénario de configuration n°2 ci-dessous) ou lui accorder le jeu d’autorisations requises minimal comme décrit dans </w:t>
      </w:r>
      <w:hyperlink w:anchor="LowPrivConfig" w:history="1">
        <w:r w:rsidR="00C013A1" w:rsidRPr="005C3524">
          <w:rPr>
            <w:rStyle w:val="Hyperlink"/>
            <w:rFonts w:cs="Arial"/>
            <w:lang w:bidi="fr-FR"/>
          </w:rPr>
          <w:t>Configuration d’un environnement à faible privilège</w:t>
        </w:r>
      </w:hyperlink>
      <w:r w:rsidRPr="005C3524">
        <w:rPr>
          <w:rFonts w:cs="Arial"/>
          <w:lang w:bidi="fr-FR"/>
        </w:rPr>
        <w:t>.</w:t>
      </w:r>
    </w:p>
    <w:p w14:paraId="0416A7B5" w14:textId="59505D57" w:rsidR="00097AC8" w:rsidRPr="005C3524" w:rsidRDefault="00946C6E" w:rsidP="00F61B1A">
      <w:pPr>
        <w:pStyle w:val="ListParagraph"/>
        <w:numPr>
          <w:ilvl w:val="0"/>
          <w:numId w:val="107"/>
        </w:numPr>
        <w:ind w:left="720"/>
        <w:rPr>
          <w:rFonts w:cs="Arial"/>
        </w:rPr>
      </w:pPr>
      <w:r w:rsidRPr="005C3524">
        <w:rPr>
          <w:rFonts w:cs="Arial"/>
          <w:lang w:bidi="fr-FR"/>
        </w:rPr>
        <w:t xml:space="preserve">Si vous stockez des bases de données SQL Server sur un partage de fichiers SMB, vérifiez que le compte d’action par défaut dispose des droits décrits dans la section </w:t>
      </w:r>
      <w:hyperlink w:anchor="_To_configure_a" w:history="1">
        <w:r w:rsidR="00D3206E" w:rsidRPr="005C3524">
          <w:rPr>
            <w:rStyle w:val="Hyperlink"/>
            <w:rFonts w:cs="Arial"/>
            <w:lang w:bidi="fr-FR"/>
          </w:rPr>
          <w:t>Configuration à faible privilège</w:t>
        </w:r>
      </w:hyperlink>
      <w:r w:rsidRPr="005C3524">
        <w:rPr>
          <w:rFonts w:cs="Arial"/>
          <w:lang w:bidi="fr-FR"/>
        </w:rPr>
        <w:t>.</w:t>
      </w:r>
    </w:p>
    <w:p w14:paraId="3593F9D7" w14:textId="50B5DA1A" w:rsidR="00D0541E" w:rsidRPr="005C3524" w:rsidRDefault="00D0541E" w:rsidP="00F61B1A">
      <w:pPr>
        <w:pStyle w:val="ListParagraph"/>
        <w:numPr>
          <w:ilvl w:val="0"/>
          <w:numId w:val="102"/>
        </w:numPr>
        <w:ind w:left="360"/>
        <w:rPr>
          <w:rFonts w:cs="Arial"/>
        </w:rPr>
      </w:pPr>
      <w:r w:rsidRPr="005C3524">
        <w:rPr>
          <w:rFonts w:cs="Arial"/>
          <w:lang w:bidi="fr-FR"/>
        </w:rPr>
        <w:t>Le compte d’action par défaut SCOM est mappé au compte Système local ou au compte d’utilisateur de domaine comme dans le scénario décrit ci-dessus, mais les droits d’administrateur système ne peuvent pas lui être accordés tant que la stratégie de sécurité interdit l’octroi des droits d’administrateur système au compte d’action par défaut SCOM. Si la stratégie de sécurité autorise l’accord des droits d’administrateur système à un compte d’utilisateur de domaine distinct, qui sera utilisé uniquement pour lancer des flux de travail de pack d’administration SQL Server, procédez comme suit :</w:t>
      </w:r>
    </w:p>
    <w:p w14:paraId="08E473EB" w14:textId="10806939" w:rsidR="00D0541E" w:rsidRPr="005C3524" w:rsidRDefault="00D0541E" w:rsidP="00F61B1A">
      <w:pPr>
        <w:pStyle w:val="ListParagraph"/>
        <w:numPr>
          <w:ilvl w:val="0"/>
          <w:numId w:val="101"/>
        </w:numPr>
        <w:ind w:left="720"/>
        <w:rPr>
          <w:rFonts w:cs="Arial"/>
        </w:rPr>
      </w:pPr>
      <w:r w:rsidRPr="005C3524">
        <w:rPr>
          <w:rFonts w:cs="Arial"/>
          <w:lang w:bidi="fr-FR"/>
        </w:rPr>
        <w:t>Créez un compte d’utilisateur de domaine et ajoutez-le au groupe Administrateurs locaux sur chaque serveur surveillé.</w:t>
      </w:r>
    </w:p>
    <w:p w14:paraId="3F3FA46F" w14:textId="29515E8A" w:rsidR="00D0541E" w:rsidRPr="005C3524" w:rsidRDefault="00D0541E" w:rsidP="00F61B1A">
      <w:pPr>
        <w:pStyle w:val="ListParagraph"/>
        <w:numPr>
          <w:ilvl w:val="0"/>
          <w:numId w:val="101"/>
        </w:numPr>
        <w:ind w:left="720"/>
        <w:rPr>
          <w:rFonts w:cs="Arial"/>
        </w:rPr>
      </w:pPr>
      <w:r w:rsidRPr="005C3524">
        <w:rPr>
          <w:rFonts w:cs="Arial"/>
          <w:lang w:bidi="fr-FR"/>
        </w:rPr>
        <w:t>Accordez des droits d’administrateur système à ce compte dans SQL Server.</w:t>
      </w:r>
    </w:p>
    <w:p w14:paraId="07941AA8" w14:textId="4BECF007" w:rsidR="00D0541E" w:rsidRPr="005C3524" w:rsidRDefault="00D0541E" w:rsidP="00F61B1A">
      <w:pPr>
        <w:pStyle w:val="ListParagraph"/>
        <w:numPr>
          <w:ilvl w:val="0"/>
          <w:numId w:val="101"/>
        </w:numPr>
        <w:ind w:left="720"/>
        <w:rPr>
          <w:rFonts w:cs="Arial"/>
        </w:rPr>
      </w:pPr>
      <w:r w:rsidRPr="005C3524">
        <w:rPr>
          <w:rFonts w:cs="Arial"/>
          <w:lang w:bidi="fr-FR"/>
        </w:rPr>
        <w:t>Créez un compte d’action dans SCOM et mappez-le au compte d’utilisateur de domaine créé ci-dessus.</w:t>
      </w:r>
    </w:p>
    <w:p w14:paraId="75E30DC6" w14:textId="0E5EF04D" w:rsidR="00EB2AC2" w:rsidRPr="005C3524" w:rsidRDefault="00D0541E" w:rsidP="00F61B1A">
      <w:pPr>
        <w:pStyle w:val="ListParagraph"/>
        <w:numPr>
          <w:ilvl w:val="0"/>
          <w:numId w:val="101"/>
        </w:numPr>
        <w:ind w:left="720"/>
        <w:rPr>
          <w:rFonts w:cs="Arial"/>
        </w:rPr>
      </w:pPr>
      <w:r w:rsidRPr="005C3524">
        <w:rPr>
          <w:rFonts w:cs="Arial"/>
          <w:lang w:bidi="fr-FR"/>
        </w:rPr>
        <w:lastRenderedPageBreak/>
        <w:t>Mappez le nouveau compte d’action à tous les profils d’identification du pack d’administration SQL Server : compte d’action par défaut SQL Server, compte de détection de SQL Server, compte d’analyse de SQL Server, compte de détection d’AlwaysOn, compte d’analyse AlwaysOn.</w:t>
      </w:r>
    </w:p>
    <w:p w14:paraId="4A7F807F" w14:textId="7B19AF70" w:rsidR="00700C58" w:rsidRPr="005C3524" w:rsidRDefault="00841E23" w:rsidP="00F61B1A">
      <w:pPr>
        <w:pStyle w:val="ListParagraph"/>
        <w:numPr>
          <w:ilvl w:val="0"/>
          <w:numId w:val="101"/>
        </w:numPr>
        <w:ind w:left="720"/>
        <w:rPr>
          <w:rFonts w:cs="Arial"/>
        </w:rPr>
      </w:pPr>
      <w:r w:rsidRPr="005C3524">
        <w:rPr>
          <w:rFonts w:cs="Arial"/>
          <w:lang w:bidi="fr-FR"/>
        </w:rPr>
        <w:t xml:space="preserve">Lors de la configuration des groupes de disponibilité AlwaysOn SQL Server pour la surveillance, en dépit de l’octroi des droits Administrateur local au nouveau compte d’action, vérifiez que ce compte dispose des autorisations décrites dans la section </w:t>
      </w:r>
      <w:hyperlink w:anchor="_Steps_to_configure" w:history="1">
        <w:r w:rsidR="00E23391" w:rsidRPr="005C3524">
          <w:rPr>
            <w:rStyle w:val="Hyperlink"/>
            <w:rFonts w:cs="Arial"/>
            <w:szCs w:val="20"/>
            <w:lang w:bidi="fr-FR"/>
          </w:rPr>
          <w:t>Pour configurer des autorisations pour la découverte et la surveillance AlwaysOn</w:t>
        </w:r>
      </w:hyperlink>
      <w:r w:rsidRPr="005C3524">
        <w:rPr>
          <w:rFonts w:cs="Arial"/>
          <w:lang w:bidi="fr-FR"/>
        </w:rPr>
        <w:t>.</w:t>
      </w:r>
    </w:p>
    <w:p w14:paraId="12A419C8" w14:textId="236C5DEA" w:rsidR="00700C58" w:rsidRPr="005C3524" w:rsidRDefault="009324C4" w:rsidP="00F61B1A">
      <w:pPr>
        <w:pStyle w:val="ListParagraph"/>
        <w:numPr>
          <w:ilvl w:val="0"/>
          <w:numId w:val="101"/>
        </w:numPr>
        <w:ind w:left="720"/>
        <w:rPr>
          <w:rFonts w:cs="Arial"/>
        </w:rPr>
      </w:pPr>
      <w:r w:rsidRPr="005C3524">
        <w:rPr>
          <w:rFonts w:cs="Arial"/>
          <w:lang w:bidi="fr-FR"/>
        </w:rPr>
        <w:t xml:space="preserve">Si vous stockez des bases de données SQL Server sur un partage de fichiers SMB, vérifiez que le compte d’utilisateur de domaine par défaut dispose des droits décrits dans la section </w:t>
      </w:r>
      <w:hyperlink w:anchor="LowPrivSMB" w:history="1">
        <w:r w:rsidR="00A04A23" w:rsidRPr="005C3524">
          <w:rPr>
            <w:rStyle w:val="Hyperlink"/>
            <w:rFonts w:cs="Arial"/>
            <w:lang w:bidi="fr-FR"/>
          </w:rPr>
          <w:t>Configuration à faible privilège</w:t>
        </w:r>
      </w:hyperlink>
      <w:r w:rsidRPr="005C3524">
        <w:rPr>
          <w:rFonts w:cs="Arial"/>
          <w:lang w:bidi="fr-FR"/>
        </w:rPr>
        <w:t>.</w:t>
      </w:r>
    </w:p>
    <w:p w14:paraId="7AAA2511" w14:textId="0F5BA829" w:rsidR="007464A0" w:rsidRPr="005C3524" w:rsidRDefault="00700C58" w:rsidP="00F61B1A">
      <w:pPr>
        <w:pStyle w:val="ListParagraph"/>
        <w:numPr>
          <w:ilvl w:val="0"/>
          <w:numId w:val="102"/>
        </w:numPr>
        <w:ind w:left="360"/>
        <w:rPr>
          <w:rFonts w:cs="Arial"/>
        </w:rPr>
      </w:pPr>
      <w:r w:rsidRPr="005C3524">
        <w:rPr>
          <w:rFonts w:cs="Arial"/>
          <w:lang w:bidi="fr-FR"/>
        </w:rPr>
        <w:t xml:space="preserve">Au cas où vous devez accorder les droits minimaux requis pour les flux de travail du pack d’administration SQL, suivez les instructions fournis dans la section </w:t>
      </w:r>
      <w:hyperlink w:anchor="LowPrivConfig" w:history="1">
        <w:r w:rsidRPr="005C3524">
          <w:rPr>
            <w:rStyle w:val="Hyperlink"/>
            <w:rFonts w:cs="Arial"/>
            <w:lang w:bidi="fr-FR"/>
          </w:rPr>
          <w:t>Configuration d’un environnement à faible privilège</w:t>
        </w:r>
      </w:hyperlink>
      <w:r w:rsidRPr="005C3524">
        <w:rPr>
          <w:rFonts w:cs="Arial"/>
          <w:lang w:bidi="fr-FR"/>
        </w:rPr>
        <w:t>.</w:t>
      </w:r>
    </w:p>
    <w:p w14:paraId="356BD9A4" w14:textId="74686DB9" w:rsidR="00C719D9" w:rsidRPr="005C3524" w:rsidRDefault="00B72D0A">
      <w:pPr>
        <w:pStyle w:val="Heading4"/>
        <w:rPr>
          <w:rFonts w:cs="Arial"/>
        </w:rPr>
      </w:pPr>
      <w:bookmarkStart w:id="25" w:name="_Steps_to_configure"/>
      <w:bookmarkStart w:id="26" w:name="_To_configure_permissions"/>
      <w:bookmarkEnd w:id="25"/>
      <w:bookmarkEnd w:id="26"/>
      <w:r>
        <w:rPr>
          <w:rFonts w:cs="Arial"/>
          <w:lang w:bidi="fr-FR"/>
        </w:rPr>
        <w:pict w14:anchorId="7137F54A">
          <v:shape id="_x0000_i1027" type="#_x0000_t75" style="width:12pt;height:12pt;visibility:visible;mso-wrap-style:square" o:bullet="t">
            <v:imagedata r:id="rId32" o:title=""/>
          </v:shape>
        </w:pict>
      </w:r>
      <w:r w:rsidR="00CF39CE" w:rsidRPr="005C3524">
        <w:rPr>
          <w:rFonts w:cs="Arial"/>
          <w:lang w:bidi="fr-FR"/>
        </w:rPr>
        <w:t>Pour configurer les autorisations pour la découverte et la surveillance AlwaysOn</w:t>
      </w:r>
    </w:p>
    <w:p w14:paraId="69645702" w14:textId="0F239035" w:rsidR="005B61B7" w:rsidRPr="005C3524" w:rsidRDefault="000E03FC" w:rsidP="00F61B1A">
      <w:pPr>
        <w:rPr>
          <w:rFonts w:cs="Arial"/>
        </w:rPr>
      </w:pPr>
      <w:r w:rsidRPr="005C3524">
        <w:rPr>
          <w:rFonts w:cs="Arial"/>
          <w:lang w:bidi="fr-FR"/>
        </w:rPr>
        <w:t>Notez que quels que soient le compte utilisé (Système local ou compte d’utilisateur de domaine) et la méthode d’octroi des droits, vous devez vérifier que le compte dispose des autorisations répertoriées ci-dessous. Le processus d’obtention des autorisations décrit ci-dessous est valable quand le compte Système local est utilisé pour la surveillance.</w:t>
      </w:r>
    </w:p>
    <w:p w14:paraId="435DAC7B" w14:textId="77777777" w:rsidR="00C719D9" w:rsidRPr="005C3524" w:rsidRDefault="00C719D9" w:rsidP="00C719D9">
      <w:pPr>
        <w:spacing w:before="0" w:after="160" w:line="259" w:lineRule="auto"/>
        <w:rPr>
          <w:rFonts w:eastAsia="Calibri" w:cs="Arial"/>
          <w:kern w:val="0"/>
        </w:rPr>
      </w:pPr>
      <w:r w:rsidRPr="005C3524">
        <w:rPr>
          <w:rFonts w:eastAsia="Calibri" w:cs="Arial"/>
          <w:b/>
          <w:kern w:val="0"/>
          <w:lang w:bidi="fr-FR"/>
        </w:rPr>
        <w:t>Exemple :</w:t>
      </w:r>
      <w:r w:rsidRPr="005C3524">
        <w:rPr>
          <w:rFonts w:eastAsia="Calibri" w:cs="Arial"/>
          <w:kern w:val="0"/>
          <w:lang w:bidi="fr-FR"/>
        </w:rPr>
        <w:t xml:space="preserve"> vous avez trois réplicas dans votre groupe de disponibilité, qui sont hébergés sur les ordinateurs suivants : comp1, comp2 et comp3. comp1 héberge le réplica principal. Dans ce cas, vous devez configurer les paramètres de sécurité pour comp1 sur les ordinateurs comp2 et comp3.</w:t>
      </w:r>
    </w:p>
    <w:p w14:paraId="7BAEC3C5" w14:textId="3B2A37F3" w:rsidR="00C719D9" w:rsidRPr="005C3524" w:rsidRDefault="00C719D9" w:rsidP="00C719D9">
      <w:pPr>
        <w:spacing w:before="0" w:after="160" w:line="259" w:lineRule="auto"/>
        <w:rPr>
          <w:rFonts w:eastAsia="Calibri" w:cs="Arial"/>
          <w:kern w:val="0"/>
        </w:rPr>
      </w:pPr>
      <w:r w:rsidRPr="005C3524">
        <w:rPr>
          <w:rFonts w:eastAsia="Calibri" w:cs="Arial"/>
          <w:b/>
          <w:kern w:val="0"/>
          <w:lang w:bidi="fr-FR"/>
        </w:rPr>
        <w:t>Remarque :</w:t>
      </w:r>
      <w:r w:rsidRPr="005C3524">
        <w:rPr>
          <w:rFonts w:eastAsia="Calibri" w:cs="Arial"/>
          <w:kern w:val="0"/>
          <w:lang w:bidi="fr-FR"/>
        </w:rPr>
        <w:t xml:space="preserve"> si comp2 héberge le réplica principal (après le basculement), d’autres ordinateurs doivent aussi avoir configuré la sécurité WMI pour cet ordinateur. En général, vous devez vérifier que le compte Système local de chaque nœud, qui peut agir comme Principal, dispose des autorisations WMI pour les autres nœuds du groupe de disponibilité actuel. Il en est de même pour le compte d’action de domaine utilisé pour la surveillance. </w:t>
      </w:r>
    </w:p>
    <w:p w14:paraId="7A995BA4" w14:textId="77777777" w:rsidR="00C719D9" w:rsidRPr="005C3524" w:rsidRDefault="00C719D9" w:rsidP="00C719D9">
      <w:pPr>
        <w:spacing w:before="0" w:after="160" w:line="259" w:lineRule="auto"/>
        <w:rPr>
          <w:rFonts w:eastAsia="Calibri" w:cs="Arial"/>
          <w:kern w:val="0"/>
        </w:rPr>
      </w:pPr>
      <w:r w:rsidRPr="005C3524">
        <w:rPr>
          <w:rFonts w:eastAsia="Calibri" w:cs="Arial"/>
          <w:kern w:val="0"/>
          <w:lang w:bidi="fr-FR"/>
        </w:rPr>
        <w:t>Voici donc les étapes permettant de configurer la sécurité pour les configurations avec le compte Système local (notez que dans l’instruction fournie, on considère que l’ordinateur SQLAON-020 héberge le réplica principal).</w:t>
      </w:r>
    </w:p>
    <w:p w14:paraId="685DA52D"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Lancez mmc.exe et ajoutez deux composants logiciels enfichables :</w:t>
      </w:r>
    </w:p>
    <w:p w14:paraId="6B96A043" w14:textId="77777777" w:rsidR="00C719D9" w:rsidRPr="005C3524" w:rsidRDefault="00C719D9" w:rsidP="00C719D9">
      <w:pPr>
        <w:numPr>
          <w:ilvl w:val="0"/>
          <w:numId w:val="109"/>
        </w:numPr>
        <w:spacing w:before="0" w:after="160" w:line="259" w:lineRule="auto"/>
        <w:contextualSpacing/>
        <w:rPr>
          <w:rFonts w:eastAsia="Calibri" w:cs="Arial"/>
          <w:b/>
          <w:kern w:val="0"/>
        </w:rPr>
      </w:pPr>
      <w:r w:rsidRPr="005C3524">
        <w:rPr>
          <w:rFonts w:eastAsia="Calibri" w:cs="Arial"/>
          <w:b/>
          <w:kern w:val="0"/>
          <w:lang w:bidi="fr-FR"/>
        </w:rPr>
        <w:t>Services de composants</w:t>
      </w:r>
    </w:p>
    <w:p w14:paraId="0C8F2048" w14:textId="77777777" w:rsidR="00C719D9" w:rsidRPr="005C3524" w:rsidRDefault="00C719D9" w:rsidP="00C719D9">
      <w:pPr>
        <w:numPr>
          <w:ilvl w:val="0"/>
          <w:numId w:val="109"/>
        </w:numPr>
        <w:spacing w:before="0" w:after="160" w:line="259" w:lineRule="auto"/>
        <w:contextualSpacing/>
        <w:rPr>
          <w:rFonts w:eastAsia="Calibri" w:cs="Arial"/>
          <w:kern w:val="0"/>
        </w:rPr>
      </w:pPr>
      <w:r w:rsidRPr="005C3524">
        <w:rPr>
          <w:rFonts w:eastAsia="Calibri" w:cs="Arial"/>
          <w:b/>
          <w:kern w:val="0"/>
          <w:lang w:bidi="fr-FR"/>
        </w:rPr>
        <w:t xml:space="preserve">Contrôle WMI </w:t>
      </w:r>
      <w:r w:rsidRPr="005C3524">
        <w:rPr>
          <w:rFonts w:eastAsia="Calibri" w:cs="Arial"/>
          <w:kern w:val="0"/>
          <w:lang w:bidi="fr-FR"/>
        </w:rPr>
        <w:t>(pour l’ordinateur local)</w:t>
      </w:r>
    </w:p>
    <w:p w14:paraId="69D61A09"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Développez </w:t>
      </w:r>
      <w:r w:rsidRPr="005C3524">
        <w:rPr>
          <w:rFonts w:eastAsia="Calibri" w:cs="Arial"/>
          <w:b/>
          <w:kern w:val="0"/>
          <w:lang w:bidi="fr-FR"/>
        </w:rPr>
        <w:t>Services de composants</w:t>
      </w:r>
      <w:r w:rsidRPr="005C3524">
        <w:rPr>
          <w:rFonts w:eastAsia="Calibri" w:cs="Arial"/>
          <w:kern w:val="0"/>
          <w:lang w:bidi="fr-FR"/>
        </w:rPr>
        <w:t xml:space="preserve">, cliquez avec le bouton droit sur </w:t>
      </w:r>
      <w:r w:rsidRPr="005C3524">
        <w:rPr>
          <w:rFonts w:eastAsia="Calibri" w:cs="Arial"/>
          <w:b/>
          <w:kern w:val="0"/>
          <w:lang w:bidi="fr-FR"/>
        </w:rPr>
        <w:t>Poste de travail</w:t>
      </w:r>
      <w:r w:rsidRPr="005C3524">
        <w:rPr>
          <w:rFonts w:eastAsia="Calibri" w:cs="Arial"/>
          <w:kern w:val="0"/>
          <w:lang w:bidi="fr-FR"/>
        </w:rPr>
        <w:t>, puis cliquez sur P</w:t>
      </w:r>
      <w:r w:rsidRPr="005C3524">
        <w:rPr>
          <w:rFonts w:eastAsia="Calibri" w:cs="Arial"/>
          <w:b/>
          <w:kern w:val="0"/>
          <w:lang w:bidi="fr-FR"/>
        </w:rPr>
        <w:t>ropriétés</w:t>
      </w:r>
      <w:r w:rsidRPr="005C3524">
        <w:rPr>
          <w:rFonts w:eastAsia="Calibri" w:cs="Arial"/>
          <w:kern w:val="0"/>
          <w:lang w:bidi="fr-FR"/>
        </w:rPr>
        <w:t>. La boîte de dialogue correspondante s’affiche.</w:t>
      </w:r>
    </w:p>
    <w:p w14:paraId="55B1A7BB" w14:textId="77777777" w:rsidR="00C719D9" w:rsidRPr="005C3524" w:rsidRDefault="00C719D9" w:rsidP="00C719D9">
      <w:pPr>
        <w:spacing w:before="0" w:after="160" w:line="259" w:lineRule="auto"/>
        <w:ind w:left="720"/>
        <w:contextualSpacing/>
        <w:rPr>
          <w:rFonts w:eastAsia="Calibri" w:cs="Arial"/>
          <w:kern w:val="0"/>
        </w:rPr>
      </w:pPr>
    </w:p>
    <w:p w14:paraId="1B7C9052" w14:textId="77777777" w:rsidR="00C719D9" w:rsidRPr="005C3524" w:rsidRDefault="00C719D9" w:rsidP="00C719D9">
      <w:pPr>
        <w:spacing w:before="0" w:after="160" w:line="259" w:lineRule="auto"/>
        <w:ind w:left="720"/>
        <w:contextualSpacing/>
        <w:rPr>
          <w:rFonts w:eastAsia="Calibri" w:cs="Arial"/>
          <w:kern w:val="0"/>
        </w:rPr>
      </w:pPr>
      <w:r w:rsidRPr="005C3524">
        <w:rPr>
          <w:rFonts w:eastAsia="Calibri" w:cs="Arial"/>
          <w:noProof/>
          <w:kern w:val="0"/>
          <w:lang w:val="en-US" w:eastAsia="ja-JP"/>
        </w:rPr>
        <w:lastRenderedPageBreak/>
        <w:drawing>
          <wp:inline distT="0" distB="0" distL="0" distR="0" wp14:anchorId="1AD66D1E" wp14:editId="6C9C780D">
            <wp:extent cx="2894275" cy="181243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_.png"/>
                    <pic:cNvPicPr/>
                  </pic:nvPicPr>
                  <pic:blipFill>
                    <a:blip r:embed="rId33">
                      <a:extLst>
                        <a:ext uri="{28A0092B-C50C-407E-A947-70E740481C1C}">
                          <a14:useLocalDpi xmlns:a14="http://schemas.microsoft.com/office/drawing/2010/main" val="0"/>
                        </a:ext>
                      </a:extLst>
                    </a:blip>
                    <a:stretch>
                      <a:fillRect/>
                    </a:stretch>
                  </pic:blipFill>
                  <pic:spPr>
                    <a:xfrm>
                      <a:off x="0" y="0"/>
                      <a:ext cx="2901957" cy="1817245"/>
                    </a:xfrm>
                    <a:prstGeom prst="rect">
                      <a:avLst/>
                    </a:prstGeom>
                  </pic:spPr>
                </pic:pic>
              </a:graphicData>
            </a:graphic>
          </wp:inline>
        </w:drawing>
      </w:r>
    </w:p>
    <w:p w14:paraId="14B95609" w14:textId="77777777" w:rsidR="00C719D9" w:rsidRPr="005C3524" w:rsidRDefault="00C719D9" w:rsidP="00C719D9">
      <w:pPr>
        <w:spacing w:before="0" w:after="160" w:line="259" w:lineRule="auto"/>
        <w:ind w:left="720"/>
        <w:contextualSpacing/>
        <w:rPr>
          <w:rFonts w:eastAsia="Calibri" w:cs="Arial"/>
          <w:kern w:val="0"/>
        </w:rPr>
      </w:pPr>
    </w:p>
    <w:p w14:paraId="25264C3F"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Dans cette boîte de dialogue, accédez à l’onglet </w:t>
      </w:r>
      <w:r w:rsidRPr="005C3524">
        <w:rPr>
          <w:rFonts w:eastAsia="Calibri" w:cs="Arial"/>
          <w:b/>
          <w:kern w:val="0"/>
          <w:lang w:bidi="fr-FR"/>
        </w:rPr>
        <w:t>Sécurité</w:t>
      </w:r>
      <w:r w:rsidRPr="005C3524">
        <w:rPr>
          <w:rFonts w:eastAsia="Calibri" w:cs="Arial"/>
          <w:kern w:val="0"/>
          <w:lang w:bidi="fr-FR"/>
        </w:rPr>
        <w:t>.</w:t>
      </w:r>
    </w:p>
    <w:p w14:paraId="4947D079"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Cliquez sur le bouton </w:t>
      </w:r>
      <w:r w:rsidRPr="005C3524">
        <w:rPr>
          <w:rFonts w:eastAsia="Calibri" w:cs="Arial"/>
          <w:b/>
          <w:kern w:val="0"/>
          <w:lang w:bidi="fr-FR"/>
        </w:rPr>
        <w:t>Modifier les limites</w:t>
      </w:r>
      <w:r w:rsidRPr="005C3524">
        <w:rPr>
          <w:rFonts w:eastAsia="Calibri" w:cs="Arial"/>
          <w:kern w:val="0"/>
          <w:lang w:bidi="fr-FR"/>
        </w:rPr>
        <w:t xml:space="preserve"> dans la section </w:t>
      </w:r>
      <w:r w:rsidRPr="005C3524">
        <w:rPr>
          <w:rFonts w:eastAsia="Calibri" w:cs="Arial"/>
          <w:b/>
          <w:kern w:val="0"/>
          <w:lang w:bidi="fr-FR"/>
        </w:rPr>
        <w:t>Autorisations d’exécution et d’activation</w:t>
      </w:r>
      <w:r w:rsidRPr="005C3524">
        <w:rPr>
          <w:rFonts w:eastAsia="Calibri" w:cs="Arial"/>
          <w:kern w:val="0"/>
          <w:lang w:bidi="fr-FR"/>
        </w:rPr>
        <w:t>. La boîte de dialogue correspondante s’affiche.</w:t>
      </w:r>
    </w:p>
    <w:p w14:paraId="5973C46E" w14:textId="77777777" w:rsidR="00A70785" w:rsidRPr="005C3524" w:rsidRDefault="00A70785" w:rsidP="00C719D9">
      <w:pPr>
        <w:numPr>
          <w:ilvl w:val="0"/>
          <w:numId w:val="108"/>
        </w:numPr>
        <w:spacing w:before="0" w:after="160" w:line="259" w:lineRule="auto"/>
        <w:contextualSpacing/>
        <w:rPr>
          <w:rFonts w:eastAsia="Calibri" w:cs="Arial"/>
          <w:kern w:val="0"/>
        </w:rPr>
      </w:pPr>
    </w:p>
    <w:p w14:paraId="631585A6" w14:textId="751571D4" w:rsidR="00C719D9" w:rsidRPr="005C3524" w:rsidRDefault="00A70785" w:rsidP="00F61B1A">
      <w:pPr>
        <w:spacing w:before="0" w:after="160" w:line="259" w:lineRule="auto"/>
        <w:rPr>
          <w:rFonts w:eastAsia="Calibri" w:cs="Arial"/>
          <w:kern w:val="0"/>
        </w:rPr>
      </w:pPr>
      <w:r w:rsidRPr="005C3524">
        <w:rPr>
          <w:rFonts w:eastAsia="Calibri" w:cs="Arial"/>
          <w:noProof/>
          <w:kern w:val="0"/>
          <w:lang w:bidi="fr-FR"/>
        </w:rPr>
        <w:t xml:space="preserve">            </w:t>
      </w:r>
      <w:r w:rsidR="00C719D9" w:rsidRPr="005C3524">
        <w:rPr>
          <w:rFonts w:eastAsia="Calibri" w:cs="Arial"/>
          <w:noProof/>
          <w:kern w:val="0"/>
          <w:lang w:val="en-US" w:eastAsia="ja-JP"/>
        </w:rPr>
        <w:drawing>
          <wp:inline distT="0" distB="0" distL="0" distR="0" wp14:anchorId="31A39329" wp14:editId="22F62DA1">
            <wp:extent cx="2610167" cy="3562184"/>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_.png"/>
                    <pic:cNvPicPr/>
                  </pic:nvPicPr>
                  <pic:blipFill>
                    <a:blip r:embed="rId34">
                      <a:extLst>
                        <a:ext uri="{28A0092B-C50C-407E-A947-70E740481C1C}">
                          <a14:useLocalDpi xmlns:a14="http://schemas.microsoft.com/office/drawing/2010/main" val="0"/>
                        </a:ext>
                      </a:extLst>
                    </a:blip>
                    <a:stretch>
                      <a:fillRect/>
                    </a:stretch>
                  </pic:blipFill>
                  <pic:spPr>
                    <a:xfrm>
                      <a:off x="0" y="0"/>
                      <a:ext cx="2624805" cy="3582161"/>
                    </a:xfrm>
                    <a:prstGeom prst="rect">
                      <a:avLst/>
                    </a:prstGeom>
                  </pic:spPr>
                </pic:pic>
              </a:graphicData>
            </a:graphic>
          </wp:inline>
        </w:drawing>
      </w:r>
    </w:p>
    <w:p w14:paraId="4BB52D63"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Dans cette boîte de dialogue, définissez les autorisations suivantes pour le compte de l’ordinateur distant :</w:t>
      </w:r>
    </w:p>
    <w:p w14:paraId="009B0104" w14:textId="77777777" w:rsidR="00C719D9" w:rsidRPr="005C3524" w:rsidRDefault="00C719D9" w:rsidP="00C719D9">
      <w:pPr>
        <w:numPr>
          <w:ilvl w:val="0"/>
          <w:numId w:val="110"/>
        </w:numPr>
        <w:spacing w:before="0" w:after="160" w:line="259" w:lineRule="auto"/>
        <w:contextualSpacing/>
        <w:rPr>
          <w:rFonts w:eastAsia="Calibri" w:cs="Arial"/>
          <w:b/>
          <w:kern w:val="0"/>
        </w:rPr>
      </w:pPr>
      <w:r w:rsidRPr="005C3524">
        <w:rPr>
          <w:rFonts w:eastAsia="Calibri" w:cs="Arial"/>
          <w:b/>
          <w:kern w:val="0"/>
          <w:lang w:bidi="fr-FR"/>
        </w:rPr>
        <w:t>Lancement distant</w:t>
      </w:r>
    </w:p>
    <w:p w14:paraId="5582A5F5" w14:textId="77777777" w:rsidR="00C719D9" w:rsidRPr="005C3524" w:rsidRDefault="00C719D9" w:rsidP="00C719D9">
      <w:pPr>
        <w:numPr>
          <w:ilvl w:val="0"/>
          <w:numId w:val="110"/>
        </w:numPr>
        <w:spacing w:before="0" w:after="160" w:line="259" w:lineRule="auto"/>
        <w:contextualSpacing/>
        <w:rPr>
          <w:rFonts w:eastAsia="Calibri" w:cs="Arial"/>
          <w:b/>
          <w:kern w:val="0"/>
        </w:rPr>
      </w:pPr>
      <w:r w:rsidRPr="005C3524">
        <w:rPr>
          <w:rFonts w:eastAsia="Calibri" w:cs="Arial"/>
          <w:b/>
          <w:kern w:val="0"/>
          <w:lang w:bidi="fr-FR"/>
        </w:rPr>
        <w:t>Activation distante</w:t>
      </w:r>
    </w:p>
    <w:p w14:paraId="102587FE" w14:textId="77777777" w:rsidR="00C719D9" w:rsidRPr="005C3524" w:rsidRDefault="00C719D9" w:rsidP="00C719D9">
      <w:pPr>
        <w:spacing w:before="0" w:after="160" w:line="259" w:lineRule="auto"/>
        <w:ind w:left="1440"/>
        <w:contextualSpacing/>
        <w:rPr>
          <w:rFonts w:eastAsia="Calibri" w:cs="Arial"/>
          <w:kern w:val="0"/>
        </w:rPr>
      </w:pPr>
    </w:p>
    <w:p w14:paraId="19EBBD01" w14:textId="3B035112" w:rsidR="00A70785" w:rsidRPr="005C3524" w:rsidRDefault="00C719D9" w:rsidP="00F61B1A">
      <w:pPr>
        <w:spacing w:before="0" w:after="160" w:line="259" w:lineRule="auto"/>
        <w:ind w:left="720"/>
        <w:contextualSpacing/>
        <w:rPr>
          <w:rFonts w:eastAsia="Calibri" w:cs="Arial"/>
          <w:kern w:val="0"/>
        </w:rPr>
      </w:pPr>
      <w:r w:rsidRPr="005C3524">
        <w:rPr>
          <w:rFonts w:eastAsia="Calibri" w:cs="Arial"/>
          <w:noProof/>
          <w:kern w:val="0"/>
          <w:lang w:val="en-US" w:eastAsia="ja-JP"/>
        </w:rPr>
        <w:lastRenderedPageBreak/>
        <w:drawing>
          <wp:inline distT="0" distB="0" distL="0" distR="0" wp14:anchorId="2ACD2516" wp14:editId="1B147E42">
            <wp:extent cx="2733675" cy="3313766"/>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4.png"/>
                    <pic:cNvPicPr/>
                  </pic:nvPicPr>
                  <pic:blipFill>
                    <a:blip r:embed="rId35">
                      <a:extLst>
                        <a:ext uri="{28A0092B-C50C-407E-A947-70E740481C1C}">
                          <a14:useLocalDpi xmlns:a14="http://schemas.microsoft.com/office/drawing/2010/main" val="0"/>
                        </a:ext>
                      </a:extLst>
                    </a:blip>
                    <a:stretch>
                      <a:fillRect/>
                    </a:stretch>
                  </pic:blipFill>
                  <pic:spPr>
                    <a:xfrm>
                      <a:off x="0" y="0"/>
                      <a:ext cx="2738281" cy="3319350"/>
                    </a:xfrm>
                    <a:prstGeom prst="rect">
                      <a:avLst/>
                    </a:prstGeom>
                  </pic:spPr>
                </pic:pic>
              </a:graphicData>
            </a:graphic>
          </wp:inline>
        </w:drawing>
      </w:r>
    </w:p>
    <w:p w14:paraId="0FE87EB8" w14:textId="77777777" w:rsidR="00C719D9" w:rsidRPr="005C3524" w:rsidRDefault="00C719D9" w:rsidP="00F61B1A">
      <w:pPr>
        <w:spacing w:before="0" w:after="160" w:line="259" w:lineRule="auto"/>
        <w:contextualSpacing/>
        <w:rPr>
          <w:rFonts w:eastAsia="Calibri" w:cs="Arial"/>
          <w:kern w:val="0"/>
        </w:rPr>
      </w:pPr>
    </w:p>
    <w:p w14:paraId="65522352"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Accédez au composant logiciel enfichable </w:t>
      </w:r>
      <w:r w:rsidRPr="005C3524">
        <w:rPr>
          <w:rFonts w:eastAsia="Calibri" w:cs="Arial"/>
          <w:b/>
          <w:kern w:val="0"/>
          <w:lang w:bidi="fr-FR"/>
        </w:rPr>
        <w:t>Contrôle WMI</w:t>
      </w:r>
      <w:r w:rsidRPr="005C3524">
        <w:rPr>
          <w:rFonts w:eastAsia="Calibri" w:cs="Arial"/>
          <w:kern w:val="0"/>
          <w:lang w:bidi="fr-FR"/>
        </w:rPr>
        <w:t xml:space="preserve"> et appelez ses propriétés. La boîte de dialogue correspondante s’affiche.</w:t>
      </w:r>
    </w:p>
    <w:p w14:paraId="1B21EFC3"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Dans cette boîte de dialogue, accédez à l’onglet </w:t>
      </w:r>
      <w:r w:rsidRPr="005C3524">
        <w:rPr>
          <w:rFonts w:eastAsia="Calibri" w:cs="Arial"/>
          <w:b/>
          <w:kern w:val="0"/>
          <w:lang w:bidi="fr-FR"/>
        </w:rPr>
        <w:t>Sécurité</w:t>
      </w:r>
      <w:r w:rsidRPr="005C3524">
        <w:rPr>
          <w:rFonts w:eastAsia="Calibri" w:cs="Arial"/>
          <w:kern w:val="0"/>
          <w:lang w:bidi="fr-FR"/>
        </w:rPr>
        <w:t xml:space="preserve">, sélectionnez l’espace de noms </w:t>
      </w:r>
      <w:r w:rsidRPr="005C3524">
        <w:rPr>
          <w:rFonts w:eastAsia="Calibri" w:cs="Arial"/>
          <w:b/>
          <w:kern w:val="0"/>
          <w:lang w:bidi="fr-FR"/>
        </w:rPr>
        <w:t>Root\CIMV2</w:t>
      </w:r>
      <w:r w:rsidRPr="005C3524">
        <w:rPr>
          <w:rFonts w:eastAsia="Calibri" w:cs="Arial"/>
          <w:kern w:val="0"/>
          <w:lang w:bidi="fr-FR"/>
        </w:rPr>
        <w:t xml:space="preserve"> et cliquez sur le bouton </w:t>
      </w:r>
      <w:r w:rsidRPr="005C3524">
        <w:rPr>
          <w:rFonts w:eastAsia="Calibri" w:cs="Arial"/>
          <w:b/>
          <w:kern w:val="0"/>
          <w:lang w:bidi="fr-FR"/>
        </w:rPr>
        <w:t>Sécurité</w:t>
      </w:r>
      <w:r w:rsidRPr="005C3524">
        <w:rPr>
          <w:rFonts w:eastAsia="Calibri" w:cs="Arial"/>
          <w:kern w:val="0"/>
          <w:lang w:bidi="fr-FR"/>
        </w:rPr>
        <w:t>.</w:t>
      </w:r>
    </w:p>
    <w:p w14:paraId="7FF7BFB0"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Ajoutez les autorisations suivantes pour l’ordinateur cible :</w:t>
      </w:r>
    </w:p>
    <w:p w14:paraId="5E81B773" w14:textId="77777777" w:rsidR="00C719D9" w:rsidRPr="005C3524" w:rsidRDefault="00C719D9" w:rsidP="00C719D9">
      <w:pPr>
        <w:numPr>
          <w:ilvl w:val="0"/>
          <w:numId w:val="112"/>
        </w:numPr>
        <w:spacing w:before="0" w:after="160" w:line="259" w:lineRule="auto"/>
        <w:contextualSpacing/>
        <w:rPr>
          <w:rFonts w:eastAsia="Calibri" w:cs="Arial"/>
          <w:b/>
          <w:kern w:val="0"/>
        </w:rPr>
      </w:pPr>
      <w:r w:rsidRPr="005C3524">
        <w:rPr>
          <w:rFonts w:eastAsia="Calibri" w:cs="Arial"/>
          <w:b/>
          <w:kern w:val="0"/>
          <w:lang w:bidi="fr-FR"/>
        </w:rPr>
        <w:t>Activer le compte</w:t>
      </w:r>
    </w:p>
    <w:p w14:paraId="3167A200" w14:textId="77777777" w:rsidR="00C719D9" w:rsidRPr="005C3524" w:rsidRDefault="00C719D9" w:rsidP="00C719D9">
      <w:pPr>
        <w:numPr>
          <w:ilvl w:val="0"/>
          <w:numId w:val="112"/>
        </w:numPr>
        <w:spacing w:before="0" w:after="160" w:line="259" w:lineRule="auto"/>
        <w:contextualSpacing/>
        <w:rPr>
          <w:rFonts w:eastAsia="Calibri" w:cs="Arial"/>
          <w:b/>
          <w:kern w:val="0"/>
        </w:rPr>
      </w:pPr>
      <w:r w:rsidRPr="005C3524">
        <w:rPr>
          <w:rFonts w:eastAsia="Calibri" w:cs="Arial"/>
          <w:b/>
          <w:kern w:val="0"/>
          <w:lang w:bidi="fr-FR"/>
        </w:rPr>
        <w:t>Appel à distance autorisé</w:t>
      </w:r>
    </w:p>
    <w:p w14:paraId="6FBEB110" w14:textId="74F3DABB" w:rsidR="00C719D9" w:rsidRPr="005C3524" w:rsidRDefault="00A70785" w:rsidP="00F61B1A">
      <w:pPr>
        <w:spacing w:before="0" w:after="160" w:line="259" w:lineRule="auto"/>
        <w:rPr>
          <w:rFonts w:eastAsia="Calibri" w:cs="Arial"/>
          <w:kern w:val="0"/>
        </w:rPr>
      </w:pPr>
      <w:r w:rsidRPr="005C3524">
        <w:rPr>
          <w:rFonts w:eastAsia="Calibri" w:cs="Arial"/>
          <w:noProof/>
          <w:kern w:val="0"/>
          <w:lang w:bidi="fr-FR"/>
        </w:rPr>
        <w:lastRenderedPageBreak/>
        <w:t xml:space="preserve">             </w:t>
      </w:r>
      <w:r w:rsidR="00C719D9" w:rsidRPr="005C3524">
        <w:rPr>
          <w:rFonts w:eastAsia="Calibri" w:cs="Arial"/>
          <w:noProof/>
          <w:kern w:val="0"/>
          <w:lang w:val="en-US" w:eastAsia="ja-JP"/>
        </w:rPr>
        <w:drawing>
          <wp:inline distT="0" distB="0" distL="0" distR="0" wp14:anchorId="7C3C6577" wp14:editId="0141B7E2">
            <wp:extent cx="2636874" cy="3196424"/>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5_.png"/>
                    <pic:cNvPicPr/>
                  </pic:nvPicPr>
                  <pic:blipFill>
                    <a:blip r:embed="rId36">
                      <a:extLst>
                        <a:ext uri="{28A0092B-C50C-407E-A947-70E740481C1C}">
                          <a14:useLocalDpi xmlns:a14="http://schemas.microsoft.com/office/drawing/2010/main" val="0"/>
                        </a:ext>
                      </a:extLst>
                    </a:blip>
                    <a:stretch>
                      <a:fillRect/>
                    </a:stretch>
                  </pic:blipFill>
                  <pic:spPr>
                    <a:xfrm>
                      <a:off x="0" y="0"/>
                      <a:ext cx="2648474" cy="3210486"/>
                    </a:xfrm>
                    <a:prstGeom prst="rect">
                      <a:avLst/>
                    </a:prstGeom>
                  </pic:spPr>
                </pic:pic>
              </a:graphicData>
            </a:graphic>
          </wp:inline>
        </w:drawing>
      </w:r>
    </w:p>
    <w:p w14:paraId="019BB591"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Cliquez sur le bouton </w:t>
      </w:r>
      <w:r w:rsidRPr="005C3524">
        <w:rPr>
          <w:rFonts w:eastAsia="Calibri" w:cs="Arial"/>
          <w:b/>
          <w:kern w:val="0"/>
          <w:lang w:bidi="fr-FR"/>
        </w:rPr>
        <w:t>Avancé</w:t>
      </w:r>
      <w:r w:rsidRPr="005C3524">
        <w:rPr>
          <w:rFonts w:eastAsia="Calibri" w:cs="Arial"/>
          <w:kern w:val="0"/>
          <w:lang w:bidi="fr-FR"/>
        </w:rPr>
        <w:t>. La boîte de dialogue correspondante s’affiche.</w:t>
      </w:r>
    </w:p>
    <w:p w14:paraId="4D912DCD"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Dans cette boîte de dialogue, sélectionnez le compte cible, puis cliquez sur le bouton </w:t>
      </w:r>
      <w:r w:rsidRPr="005C3524">
        <w:rPr>
          <w:rFonts w:eastAsia="Calibri" w:cs="Arial"/>
          <w:b/>
          <w:kern w:val="0"/>
          <w:lang w:bidi="fr-FR"/>
        </w:rPr>
        <w:t>Modifier</w:t>
      </w:r>
      <w:r w:rsidRPr="005C3524">
        <w:rPr>
          <w:rFonts w:eastAsia="Calibri" w:cs="Arial"/>
          <w:kern w:val="0"/>
          <w:lang w:bidi="fr-FR"/>
        </w:rPr>
        <w:t>.</w:t>
      </w:r>
    </w:p>
    <w:p w14:paraId="5596FF2B" w14:textId="77777777" w:rsidR="00C719D9" w:rsidRPr="005C3524" w:rsidRDefault="00C719D9" w:rsidP="00C719D9">
      <w:pPr>
        <w:numPr>
          <w:ilvl w:val="0"/>
          <w:numId w:val="108"/>
        </w:numPr>
        <w:spacing w:before="0" w:after="160" w:line="259" w:lineRule="auto"/>
        <w:contextualSpacing/>
        <w:rPr>
          <w:rFonts w:eastAsia="Calibri" w:cs="Arial"/>
          <w:kern w:val="0"/>
        </w:rPr>
      </w:pPr>
      <w:r w:rsidRPr="005C3524">
        <w:rPr>
          <w:rFonts w:eastAsia="Calibri" w:cs="Arial"/>
          <w:kern w:val="0"/>
          <w:lang w:bidi="fr-FR"/>
        </w:rPr>
        <w:t xml:space="preserve">Dans la boîte de dialogue suivante, vérifiez que le paramètre </w:t>
      </w:r>
      <w:r w:rsidRPr="005C3524">
        <w:rPr>
          <w:rFonts w:eastAsia="Calibri" w:cs="Arial"/>
          <w:b/>
          <w:kern w:val="0"/>
          <w:lang w:bidi="fr-FR"/>
        </w:rPr>
        <w:t>S’applique à</w:t>
      </w:r>
      <w:r w:rsidRPr="005C3524">
        <w:rPr>
          <w:rFonts w:eastAsia="Calibri" w:cs="Arial"/>
          <w:kern w:val="0"/>
          <w:lang w:bidi="fr-FR"/>
        </w:rPr>
        <w:t xml:space="preserve"> a la valeur </w:t>
      </w:r>
      <w:r w:rsidRPr="005C3524">
        <w:rPr>
          <w:rFonts w:eastAsia="Calibri" w:cs="Arial"/>
          <w:b/>
          <w:kern w:val="0"/>
          <w:lang w:bidi="fr-FR"/>
        </w:rPr>
        <w:t xml:space="preserve">Cet espace de noms uniquement </w:t>
      </w:r>
      <w:r w:rsidRPr="005C3524">
        <w:rPr>
          <w:rFonts w:eastAsia="Calibri" w:cs="Arial"/>
          <w:kern w:val="0"/>
          <w:lang w:bidi="fr-FR"/>
        </w:rPr>
        <w:t>et que les autorisations suivantes sont définies :</w:t>
      </w:r>
    </w:p>
    <w:p w14:paraId="1CC7F6EE" w14:textId="77777777" w:rsidR="00C719D9" w:rsidRPr="005C3524" w:rsidRDefault="00C719D9" w:rsidP="00C719D9">
      <w:pPr>
        <w:numPr>
          <w:ilvl w:val="0"/>
          <w:numId w:val="111"/>
        </w:numPr>
        <w:spacing w:before="0" w:after="160" w:line="259" w:lineRule="auto"/>
        <w:contextualSpacing/>
        <w:rPr>
          <w:rFonts w:eastAsia="Calibri" w:cs="Arial"/>
          <w:b/>
          <w:kern w:val="0"/>
        </w:rPr>
      </w:pPr>
      <w:r w:rsidRPr="005C3524">
        <w:rPr>
          <w:rFonts w:eastAsia="Calibri" w:cs="Arial"/>
          <w:b/>
          <w:kern w:val="0"/>
          <w:lang w:bidi="fr-FR"/>
        </w:rPr>
        <w:t>Activer le compte</w:t>
      </w:r>
    </w:p>
    <w:p w14:paraId="3E58C7ED" w14:textId="77777777" w:rsidR="00C719D9" w:rsidRPr="005C3524" w:rsidRDefault="00C719D9" w:rsidP="00C719D9">
      <w:pPr>
        <w:numPr>
          <w:ilvl w:val="0"/>
          <w:numId w:val="111"/>
        </w:numPr>
        <w:spacing w:before="0" w:after="160" w:line="259" w:lineRule="auto"/>
        <w:contextualSpacing/>
        <w:rPr>
          <w:rFonts w:eastAsia="Calibri" w:cs="Arial"/>
          <w:b/>
          <w:kern w:val="0"/>
        </w:rPr>
      </w:pPr>
      <w:r w:rsidRPr="005C3524">
        <w:rPr>
          <w:rFonts w:eastAsia="Calibri" w:cs="Arial"/>
          <w:b/>
          <w:kern w:val="0"/>
          <w:lang w:bidi="fr-FR"/>
        </w:rPr>
        <w:t>Appel à distance autorisé</w:t>
      </w:r>
    </w:p>
    <w:p w14:paraId="4A1B2720" w14:textId="77777777" w:rsidR="00A70785" w:rsidRPr="005C3524" w:rsidRDefault="00A70785" w:rsidP="00F61B1A">
      <w:pPr>
        <w:spacing w:before="0" w:after="160" w:line="259" w:lineRule="auto"/>
        <w:ind w:left="1440"/>
        <w:contextualSpacing/>
        <w:rPr>
          <w:rFonts w:eastAsia="Calibri" w:cs="Arial"/>
          <w:b/>
          <w:kern w:val="0"/>
        </w:rPr>
      </w:pPr>
    </w:p>
    <w:p w14:paraId="6EFAA32A" w14:textId="0B070423" w:rsidR="00C719D9" w:rsidRPr="005C3524" w:rsidRDefault="00A70785" w:rsidP="00C719D9">
      <w:pPr>
        <w:spacing w:before="0" w:after="160" w:line="259" w:lineRule="auto"/>
        <w:rPr>
          <w:rFonts w:eastAsia="Calibri" w:cs="Arial"/>
          <w:kern w:val="0"/>
        </w:rPr>
      </w:pPr>
      <w:r w:rsidRPr="005C3524">
        <w:rPr>
          <w:rFonts w:eastAsia="Calibri" w:cs="Arial"/>
          <w:noProof/>
          <w:kern w:val="0"/>
          <w:lang w:bidi="fr-FR"/>
        </w:rPr>
        <w:lastRenderedPageBreak/>
        <w:t xml:space="preserve">          </w:t>
      </w:r>
      <w:r w:rsidR="00C719D9" w:rsidRPr="005C3524">
        <w:rPr>
          <w:rFonts w:eastAsia="Calibri" w:cs="Arial"/>
          <w:noProof/>
          <w:kern w:val="0"/>
          <w:lang w:val="en-US" w:eastAsia="ja-JP"/>
        </w:rPr>
        <w:drawing>
          <wp:inline distT="0" distB="0" distL="0" distR="0" wp14:anchorId="0732D355" wp14:editId="34E2923B">
            <wp:extent cx="5104737" cy="3289719"/>
            <wp:effectExtent l="0" t="0" r="127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6_.png"/>
                    <pic:cNvPicPr/>
                  </pic:nvPicPr>
                  <pic:blipFill>
                    <a:blip r:embed="rId37">
                      <a:extLst>
                        <a:ext uri="{28A0092B-C50C-407E-A947-70E740481C1C}">
                          <a14:useLocalDpi xmlns:a14="http://schemas.microsoft.com/office/drawing/2010/main" val="0"/>
                        </a:ext>
                      </a:extLst>
                    </a:blip>
                    <a:stretch>
                      <a:fillRect/>
                    </a:stretch>
                  </pic:blipFill>
                  <pic:spPr>
                    <a:xfrm>
                      <a:off x="0" y="0"/>
                      <a:ext cx="5109064" cy="3292507"/>
                    </a:xfrm>
                    <a:prstGeom prst="rect">
                      <a:avLst/>
                    </a:prstGeom>
                  </pic:spPr>
                </pic:pic>
              </a:graphicData>
            </a:graphic>
          </wp:inline>
        </w:drawing>
      </w:r>
    </w:p>
    <w:p w14:paraId="20527AD2" w14:textId="77777777" w:rsidR="00C719D9" w:rsidRPr="005C3524" w:rsidRDefault="00C719D9" w:rsidP="00C719D9">
      <w:pPr>
        <w:spacing w:before="0" w:after="160" w:line="259" w:lineRule="auto"/>
        <w:ind w:left="720"/>
        <w:contextualSpacing/>
        <w:rPr>
          <w:rFonts w:eastAsia="Calibri" w:cs="Arial"/>
          <w:kern w:val="0"/>
        </w:rPr>
      </w:pPr>
    </w:p>
    <w:p w14:paraId="1283C718" w14:textId="0A9287C8" w:rsidR="00C719D9" w:rsidRPr="005C3524" w:rsidRDefault="00C719D9" w:rsidP="00F61B1A">
      <w:pPr>
        <w:spacing w:before="0" w:after="160" w:line="259" w:lineRule="auto"/>
        <w:contextualSpacing/>
        <w:rPr>
          <w:rFonts w:eastAsia="Calibri" w:cs="Arial"/>
          <w:kern w:val="0"/>
        </w:rPr>
      </w:pPr>
      <w:r w:rsidRPr="005C3524">
        <w:rPr>
          <w:rFonts w:eastAsia="Calibri" w:cs="Arial"/>
          <w:kern w:val="0"/>
          <w:lang w:bidi="fr-FR"/>
        </w:rPr>
        <w:t>Vous devez effectuer les étapes 1 à 11 sur chaque réplica participant au groupe de disponibilité cible.</w:t>
      </w:r>
    </w:p>
    <w:p w14:paraId="7ECED7BF" w14:textId="471E7B2D" w:rsidR="006325B6" w:rsidRPr="005C3524" w:rsidRDefault="006325B6" w:rsidP="006325B6">
      <w:pPr>
        <w:pStyle w:val="DSTOC1-3"/>
        <w:rPr>
          <w:rFonts w:cs="Arial"/>
        </w:rPr>
      </w:pPr>
      <w:bookmarkStart w:id="27" w:name="LowPrivEnv"/>
      <w:bookmarkStart w:id="28" w:name="_Toc469571547"/>
      <w:bookmarkEnd w:id="27"/>
      <w:r w:rsidRPr="005C3524">
        <w:rPr>
          <w:rFonts w:cs="Arial"/>
          <w:lang w:bidi="fr-FR"/>
        </w:rPr>
        <w:t>Environnements à faibles privilèges</w:t>
      </w:r>
      <w:bookmarkEnd w:id="28"/>
    </w:p>
    <w:p w14:paraId="6037B604" w14:textId="77777777" w:rsidR="000337F6" w:rsidRPr="005C3524" w:rsidRDefault="000337F6">
      <w:pPr>
        <w:rPr>
          <w:rFonts w:cs="Arial"/>
        </w:rPr>
      </w:pPr>
      <w:r w:rsidRPr="005C3524">
        <w:rPr>
          <w:rFonts w:cs="Arial"/>
          <w:lang w:bidi="fr-FR"/>
        </w:rPr>
        <w:t>Cette section décrit comment configurer le pack d’administration SQL Server pour un accès à faibles privilèges (découverte, surveillance et action) à la fois pour les instances SQL Server surveillées et le système d’exploitation hôte.  Lorsque vous suivez les instructions de cette section, le service de contrôle d’intégrité qui héberge le pack d’administration SQL Server exécute tous les flux de travail avec un accès à faibles privilèges sur les instances SQL Server cibles et sur le système d’exploitation où ces instances sont exécutées.</w:t>
      </w:r>
    </w:p>
    <w:p w14:paraId="544EAC91" w14:textId="4A4EF1AE" w:rsidR="000337F6" w:rsidRPr="005C3524" w:rsidRDefault="000337F6">
      <w:pPr>
        <w:rPr>
          <w:rFonts w:cs="Arial"/>
        </w:rPr>
      </w:pPr>
      <w:r w:rsidRPr="005C3524">
        <w:rPr>
          <w:rFonts w:cs="Arial"/>
          <w:lang w:bidi="fr-FR"/>
        </w:rPr>
        <w:t xml:space="preserve">Pour plus d’informations, consultez la section </w:t>
      </w:r>
      <w:hyperlink w:anchor="z99578b9014ab40c19e10432004a8b5bc" w:history="1">
        <w:r w:rsidRPr="005C3524">
          <w:rPr>
            <w:rStyle w:val="Hyperlink"/>
            <w:rFonts w:cs="Arial"/>
            <w:lang w:bidi="fr-FR"/>
          </w:rPr>
          <w:t>Profils d’identification</w:t>
        </w:r>
      </w:hyperlink>
      <w:r w:rsidRPr="005C3524">
        <w:rPr>
          <w:rFonts w:cs="Arial"/>
          <w:lang w:bidi="fr-FR"/>
        </w:rPr>
        <w:t xml:space="preserve">. </w:t>
      </w:r>
    </w:p>
    <w:p w14:paraId="693F0CD7" w14:textId="7812441E" w:rsidR="00035016" w:rsidRPr="005C3524" w:rsidRDefault="00CD6C2C" w:rsidP="00035016">
      <w:pPr>
        <w:pStyle w:val="AlertLabel"/>
        <w:framePr w:wrap="notBeside"/>
        <w:rPr>
          <w:rFonts w:cs="Arial"/>
        </w:rPr>
      </w:pPr>
      <w:r w:rsidRPr="005C3524">
        <w:rPr>
          <w:rFonts w:cs="Arial"/>
          <w:noProof/>
          <w:lang w:val="en-US" w:eastAsia="ja-JP"/>
        </w:rPr>
        <w:drawing>
          <wp:inline distT="0" distB="0" distL="0" distR="0" wp14:anchorId="273493D3" wp14:editId="1D12DF6E">
            <wp:extent cx="228600" cy="1524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5016" w:rsidRPr="005C3524">
        <w:rPr>
          <w:rFonts w:cs="Arial"/>
          <w:lang w:bidi="fr-FR"/>
        </w:rPr>
        <w:t xml:space="preserve">Remarque </w:t>
      </w:r>
    </w:p>
    <w:p w14:paraId="32DC8FF7" w14:textId="64E5AA50" w:rsidR="00035016" w:rsidRPr="005C3524" w:rsidRDefault="009F4DE5" w:rsidP="00B830A8">
      <w:pPr>
        <w:ind w:left="360"/>
        <w:rPr>
          <w:rFonts w:cs="Arial"/>
        </w:rPr>
      </w:pPr>
      <w:r w:rsidRPr="005C3524">
        <w:rPr>
          <w:rFonts w:cs="Arial"/>
          <w:lang w:bidi="fr-FR"/>
        </w:rPr>
        <w:t>La surveillance de la mise en miroir est prise en charge sous une configuration à faibles privilèges. Toutefois, la découverte de la mise en miroir fonctionne uniquement sous privilèges élevés, dès lors que le script de découverte contient une partie qui nécessite des droits d’administrateur sur l’instance de mise en miroir.</w:t>
      </w:r>
    </w:p>
    <w:p w14:paraId="528BB3DF" w14:textId="52E47E33" w:rsidR="000337F6" w:rsidRPr="005C3524" w:rsidRDefault="000337F6" w:rsidP="005023C8">
      <w:pPr>
        <w:pStyle w:val="Heading4"/>
        <w:rPr>
          <w:rFonts w:cs="Arial"/>
        </w:rPr>
      </w:pPr>
      <w:bookmarkStart w:id="29" w:name="LowPrivConfig"/>
      <w:bookmarkStart w:id="30" w:name="SettingupLPG"/>
      <w:bookmarkEnd w:id="29"/>
      <w:r w:rsidRPr="005C3524">
        <w:rPr>
          <w:rFonts w:cs="Arial"/>
          <w:lang w:bidi="fr-FR"/>
        </w:rPr>
        <w:t>Configuration d’un environnement à faibles privilèges</w:t>
      </w:r>
    </w:p>
    <w:bookmarkEnd w:id="30"/>
    <w:p w14:paraId="5480543E" w14:textId="6CC5963B"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2717D467" wp14:editId="00237ED6">
            <wp:extent cx="228600" cy="1524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5A2CAD62" w14:textId="77777777" w:rsidR="00805326" w:rsidRPr="005C3524" w:rsidRDefault="000337F6">
      <w:pPr>
        <w:pStyle w:val="AlertText"/>
        <w:rPr>
          <w:rFonts w:cs="Arial"/>
        </w:rPr>
      </w:pPr>
      <w:r w:rsidRPr="005C3524">
        <w:rPr>
          <w:rFonts w:cs="Arial"/>
          <w:lang w:bidi="fr-FR"/>
        </w:rPr>
        <w:t xml:space="preserve">La procédure suivante décrit les étapes requises pour configurer la découverte, la surveillance et l’action à faibles privilèges pour le pack d’administration SQL Server. </w:t>
      </w:r>
      <w:r w:rsidRPr="005C3524">
        <w:rPr>
          <w:rFonts w:cs="Arial"/>
          <w:lang w:bidi="fr-FR"/>
        </w:rPr>
        <w:lastRenderedPageBreak/>
        <w:t>Cette configuration à faibles privilèges n'est prise en charge que pour les environnements SQL Server non cluster.</w:t>
      </w:r>
    </w:p>
    <w:p w14:paraId="7F0460CA" w14:textId="7CC7E9D4" w:rsidR="000337F6" w:rsidRPr="005C3524" w:rsidRDefault="00805326">
      <w:pPr>
        <w:pStyle w:val="AlertText"/>
        <w:rPr>
          <w:rFonts w:cs="Arial"/>
        </w:rPr>
      </w:pPr>
      <w:r w:rsidRPr="005C3524">
        <w:rPr>
          <w:rFonts w:cs="Arial"/>
          <w:lang w:bidi="fr-FR"/>
        </w:rPr>
        <w:t>La surveillance d’instance de SQL Server en cluster avec de faibles privilèges est prise en charge uniquement pour SQL Server 2012 et versions ultérieures.</w:t>
      </w:r>
    </w:p>
    <w:p w14:paraId="66021D91" w14:textId="1C626E1E" w:rsidR="000337F6" w:rsidRPr="005C3524" w:rsidRDefault="00CD6C2C" w:rsidP="003503B9">
      <w:pPr>
        <w:pStyle w:val="Heading5"/>
        <w:rPr>
          <w:rFonts w:cs="Arial"/>
        </w:rPr>
      </w:pPr>
      <w:r w:rsidRPr="005C3524">
        <w:rPr>
          <w:rFonts w:cs="Arial"/>
          <w:noProof/>
          <w:lang w:val="en-US" w:eastAsia="ja-JP"/>
        </w:rPr>
        <w:drawing>
          <wp:inline distT="0" distB="0" distL="0" distR="0" wp14:anchorId="583C4996" wp14:editId="74D2A4A3">
            <wp:extent cx="152400" cy="1524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configurer un environnement à faibles privilèges dans Active Directory</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70B8C85B" w14:textId="77777777" w:rsidTr="000337F6">
        <w:tc>
          <w:tcPr>
            <w:tcW w:w="8856" w:type="dxa"/>
            <w:shd w:val="clear" w:color="auto" w:fill="auto"/>
          </w:tcPr>
          <w:p w14:paraId="7A352B00" w14:textId="79A790AC" w:rsidR="000337F6" w:rsidRPr="005C3524" w:rsidRDefault="000337F6" w:rsidP="00D756DE">
            <w:pPr>
              <w:pStyle w:val="NumberedList1"/>
              <w:numPr>
                <w:ilvl w:val="0"/>
                <w:numId w:val="96"/>
              </w:numPr>
              <w:tabs>
                <w:tab w:val="left" w:pos="360"/>
              </w:tabs>
              <w:spacing w:line="260" w:lineRule="exact"/>
              <w:ind w:left="360" w:hanging="270"/>
              <w:rPr>
                <w:rFonts w:cs="Arial"/>
              </w:rPr>
            </w:pPr>
            <w:r w:rsidRPr="005C3524">
              <w:rPr>
                <w:rFonts w:cs="Arial"/>
                <w:lang w:bidi="fr-FR"/>
              </w:rPr>
              <w:t>Dans Active Directory, créez trois utilisateurs de domaine qui seront couramment utilisés pour un accès à faibles privilèges sur toutes les instances SQL Server cibles :</w:t>
            </w:r>
          </w:p>
          <w:p w14:paraId="64BF8B58" w14:textId="2C66011C" w:rsidR="000337F6" w:rsidRPr="005C3524" w:rsidRDefault="000337F6" w:rsidP="00D756DE">
            <w:pPr>
              <w:pStyle w:val="NumberedList2"/>
              <w:numPr>
                <w:ilvl w:val="1"/>
                <w:numId w:val="96"/>
              </w:numPr>
              <w:tabs>
                <w:tab w:val="left" w:pos="720"/>
              </w:tabs>
              <w:spacing w:line="260" w:lineRule="exact"/>
              <w:ind w:left="990"/>
              <w:rPr>
                <w:rFonts w:cs="Arial"/>
              </w:rPr>
            </w:pPr>
            <w:r w:rsidRPr="005C3524">
              <w:rPr>
                <w:rStyle w:val="UserInputNon-localizable"/>
                <w:rFonts w:cs="Arial"/>
                <w:lang w:bidi="fr-FR"/>
              </w:rPr>
              <w:t>SQLDefaultAction</w:t>
            </w:r>
          </w:p>
          <w:p w14:paraId="2351A1FC" w14:textId="604554EE" w:rsidR="000337F6" w:rsidRPr="005C3524" w:rsidRDefault="000337F6" w:rsidP="00D756DE">
            <w:pPr>
              <w:pStyle w:val="NumberedList2"/>
              <w:numPr>
                <w:ilvl w:val="1"/>
                <w:numId w:val="96"/>
              </w:numPr>
              <w:tabs>
                <w:tab w:val="left" w:pos="720"/>
              </w:tabs>
              <w:spacing w:line="260" w:lineRule="exact"/>
              <w:ind w:left="990"/>
              <w:rPr>
                <w:rFonts w:cs="Arial"/>
              </w:rPr>
            </w:pPr>
            <w:r w:rsidRPr="005C3524">
              <w:rPr>
                <w:rStyle w:val="UserInputNon-localizable"/>
                <w:rFonts w:cs="Arial"/>
                <w:lang w:bidi="fr-FR"/>
              </w:rPr>
              <w:t>SQLDiscovery</w:t>
            </w:r>
          </w:p>
          <w:p w14:paraId="0DC0136C" w14:textId="5ED80C6B" w:rsidR="000337F6" w:rsidRPr="005C3524" w:rsidRDefault="000337F6" w:rsidP="00D756DE">
            <w:pPr>
              <w:pStyle w:val="NumberedList2"/>
              <w:numPr>
                <w:ilvl w:val="1"/>
                <w:numId w:val="96"/>
              </w:numPr>
              <w:tabs>
                <w:tab w:val="left" w:pos="720"/>
              </w:tabs>
              <w:spacing w:line="260" w:lineRule="exact"/>
              <w:ind w:left="990"/>
              <w:rPr>
                <w:rFonts w:cs="Arial"/>
              </w:rPr>
            </w:pPr>
            <w:r w:rsidRPr="005C3524">
              <w:rPr>
                <w:rStyle w:val="UserInputNon-localizable"/>
                <w:rFonts w:cs="Arial"/>
                <w:lang w:bidi="fr-FR"/>
              </w:rPr>
              <w:t>SQLMonitor</w:t>
            </w:r>
          </w:p>
          <w:p w14:paraId="1CB5C5AB" w14:textId="21615C89" w:rsidR="000337F6" w:rsidRPr="005C3524" w:rsidRDefault="000337F6" w:rsidP="00D756DE">
            <w:pPr>
              <w:pStyle w:val="NumberedList1"/>
              <w:numPr>
                <w:ilvl w:val="0"/>
                <w:numId w:val="96"/>
              </w:numPr>
              <w:tabs>
                <w:tab w:val="left" w:pos="360"/>
              </w:tabs>
              <w:spacing w:line="260" w:lineRule="exact"/>
              <w:ind w:hanging="630"/>
              <w:rPr>
                <w:rFonts w:cs="Arial"/>
              </w:rPr>
            </w:pPr>
            <w:r w:rsidRPr="005C3524">
              <w:rPr>
                <w:rFonts w:cs="Arial"/>
                <w:lang w:bidi="fr-FR"/>
              </w:rPr>
              <w:t xml:space="preserve">Créez un groupe de domaines nommé </w:t>
            </w:r>
            <w:r w:rsidRPr="005C3524">
              <w:rPr>
                <w:rStyle w:val="UserInputNon-localizable"/>
                <w:rFonts w:cs="Arial"/>
                <w:lang w:bidi="fr-FR"/>
              </w:rPr>
              <w:t>SQLMPLowPriv</w:t>
            </w:r>
            <w:r w:rsidRPr="005C3524">
              <w:rPr>
                <w:rFonts w:cs="Arial"/>
                <w:lang w:bidi="fr-FR"/>
              </w:rPr>
              <w:t xml:space="preserve"> et ajoutez les utilisateurs de domaine suivants :</w:t>
            </w:r>
          </w:p>
          <w:p w14:paraId="046CE3C7" w14:textId="2F27AA52" w:rsidR="000337F6" w:rsidRPr="005C3524" w:rsidRDefault="000337F6" w:rsidP="00D756DE">
            <w:pPr>
              <w:pStyle w:val="NumberedList2"/>
              <w:numPr>
                <w:ilvl w:val="1"/>
                <w:numId w:val="96"/>
              </w:numPr>
              <w:tabs>
                <w:tab w:val="left" w:pos="1080"/>
              </w:tabs>
              <w:spacing w:line="260" w:lineRule="exact"/>
              <w:ind w:left="990"/>
              <w:rPr>
                <w:rFonts w:cs="Arial"/>
              </w:rPr>
            </w:pPr>
            <w:r w:rsidRPr="005C3524">
              <w:rPr>
                <w:rStyle w:val="UserInputNon-localizable"/>
                <w:rFonts w:cs="Arial"/>
                <w:lang w:bidi="fr-FR"/>
              </w:rPr>
              <w:t>SQLDiscovery</w:t>
            </w:r>
          </w:p>
          <w:p w14:paraId="606AF4AD" w14:textId="4EB855DB" w:rsidR="000337F6" w:rsidRPr="005C3524" w:rsidRDefault="000337F6" w:rsidP="00D756DE">
            <w:pPr>
              <w:pStyle w:val="NumberedList2"/>
              <w:numPr>
                <w:ilvl w:val="1"/>
                <w:numId w:val="96"/>
              </w:numPr>
              <w:tabs>
                <w:tab w:val="left" w:pos="1080"/>
              </w:tabs>
              <w:spacing w:line="260" w:lineRule="exact"/>
              <w:ind w:left="990"/>
              <w:rPr>
                <w:rStyle w:val="UserInputNon-localizable"/>
                <w:rFonts w:cs="Arial"/>
              </w:rPr>
            </w:pPr>
            <w:r w:rsidRPr="005C3524">
              <w:rPr>
                <w:rStyle w:val="UserInputNon-localizable"/>
                <w:rFonts w:cs="Arial"/>
                <w:lang w:bidi="fr-FR"/>
              </w:rPr>
              <w:t>SQLMonitor</w:t>
            </w:r>
          </w:p>
          <w:p w14:paraId="02397136" w14:textId="1320B043" w:rsidR="00036FEE" w:rsidRPr="005C3524" w:rsidRDefault="00284B80" w:rsidP="00D756DE">
            <w:pPr>
              <w:pStyle w:val="CommentText"/>
              <w:numPr>
                <w:ilvl w:val="0"/>
                <w:numId w:val="96"/>
              </w:numPr>
              <w:ind w:left="450"/>
              <w:rPr>
                <w:rFonts w:cs="Arial"/>
              </w:rPr>
            </w:pPr>
            <w:r w:rsidRPr="005C3524">
              <w:rPr>
                <w:rFonts w:cs="Arial"/>
                <w:lang w:bidi="fr-FR"/>
              </w:rPr>
              <w:t xml:space="preserve">Accordez une autorisation spéciale : Contrôleurs de domaine en lecture seule - « Autorisation de lecture », à </w:t>
            </w:r>
            <w:r w:rsidRPr="005C3524">
              <w:rPr>
                <w:rFonts w:cs="Arial"/>
                <w:b/>
                <w:lang w:bidi="fr-FR"/>
              </w:rPr>
              <w:t>SQLMPLowPriv</w:t>
            </w:r>
            <w:r w:rsidRPr="005C3524">
              <w:rPr>
                <w:rFonts w:cs="Arial"/>
                <w:lang w:bidi="fr-FR"/>
              </w:rPr>
              <w:t>.</w:t>
            </w:r>
          </w:p>
        </w:tc>
      </w:tr>
    </w:tbl>
    <w:p w14:paraId="7BEB3D8C" w14:textId="0727315F" w:rsidR="000337F6" w:rsidRPr="005C3524" w:rsidRDefault="00CD6C2C" w:rsidP="003503B9">
      <w:pPr>
        <w:pStyle w:val="Heading5"/>
        <w:rPr>
          <w:rFonts w:cs="Arial"/>
        </w:rPr>
      </w:pPr>
      <w:r w:rsidRPr="005C3524">
        <w:rPr>
          <w:rFonts w:cs="Arial"/>
          <w:noProof/>
          <w:lang w:val="en-US" w:eastAsia="ja-JP"/>
        </w:rPr>
        <w:drawing>
          <wp:inline distT="0" distB="0" distL="0" distR="0" wp14:anchorId="1BDFD4FD" wp14:editId="68595E11">
            <wp:extent cx="152400" cy="152400"/>
            <wp:effectExtent l="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Start w:id="31" w:name="Lowprivonagent"/>
      <w:bookmarkEnd w:id="31"/>
      <w:r w:rsidR="000337F6" w:rsidRPr="005C3524">
        <w:rPr>
          <w:rFonts w:cs="Arial"/>
          <w:lang w:bidi="fr-FR"/>
        </w:rPr>
        <w:t>Pour configurer un environnement à faibles privilèges sur l’ordinateur agent</w:t>
      </w:r>
    </w:p>
    <w:tbl>
      <w:tblPr>
        <w:tblW w:w="0" w:type="auto"/>
        <w:tblCellMar>
          <w:left w:w="0" w:type="dxa"/>
          <w:right w:w="0" w:type="dxa"/>
        </w:tblCellMar>
        <w:tblLook w:val="01E0" w:firstRow="1" w:lastRow="1" w:firstColumn="1" w:lastColumn="1" w:noHBand="0" w:noVBand="0"/>
      </w:tblPr>
      <w:tblGrid>
        <w:gridCol w:w="8640"/>
      </w:tblGrid>
      <w:tr w:rsidR="000337F6" w:rsidRPr="005C3524" w14:paraId="57E35E06" w14:textId="77777777" w:rsidTr="00805326">
        <w:tc>
          <w:tcPr>
            <w:tcW w:w="8640" w:type="dxa"/>
            <w:shd w:val="clear" w:color="auto" w:fill="auto"/>
          </w:tcPr>
          <w:p w14:paraId="0AA529C3" w14:textId="6816C57E" w:rsidR="000337F6" w:rsidRPr="005C3524" w:rsidRDefault="000337F6" w:rsidP="00D756DE">
            <w:pPr>
              <w:pStyle w:val="NumberedList1"/>
              <w:numPr>
                <w:ilvl w:val="0"/>
                <w:numId w:val="94"/>
              </w:numPr>
              <w:tabs>
                <w:tab w:val="left" w:pos="360"/>
              </w:tabs>
              <w:spacing w:line="260" w:lineRule="exact"/>
              <w:ind w:left="810"/>
              <w:rPr>
                <w:rFonts w:cs="Arial"/>
              </w:rPr>
            </w:pPr>
            <w:r w:rsidRPr="005C3524">
              <w:rPr>
                <w:rFonts w:cs="Arial"/>
                <w:lang w:bidi="fr-FR"/>
              </w:rPr>
              <w:t xml:space="preserve">Sur l’ordinateur agent, ajoutez les utilisateurs de domaine </w:t>
            </w:r>
            <w:r w:rsidRPr="005C3524">
              <w:rPr>
                <w:rStyle w:val="UserInputNon-localizable"/>
                <w:rFonts w:cs="Arial"/>
                <w:lang w:bidi="fr-FR"/>
              </w:rPr>
              <w:t>SQLDefaultAction</w:t>
            </w:r>
            <w:r w:rsidRPr="005C3524">
              <w:rPr>
                <w:rFonts w:cs="Arial"/>
                <w:lang w:bidi="fr-FR"/>
              </w:rPr>
              <w:t xml:space="preserve"> et </w:t>
            </w:r>
            <w:r w:rsidRPr="005C3524">
              <w:rPr>
                <w:rStyle w:val="UserInputNon-localizable"/>
                <w:rFonts w:cs="Arial"/>
                <w:lang w:bidi="fr-FR"/>
              </w:rPr>
              <w:t>SQLMonitor</w:t>
            </w:r>
            <w:r w:rsidRPr="005C3524">
              <w:rPr>
                <w:rFonts w:cs="Arial"/>
                <w:lang w:bidi="fr-FR"/>
              </w:rPr>
              <w:t xml:space="preserve"> au groupe local « Utilisateurs de l’Analyseur de performances ».</w:t>
            </w:r>
          </w:p>
          <w:p w14:paraId="11F7FD00" w14:textId="4CA353BB" w:rsidR="000337F6" w:rsidRPr="005C3524" w:rsidRDefault="002C615F" w:rsidP="00D756DE">
            <w:pPr>
              <w:pStyle w:val="NumberedList1"/>
              <w:numPr>
                <w:ilvl w:val="0"/>
                <w:numId w:val="94"/>
              </w:numPr>
              <w:tabs>
                <w:tab w:val="left" w:pos="360"/>
              </w:tabs>
              <w:spacing w:line="260" w:lineRule="exact"/>
              <w:ind w:left="810"/>
              <w:rPr>
                <w:rFonts w:cs="Arial"/>
              </w:rPr>
            </w:pPr>
            <w:r w:rsidRPr="005C3524">
              <w:rPr>
                <w:rFonts w:cs="Arial"/>
                <w:lang w:bidi="fr-FR"/>
              </w:rPr>
              <w:t xml:space="preserve">Ajoutez les utilisateurs de domaine </w:t>
            </w:r>
            <w:r w:rsidR="000337F6" w:rsidRPr="005C3524">
              <w:rPr>
                <w:rStyle w:val="UserInputNon-localizable"/>
                <w:rFonts w:cs="Arial"/>
                <w:lang w:bidi="fr-FR"/>
              </w:rPr>
              <w:t>SQLDefaultAction</w:t>
            </w:r>
            <w:r w:rsidRPr="005C3524">
              <w:rPr>
                <w:rFonts w:cs="Arial"/>
                <w:lang w:bidi="fr-FR"/>
              </w:rPr>
              <w:t xml:space="preserve"> et </w:t>
            </w:r>
            <w:r w:rsidR="000337F6" w:rsidRPr="005C3524">
              <w:rPr>
                <w:rStyle w:val="UserInputNon-localizable"/>
                <w:rFonts w:cs="Arial"/>
                <w:lang w:bidi="fr-FR"/>
              </w:rPr>
              <w:t>SQLMonitor</w:t>
            </w:r>
            <w:r w:rsidRPr="005C3524">
              <w:rPr>
                <w:rFonts w:cs="Arial"/>
                <w:lang w:bidi="fr-FR"/>
              </w:rPr>
              <w:t xml:space="preserve"> au groupe local « EventLogReaders ». </w:t>
            </w:r>
          </w:p>
          <w:p w14:paraId="71B1A95C" w14:textId="30D0086C" w:rsidR="000337F6" w:rsidRPr="005C3524" w:rsidRDefault="000337F6" w:rsidP="00D756DE">
            <w:pPr>
              <w:pStyle w:val="NumberedList1"/>
              <w:numPr>
                <w:ilvl w:val="0"/>
                <w:numId w:val="94"/>
              </w:numPr>
              <w:tabs>
                <w:tab w:val="left" w:pos="360"/>
              </w:tabs>
              <w:spacing w:line="260" w:lineRule="exact"/>
              <w:ind w:left="810"/>
              <w:rPr>
                <w:rFonts w:cs="Arial"/>
              </w:rPr>
            </w:pPr>
            <w:r w:rsidRPr="005C3524">
              <w:rPr>
                <w:rFonts w:cs="Arial"/>
                <w:lang w:bidi="fr-FR"/>
              </w:rPr>
              <w:t xml:space="preserve">Ajoutez l’utilisateur de domaine </w:t>
            </w:r>
            <w:r w:rsidRPr="005C3524">
              <w:rPr>
                <w:rStyle w:val="UserInputNon-localizable"/>
                <w:rFonts w:cs="Arial"/>
                <w:lang w:bidi="fr-FR"/>
              </w:rPr>
              <w:t>SQLDefaultAction</w:t>
            </w:r>
            <w:r w:rsidRPr="005C3524">
              <w:rPr>
                <w:rFonts w:cs="Arial"/>
                <w:lang w:bidi="fr-FR"/>
              </w:rPr>
              <w:t xml:space="preserve"> et le groupe de domaines </w:t>
            </w:r>
            <w:r w:rsidRPr="005C3524">
              <w:rPr>
                <w:rStyle w:val="UserInputNon-localizable"/>
                <w:rFonts w:cs="Arial"/>
                <w:lang w:bidi="fr-FR"/>
              </w:rPr>
              <w:t>SQLMPLowPriv</w:t>
            </w:r>
            <w:r w:rsidRPr="005C3524">
              <w:rPr>
                <w:rFonts w:cs="Arial"/>
                <w:lang w:bidi="fr-FR"/>
              </w:rPr>
              <w:t xml:space="preserve"> en tant que membres du groupe </w:t>
            </w:r>
            <w:r w:rsidRPr="005C3524">
              <w:rPr>
                <w:rFonts w:cs="Arial"/>
                <w:b/>
                <w:lang w:bidi="fr-FR"/>
              </w:rPr>
              <w:t>Utilisateurs</w:t>
            </w:r>
            <w:r w:rsidRPr="005C3524">
              <w:rPr>
                <w:rFonts w:cs="Arial"/>
                <w:lang w:bidi="fr-FR"/>
              </w:rPr>
              <w:t xml:space="preserve"> local.</w:t>
            </w:r>
          </w:p>
          <w:p w14:paraId="47BB2FBF" w14:textId="37DFE8C2" w:rsidR="000337F6" w:rsidRPr="005C3524" w:rsidRDefault="000337F6" w:rsidP="00D756DE">
            <w:pPr>
              <w:pStyle w:val="NumberedList1"/>
              <w:numPr>
                <w:ilvl w:val="0"/>
                <w:numId w:val="94"/>
              </w:numPr>
              <w:tabs>
                <w:tab w:val="left" w:pos="360"/>
              </w:tabs>
              <w:spacing w:line="260" w:lineRule="exact"/>
              <w:ind w:left="810"/>
              <w:rPr>
                <w:rFonts w:cs="Arial"/>
              </w:rPr>
            </w:pPr>
            <w:r w:rsidRPr="005C3524">
              <w:rPr>
                <w:rFonts w:cs="Arial"/>
                <w:lang w:bidi="fr-FR"/>
              </w:rPr>
              <w:t xml:space="preserve">Configurez le paramètre de stratégie de sécurité local « Se connecter en local » pour permettre à l’utilisateur de domaine </w:t>
            </w:r>
            <w:r w:rsidRPr="005C3524">
              <w:rPr>
                <w:rStyle w:val="UserInputNon-localizable"/>
                <w:rFonts w:cs="Arial"/>
                <w:lang w:bidi="fr-FR"/>
              </w:rPr>
              <w:t>SQLDefaultAction</w:t>
            </w:r>
            <w:r w:rsidRPr="005C3524">
              <w:rPr>
                <w:rFonts w:cs="Arial"/>
                <w:lang w:bidi="fr-FR"/>
              </w:rPr>
              <w:t xml:space="preserve"> et aux utilisateurs du groupe de domaines </w:t>
            </w:r>
            <w:r w:rsidRPr="005C3524">
              <w:rPr>
                <w:rStyle w:val="UserInputNon-localizable"/>
                <w:rFonts w:cs="Arial"/>
                <w:lang w:bidi="fr-FR"/>
              </w:rPr>
              <w:t>SQLMPLowPriv</w:t>
            </w:r>
            <w:r w:rsidRPr="005C3524">
              <w:rPr>
                <w:rFonts w:cs="Arial"/>
                <w:lang w:bidi="fr-FR"/>
              </w:rPr>
              <w:t xml:space="preserve"> de se connecter localement.</w:t>
            </w:r>
          </w:p>
          <w:p w14:paraId="38BE3C9A" w14:textId="564DF4D9" w:rsidR="00485385" w:rsidRPr="005C3524" w:rsidRDefault="002B7A8F" w:rsidP="00D756DE">
            <w:pPr>
              <w:pStyle w:val="NumberedList1"/>
              <w:numPr>
                <w:ilvl w:val="0"/>
                <w:numId w:val="94"/>
              </w:numPr>
              <w:tabs>
                <w:tab w:val="left" w:pos="360"/>
              </w:tabs>
              <w:spacing w:line="260" w:lineRule="exact"/>
              <w:ind w:left="810"/>
              <w:rPr>
                <w:rFonts w:cs="Arial"/>
              </w:rPr>
            </w:pPr>
            <w:r w:rsidRPr="005C3524">
              <w:rPr>
                <w:rFonts w:cs="Arial"/>
                <w:lang w:bidi="fr-FR"/>
              </w:rPr>
              <w:t xml:space="preserve">Accordez une autorisation de lecture sur le chemin de Registre </w:t>
            </w:r>
            <w:r w:rsidRPr="005C3524">
              <w:rPr>
                <w:rFonts w:cs="Arial"/>
                <w:b/>
                <w:lang w:bidi="fr-FR"/>
              </w:rPr>
              <w:t>HKLM:\Software\Microsoft\Microsoft SQL Server</w:t>
            </w:r>
            <w:r w:rsidRPr="005C3524">
              <w:rPr>
                <w:rFonts w:cs="Arial"/>
                <w:lang w:bidi="fr-FR"/>
              </w:rPr>
              <w:t xml:space="preserve"> pour </w:t>
            </w:r>
            <w:r w:rsidRPr="005C3524">
              <w:rPr>
                <w:rFonts w:cs="Arial"/>
                <w:b/>
                <w:lang w:bidi="fr-FR"/>
              </w:rPr>
              <w:t>SQLDefaultAction</w:t>
            </w:r>
            <w:r w:rsidRPr="005C3524">
              <w:rPr>
                <w:rFonts w:cs="Arial"/>
                <w:lang w:bidi="fr-FR"/>
              </w:rPr>
              <w:t xml:space="preserve"> et </w:t>
            </w:r>
            <w:r w:rsidRPr="005C3524">
              <w:rPr>
                <w:rFonts w:cs="Arial"/>
                <w:b/>
                <w:lang w:bidi="fr-FR"/>
              </w:rPr>
              <w:t>SQLMPLowPriv</w:t>
            </w:r>
            <w:r w:rsidRPr="005C3524">
              <w:rPr>
                <w:rFonts w:cs="Arial"/>
                <w:lang w:bidi="fr-FR"/>
              </w:rPr>
              <w:t>.</w:t>
            </w:r>
          </w:p>
          <w:p w14:paraId="34700D65" w14:textId="05378C4B" w:rsidR="00485385" w:rsidRPr="005C3524" w:rsidRDefault="00485385" w:rsidP="00D756DE">
            <w:pPr>
              <w:pStyle w:val="NumberedList1"/>
              <w:numPr>
                <w:ilvl w:val="0"/>
                <w:numId w:val="94"/>
              </w:numPr>
              <w:tabs>
                <w:tab w:val="left" w:pos="360"/>
              </w:tabs>
              <w:spacing w:line="260" w:lineRule="exact"/>
              <w:ind w:left="810"/>
              <w:rPr>
                <w:rFonts w:cs="Arial"/>
                <w:b/>
                <w:color w:val="000000"/>
              </w:rPr>
            </w:pPr>
            <w:r w:rsidRPr="005C3524">
              <w:rPr>
                <w:rFonts w:cs="Arial"/>
                <w:lang w:bidi="fr-FR"/>
              </w:rPr>
              <w:t xml:space="preserve">Accordez les autorisations « Méthodes d’exécution », « Activer le compte », « Activer à distance » et « Lecture » pour les espaces de noms WMI </w:t>
            </w:r>
            <w:r w:rsidR="00B25842" w:rsidRPr="005C3524">
              <w:rPr>
                <w:rFonts w:cs="Arial"/>
                <w:b/>
                <w:color w:val="000000"/>
                <w:lang w:bidi="fr-FR"/>
              </w:rPr>
              <w:t>root</w:t>
            </w:r>
            <w:r w:rsidR="00B25842" w:rsidRPr="005C3524">
              <w:rPr>
                <w:rFonts w:cs="Arial"/>
                <w:color w:val="000000"/>
                <w:lang w:bidi="fr-FR"/>
              </w:rPr>
              <w:t xml:space="preserve">, </w:t>
            </w:r>
            <w:r w:rsidR="00B25842" w:rsidRPr="005C3524">
              <w:rPr>
                <w:rFonts w:cs="Arial"/>
                <w:b/>
                <w:color w:val="000000"/>
                <w:lang w:bidi="fr-FR"/>
              </w:rPr>
              <w:t>root\cimv2</w:t>
            </w:r>
            <w:r w:rsidR="00B25842" w:rsidRPr="005C3524">
              <w:rPr>
                <w:rFonts w:cs="Arial"/>
                <w:color w:val="000000"/>
                <w:lang w:bidi="fr-FR"/>
              </w:rPr>
              <w:t xml:space="preserve">, </w:t>
            </w:r>
            <w:r w:rsidRPr="005C3524">
              <w:rPr>
                <w:rFonts w:cs="Arial"/>
                <w:b/>
                <w:color w:val="000000"/>
                <w:lang w:bidi="fr-FR"/>
              </w:rPr>
              <w:t>root\default</w:t>
            </w:r>
            <w:r w:rsidRPr="005C3524">
              <w:rPr>
                <w:rFonts w:cs="Arial"/>
                <w:color w:val="000000"/>
                <w:lang w:bidi="fr-FR"/>
              </w:rPr>
              <w:t xml:space="preserve">, </w:t>
            </w:r>
            <w:r w:rsidRPr="005C3524">
              <w:rPr>
                <w:rFonts w:cs="Arial"/>
                <w:b/>
                <w:color w:val="000000"/>
                <w:lang w:bidi="fr-FR"/>
              </w:rPr>
              <w:t xml:space="preserve">root\Microsoft\SqlServer\ComputerManagement11 </w:t>
            </w:r>
            <w:r w:rsidRPr="005C3524">
              <w:rPr>
                <w:rFonts w:cs="Arial"/>
                <w:color w:val="000000"/>
                <w:lang w:bidi="fr-FR"/>
              </w:rPr>
              <w:t xml:space="preserve">à </w:t>
            </w:r>
            <w:r w:rsidRPr="005C3524">
              <w:rPr>
                <w:rFonts w:cs="Arial"/>
                <w:b/>
                <w:color w:val="000000"/>
                <w:lang w:bidi="fr-FR"/>
              </w:rPr>
              <w:t xml:space="preserve">SQLDefaultAction </w:t>
            </w:r>
            <w:r w:rsidRPr="005C3524">
              <w:rPr>
                <w:rFonts w:cs="Arial"/>
                <w:color w:val="000000"/>
                <w:lang w:bidi="fr-FR"/>
              </w:rPr>
              <w:t>et</w:t>
            </w:r>
            <w:r w:rsidRPr="005C3524">
              <w:rPr>
                <w:rFonts w:cs="Arial"/>
                <w:b/>
                <w:color w:val="000000"/>
                <w:lang w:bidi="fr-FR"/>
              </w:rPr>
              <w:t xml:space="preserve"> SQLMPLowPriv</w:t>
            </w:r>
            <w:r w:rsidRPr="005C3524">
              <w:rPr>
                <w:rFonts w:cs="Arial"/>
                <w:lang w:bidi="fr-FR"/>
              </w:rPr>
              <w:t>.</w:t>
            </w:r>
          </w:p>
          <w:p w14:paraId="49BEBE26" w14:textId="3F0DC9BA" w:rsidR="002E6A32" w:rsidRPr="005C3524" w:rsidRDefault="002E6A32" w:rsidP="00D756DE">
            <w:pPr>
              <w:pStyle w:val="NumberedList1"/>
              <w:numPr>
                <w:ilvl w:val="0"/>
                <w:numId w:val="94"/>
              </w:numPr>
              <w:tabs>
                <w:tab w:val="left" w:pos="360"/>
              </w:tabs>
              <w:spacing w:line="260" w:lineRule="exact"/>
              <w:ind w:left="810"/>
              <w:rPr>
                <w:rFonts w:cs="Arial"/>
              </w:rPr>
            </w:pPr>
            <w:r w:rsidRPr="005C3524">
              <w:rPr>
                <w:rFonts w:cs="Arial"/>
                <w:lang w:bidi="fr-FR"/>
              </w:rPr>
              <w:t xml:space="preserve">Accordez une autorisation de lecture sur le chemin de Registre </w:t>
            </w:r>
            <w:r w:rsidRPr="005C3524">
              <w:rPr>
                <w:rFonts w:cs="Arial"/>
                <w:b/>
                <w:lang w:bidi="fr-FR"/>
              </w:rPr>
              <w:t>HKLM:\Software\Microsoft\Microsoft SQL Server\[</w:t>
            </w:r>
            <w:r w:rsidRPr="005C3524">
              <w:rPr>
                <w:rFonts w:cs="Arial"/>
                <w:b/>
                <w:i/>
                <w:lang w:bidi="fr-FR"/>
              </w:rPr>
              <w:t>ID_instance</w:t>
            </w:r>
            <w:r w:rsidRPr="005C3524">
              <w:rPr>
                <w:rFonts w:cs="Arial"/>
                <w:b/>
                <w:lang w:bidi="fr-FR"/>
              </w:rPr>
              <w:t>]\MSSQLServer\Parameters</w:t>
            </w:r>
            <w:r w:rsidRPr="005C3524">
              <w:rPr>
                <w:rFonts w:cs="Arial"/>
                <w:lang w:bidi="fr-FR"/>
              </w:rPr>
              <w:t xml:space="preserve"> pour </w:t>
            </w:r>
            <w:r w:rsidRPr="005C3524">
              <w:rPr>
                <w:rFonts w:cs="Arial"/>
                <w:b/>
                <w:lang w:bidi="fr-FR"/>
              </w:rPr>
              <w:t>SQLMPLowPriv</w:t>
            </w:r>
            <w:r w:rsidRPr="005C3524">
              <w:rPr>
                <w:rFonts w:cs="Arial"/>
                <w:lang w:bidi="fr-FR"/>
              </w:rPr>
              <w:t xml:space="preserve"> pour chaque instance surveillée.</w:t>
            </w:r>
          </w:p>
          <w:p w14:paraId="0FCA718A" w14:textId="737C9B85" w:rsidR="009334D4" w:rsidRPr="005C3524" w:rsidRDefault="009334D4">
            <w:pPr>
              <w:pStyle w:val="NumberedList1"/>
              <w:numPr>
                <w:ilvl w:val="0"/>
                <w:numId w:val="0"/>
              </w:numPr>
              <w:tabs>
                <w:tab w:val="left" w:pos="360"/>
              </w:tabs>
              <w:spacing w:line="260" w:lineRule="exact"/>
              <w:rPr>
                <w:rFonts w:cs="Arial"/>
              </w:rPr>
            </w:pPr>
          </w:p>
          <w:p w14:paraId="35918535" w14:textId="45359731" w:rsidR="00B17B08" w:rsidRPr="005C3524" w:rsidRDefault="00CD6C2C" w:rsidP="00B17B08">
            <w:pPr>
              <w:pStyle w:val="AlertLabel"/>
              <w:framePr w:wrap="auto" w:vAnchor="margin" w:yAlign="inline"/>
              <w:rPr>
                <w:rFonts w:cs="Arial"/>
              </w:rPr>
            </w:pPr>
            <w:r w:rsidRPr="005C3524">
              <w:rPr>
                <w:rFonts w:cs="Arial"/>
                <w:noProof/>
                <w:lang w:val="en-US" w:eastAsia="ja-JP"/>
              </w:rPr>
              <w:lastRenderedPageBreak/>
              <w:drawing>
                <wp:inline distT="0" distB="0" distL="0" distR="0" wp14:anchorId="74FAAB0C" wp14:editId="23F9E792">
                  <wp:extent cx="228600" cy="1524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B17B08" w:rsidRPr="005C3524">
              <w:rPr>
                <w:rFonts w:cs="Arial"/>
                <w:lang w:bidi="fr-FR"/>
              </w:rPr>
              <w:t xml:space="preserve">Remarque </w:t>
            </w:r>
          </w:p>
          <w:p w14:paraId="24A3E532" w14:textId="759210DD" w:rsidR="009334D4" w:rsidRPr="005C3524" w:rsidRDefault="00B17B08">
            <w:pPr>
              <w:pStyle w:val="NormalWeb"/>
              <w:ind w:left="360"/>
              <w:rPr>
                <w:rFonts w:ascii="Arial" w:eastAsia="Times New Roman" w:hAnsi="Arial" w:cs="Arial"/>
                <w:kern w:val="0"/>
                <w:szCs w:val="20"/>
                <w:lang w:eastAsia="ru-RU"/>
              </w:rPr>
            </w:pPr>
            <w:r w:rsidRPr="005C3524">
              <w:rPr>
                <w:rFonts w:ascii="Arial" w:eastAsia="Times New Roman" w:hAnsi="Arial" w:cs="Arial"/>
                <w:kern w:val="0"/>
                <w:szCs w:val="20"/>
                <w:lang w:bidi="fr-FR"/>
              </w:rPr>
              <w:t>L’utilisateur du compte de surveillance doit disposer des autorisations suivantes sur le dossier « C:\Windows\Temp » :</w:t>
            </w:r>
          </w:p>
          <w:p w14:paraId="3F190E93" w14:textId="77777777" w:rsidR="00B17B08" w:rsidRPr="005C3524"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5C3524">
              <w:rPr>
                <w:rFonts w:eastAsia="Times New Roman" w:cs="Arial"/>
                <w:kern w:val="0"/>
                <w:lang w:bidi="fr-FR"/>
              </w:rPr>
              <w:t>Modifier</w:t>
            </w:r>
          </w:p>
          <w:p w14:paraId="3F50FA2A" w14:textId="77777777" w:rsidR="00B17B08" w:rsidRPr="005C3524"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5C3524">
              <w:rPr>
                <w:rFonts w:eastAsia="Times New Roman" w:cs="Arial"/>
                <w:kern w:val="0"/>
                <w:lang w:bidi="fr-FR"/>
              </w:rPr>
              <w:t>Lire et exécuter</w:t>
            </w:r>
          </w:p>
          <w:p w14:paraId="2099F227" w14:textId="77777777" w:rsidR="00B17B08" w:rsidRPr="005C3524"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5C3524">
              <w:rPr>
                <w:rFonts w:eastAsia="Times New Roman" w:cs="Arial"/>
                <w:kern w:val="0"/>
                <w:lang w:bidi="fr-FR"/>
              </w:rPr>
              <w:t>Afficher le contenu des dossiers</w:t>
            </w:r>
          </w:p>
          <w:p w14:paraId="4CEB944A" w14:textId="77777777" w:rsidR="00B17B08" w:rsidRPr="005C3524" w:rsidRDefault="00B17B08" w:rsidP="00B17B08">
            <w:pPr>
              <w:pStyle w:val="ListParagraph"/>
              <w:numPr>
                <w:ilvl w:val="1"/>
                <w:numId w:val="35"/>
              </w:numPr>
              <w:spacing w:before="100" w:beforeAutospacing="1" w:after="100" w:afterAutospacing="1" w:line="240" w:lineRule="auto"/>
              <w:rPr>
                <w:rFonts w:eastAsia="Times New Roman" w:cs="Arial"/>
                <w:kern w:val="0"/>
                <w:lang w:val="ru-RU" w:eastAsia="ru-RU"/>
              </w:rPr>
            </w:pPr>
            <w:r w:rsidRPr="005C3524">
              <w:rPr>
                <w:rFonts w:eastAsia="Times New Roman" w:cs="Arial"/>
                <w:kern w:val="0"/>
                <w:lang w:bidi="fr-FR"/>
              </w:rPr>
              <w:t>Lecture</w:t>
            </w:r>
          </w:p>
          <w:p w14:paraId="5BF16CAF" w14:textId="185E5A29" w:rsidR="004313B7" w:rsidRPr="005C3524" w:rsidRDefault="00B17B08" w:rsidP="003E513B">
            <w:pPr>
              <w:pStyle w:val="ListParagraph"/>
              <w:numPr>
                <w:ilvl w:val="1"/>
                <w:numId w:val="35"/>
              </w:numPr>
              <w:spacing w:before="100" w:beforeAutospacing="1" w:after="100" w:afterAutospacing="1" w:line="240" w:lineRule="auto"/>
              <w:rPr>
                <w:rFonts w:cs="Arial"/>
              </w:rPr>
            </w:pPr>
            <w:r w:rsidRPr="005C3524">
              <w:rPr>
                <w:rFonts w:eastAsia="Times New Roman" w:cs="Arial"/>
                <w:kern w:val="0"/>
                <w:lang w:bidi="fr-FR"/>
              </w:rPr>
              <w:t>Write</w:t>
            </w:r>
          </w:p>
        </w:tc>
      </w:tr>
    </w:tbl>
    <w:p w14:paraId="654FD24E" w14:textId="059DAD08" w:rsidR="009334D4" w:rsidRPr="005C3524" w:rsidRDefault="00B72D0A" w:rsidP="004313B7">
      <w:pPr>
        <w:pStyle w:val="Heading5"/>
        <w:rPr>
          <w:rFonts w:cs="Arial"/>
        </w:rPr>
      </w:pPr>
      <w:r>
        <w:rPr>
          <w:rFonts w:cs="Arial"/>
          <w:lang w:bidi="fr-FR"/>
        </w:rPr>
        <w:lastRenderedPageBreak/>
        <w:pict w14:anchorId="3D033A50">
          <v:shape id="_x0000_i1028" type="#_x0000_t75" style="width:12pt;height:12pt;visibility:visible;mso-wrap-style:square">
            <v:imagedata r:id="rId32" o:title=""/>
          </v:shape>
        </w:pict>
      </w:r>
      <w:r w:rsidR="004313B7" w:rsidRPr="005C3524">
        <w:rPr>
          <w:rFonts w:cs="Arial"/>
          <w:lang w:bidi="fr-FR"/>
        </w:rPr>
        <w:t>Pour configurer un environnement à faibles privilèges sur l’ordinateur agent dans un cluster</w:t>
      </w:r>
    </w:p>
    <w:p w14:paraId="5D6AD0AC" w14:textId="519A704F" w:rsidR="00375D9D" w:rsidRPr="005C3524" w:rsidRDefault="00375D9D" w:rsidP="00D756DE">
      <w:pPr>
        <w:pStyle w:val="NumberedList1"/>
        <w:numPr>
          <w:ilvl w:val="0"/>
          <w:numId w:val="93"/>
        </w:numPr>
        <w:tabs>
          <w:tab w:val="left" w:pos="360"/>
        </w:tabs>
        <w:spacing w:line="260" w:lineRule="exact"/>
        <w:rPr>
          <w:rFonts w:cs="Arial"/>
        </w:rPr>
      </w:pPr>
      <w:r w:rsidRPr="005C3524">
        <w:rPr>
          <w:rFonts w:cs="Arial"/>
          <w:lang w:bidi="fr-FR"/>
        </w:rPr>
        <w:t xml:space="preserve">Pour chaque nœud dans un cluster, exécutez les étapes décrites dans la section </w:t>
      </w:r>
      <w:hyperlink w:anchor="Lowprivonagent" w:history="1">
        <w:r w:rsidRPr="005C3524">
          <w:rPr>
            <w:rStyle w:val="Hyperlink"/>
            <w:rFonts w:cs="Arial"/>
            <w:szCs w:val="20"/>
            <w:lang w:bidi="fr-FR"/>
          </w:rPr>
          <w:t>Pour configurer un environnement à faibles privilèges sur l’ordinateur agent</w:t>
        </w:r>
      </w:hyperlink>
      <w:r w:rsidRPr="005C3524">
        <w:rPr>
          <w:rFonts w:cs="Arial"/>
          <w:lang w:bidi="fr-FR"/>
        </w:rPr>
        <w:t>.</w:t>
      </w:r>
    </w:p>
    <w:p w14:paraId="418B38DC" w14:textId="64619DCE" w:rsidR="009334D4" w:rsidRPr="005C3524" w:rsidRDefault="009334D4" w:rsidP="00D756DE">
      <w:pPr>
        <w:pStyle w:val="NumberedList1"/>
        <w:numPr>
          <w:ilvl w:val="0"/>
          <w:numId w:val="93"/>
        </w:numPr>
        <w:tabs>
          <w:tab w:val="left" w:pos="360"/>
        </w:tabs>
        <w:spacing w:line="260" w:lineRule="exact"/>
        <w:rPr>
          <w:rFonts w:cs="Arial"/>
        </w:rPr>
      </w:pPr>
      <w:r w:rsidRPr="005C3524">
        <w:rPr>
          <w:rFonts w:cs="Arial"/>
          <w:lang w:bidi="fr-FR"/>
        </w:rPr>
        <w:t xml:space="preserve">Accordez les autorisations DCOM « Lancement distant » et « Activation distante » à </w:t>
      </w:r>
      <w:r w:rsidRPr="005C3524">
        <w:rPr>
          <w:rFonts w:cs="Arial"/>
          <w:b/>
          <w:lang w:bidi="fr-FR"/>
        </w:rPr>
        <w:t>SQLMPLowPriv</w:t>
      </w:r>
      <w:r w:rsidRPr="005C3524">
        <w:rPr>
          <w:rFonts w:cs="Arial"/>
          <w:lang w:bidi="fr-FR"/>
        </w:rPr>
        <w:t xml:space="preserve"> et </w:t>
      </w:r>
      <w:r w:rsidRPr="005C3524">
        <w:rPr>
          <w:rFonts w:cs="Arial"/>
          <w:b/>
          <w:lang w:bidi="fr-FR"/>
        </w:rPr>
        <w:t>SQLDefaultAction</w:t>
      </w:r>
      <w:r w:rsidRPr="005C3524">
        <w:rPr>
          <w:rFonts w:cs="Arial"/>
          <w:lang w:bidi="fr-FR"/>
        </w:rPr>
        <w:t xml:space="preserve"> à l’aide de DCOMCNFG. Notez que les valeurs par défaut et les limites doivent être ajustées.</w:t>
      </w:r>
    </w:p>
    <w:p w14:paraId="15113A40" w14:textId="27D55381" w:rsidR="009334D4" w:rsidRPr="005C3524" w:rsidRDefault="009334D4" w:rsidP="00D756DE">
      <w:pPr>
        <w:pStyle w:val="NumberedList1"/>
        <w:numPr>
          <w:ilvl w:val="0"/>
          <w:numId w:val="93"/>
        </w:numPr>
        <w:tabs>
          <w:tab w:val="left" w:pos="360"/>
        </w:tabs>
        <w:spacing w:line="260" w:lineRule="exact"/>
        <w:rPr>
          <w:rFonts w:cs="Arial"/>
        </w:rPr>
      </w:pPr>
      <w:r w:rsidRPr="005C3524">
        <w:rPr>
          <w:rFonts w:cs="Arial"/>
          <w:lang w:bidi="fr-FR"/>
        </w:rPr>
        <w:t xml:space="preserve">Autorisez l’administration à distance de Windows via le Pare-feu Windows.  </w:t>
      </w:r>
    </w:p>
    <w:p w14:paraId="0B5D0CDD" w14:textId="44F52C21" w:rsidR="00D438A8" w:rsidRPr="005C3524" w:rsidRDefault="009334D4" w:rsidP="00D756DE">
      <w:pPr>
        <w:pStyle w:val="NumberedList1"/>
        <w:numPr>
          <w:ilvl w:val="0"/>
          <w:numId w:val="93"/>
        </w:numPr>
        <w:tabs>
          <w:tab w:val="left" w:pos="360"/>
        </w:tabs>
        <w:spacing w:line="260" w:lineRule="exact"/>
        <w:rPr>
          <w:rFonts w:cs="Arial"/>
        </w:rPr>
      </w:pPr>
      <w:r w:rsidRPr="005C3524">
        <w:rPr>
          <w:rFonts w:cs="Arial"/>
          <w:lang w:bidi="fr-FR"/>
        </w:rPr>
        <w:t xml:space="preserve">Accordez l’accès « Lecture » et « Contrôle total » pour le cluster à </w:t>
      </w:r>
      <w:r w:rsidRPr="005C3524">
        <w:rPr>
          <w:rFonts w:cs="Arial"/>
          <w:b/>
          <w:lang w:bidi="fr-FR"/>
        </w:rPr>
        <w:t>SQLMPLowPriv</w:t>
      </w:r>
      <w:r w:rsidRPr="005C3524">
        <w:rPr>
          <w:rFonts w:cs="Arial"/>
          <w:lang w:bidi="fr-FR"/>
        </w:rPr>
        <w:t xml:space="preserve"> en utilisant le Gestionnaire du cluster de basculement.</w:t>
      </w:r>
    </w:p>
    <w:p w14:paraId="7F65B060" w14:textId="73640326" w:rsidR="003E513B" w:rsidRPr="005C3524" w:rsidRDefault="00E94326" w:rsidP="00F61B1A">
      <w:pPr>
        <w:pStyle w:val="NumberedList1"/>
        <w:numPr>
          <w:ilvl w:val="0"/>
          <w:numId w:val="93"/>
        </w:numPr>
        <w:tabs>
          <w:tab w:val="left" w:pos="360"/>
        </w:tabs>
        <w:spacing w:line="260" w:lineRule="exact"/>
        <w:rPr>
          <w:rFonts w:cs="Arial"/>
        </w:rPr>
      </w:pPr>
      <w:r w:rsidRPr="005C3524">
        <w:rPr>
          <w:rFonts w:cs="Arial"/>
          <w:lang w:bidi="fr-FR"/>
        </w:rPr>
        <w:t xml:space="preserve">Accordez les autorisations « Méthodes d’exécution », « Activer le compte », « Appel à distance autorisé » et « Sécurité de lecture » à </w:t>
      </w:r>
      <w:r w:rsidRPr="005C3524">
        <w:rPr>
          <w:rFonts w:cs="Arial"/>
          <w:b/>
          <w:lang w:bidi="fr-FR"/>
        </w:rPr>
        <w:t>SQLTaskAction</w:t>
      </w:r>
      <w:r w:rsidRPr="005C3524">
        <w:rPr>
          <w:rFonts w:cs="Arial"/>
          <w:lang w:bidi="fr-FR"/>
        </w:rPr>
        <w:t> et </w:t>
      </w:r>
      <w:r w:rsidRPr="005C3524">
        <w:rPr>
          <w:rFonts w:cs="Arial"/>
          <w:b/>
          <w:lang w:bidi="fr-FR"/>
        </w:rPr>
        <w:t>SQLMPLowPriv</w:t>
      </w:r>
      <w:r w:rsidRPr="005C3524">
        <w:rPr>
          <w:rFonts w:cs="Arial"/>
          <w:lang w:bidi="fr-FR"/>
        </w:rPr>
        <w:t xml:space="preserve"> pour cet espace de noms WMI : </w:t>
      </w:r>
      <w:r w:rsidRPr="005C3524">
        <w:rPr>
          <w:rFonts w:cs="Arial"/>
          <w:b/>
          <w:lang w:bidi="fr-FR"/>
        </w:rPr>
        <w:t>root\MSCluster</w:t>
      </w:r>
      <w:r w:rsidRPr="005C3524">
        <w:rPr>
          <w:rFonts w:cs="Arial"/>
          <w:lang w:bidi="fr-FR"/>
        </w:rPr>
        <w:t>.</w:t>
      </w:r>
    </w:p>
    <w:p w14:paraId="4F6DAAE8" w14:textId="57A9F71B" w:rsidR="003E513B" w:rsidRPr="005C3524" w:rsidRDefault="003E513B" w:rsidP="00531BE8">
      <w:pPr>
        <w:pStyle w:val="Heading5"/>
        <w:ind w:left="270" w:hanging="270"/>
        <w:rPr>
          <w:rFonts w:cs="Arial"/>
        </w:rPr>
      </w:pPr>
      <w:bookmarkStart w:id="32" w:name="LowPrivSMB"/>
      <w:bookmarkStart w:id="33" w:name="_To_configure_the"/>
      <w:bookmarkStart w:id="34" w:name="_To_configure_a"/>
      <w:bookmarkEnd w:id="32"/>
      <w:bookmarkEnd w:id="33"/>
      <w:bookmarkEnd w:id="34"/>
      <w:r w:rsidRPr="005C3524">
        <w:rPr>
          <w:rFonts w:cs="Arial"/>
          <w:noProof/>
          <w:lang w:val="en-US" w:eastAsia="ja-JP"/>
        </w:rPr>
        <w:drawing>
          <wp:inline distT="0" distB="0" distL="0" distR="0" wp14:anchorId="72A571DC" wp14:editId="500DFB75">
            <wp:extent cx="151130" cy="1511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5C3524">
        <w:rPr>
          <w:rFonts w:cs="Arial"/>
          <w:lang w:bidi="fr-FR"/>
        </w:rPr>
        <w:t>Pour configurer l’environnement avec privilèges faibles sur le serveur qui héberge un partage SMB utilisé par le moteur de base de données SQL Server 2012</w:t>
      </w:r>
    </w:p>
    <w:p w14:paraId="3D4261EB" w14:textId="77777777" w:rsidR="003E513B" w:rsidRPr="005C3524" w:rsidRDefault="003E513B" w:rsidP="00960499">
      <w:pPr>
        <w:pStyle w:val="NumberedList1"/>
        <w:numPr>
          <w:ilvl w:val="0"/>
          <w:numId w:val="98"/>
        </w:numPr>
        <w:spacing w:line="260" w:lineRule="exact"/>
        <w:ind w:left="720"/>
        <w:jc w:val="both"/>
        <w:rPr>
          <w:rFonts w:cs="Arial"/>
        </w:rPr>
      </w:pPr>
      <w:r w:rsidRPr="005C3524">
        <w:rPr>
          <w:rFonts w:cs="Arial"/>
          <w:lang w:bidi="fr-FR"/>
        </w:rPr>
        <w:t>Pour accorder des autorisations de partage, ouvrez la boîte de dialogue des propriétés du partage qui héberge les fichiers de données SQL Server ou les fichiers journaux des transactions SQL Server.</w:t>
      </w:r>
    </w:p>
    <w:p w14:paraId="36B353D5" w14:textId="77777777" w:rsidR="003E513B" w:rsidRPr="005C3524" w:rsidRDefault="003E513B" w:rsidP="00960499">
      <w:pPr>
        <w:pStyle w:val="NumberedList1"/>
        <w:numPr>
          <w:ilvl w:val="0"/>
          <w:numId w:val="98"/>
        </w:numPr>
        <w:spacing w:line="260" w:lineRule="exact"/>
        <w:ind w:left="720"/>
        <w:jc w:val="both"/>
        <w:rPr>
          <w:rStyle w:val="UserInputNon-localizable"/>
          <w:rFonts w:cs="Arial"/>
          <w:b w:val="0"/>
          <w:szCs w:val="20"/>
        </w:rPr>
      </w:pPr>
      <w:r w:rsidRPr="005C3524">
        <w:rPr>
          <w:rFonts w:cs="Arial"/>
          <w:lang w:bidi="fr-FR"/>
        </w:rPr>
        <w:t xml:space="preserve">Accordez des autorisations de lecture à </w:t>
      </w:r>
      <w:r w:rsidRPr="005C3524">
        <w:rPr>
          <w:rStyle w:val="UserInputNon-localizable"/>
          <w:rFonts w:cs="Arial"/>
          <w:lang w:bidi="fr-FR"/>
        </w:rPr>
        <w:t>SQLMPLowPriv.</w:t>
      </w:r>
    </w:p>
    <w:p w14:paraId="18A3D598" w14:textId="77777777" w:rsidR="003E513B" w:rsidRPr="005C3524" w:rsidRDefault="003E513B" w:rsidP="00960499">
      <w:pPr>
        <w:pStyle w:val="NumberedList1"/>
        <w:numPr>
          <w:ilvl w:val="0"/>
          <w:numId w:val="98"/>
        </w:numPr>
        <w:spacing w:line="260" w:lineRule="exact"/>
        <w:ind w:left="720"/>
        <w:jc w:val="both"/>
        <w:rPr>
          <w:rStyle w:val="UserInputNon-localizable"/>
          <w:rFonts w:cs="Arial"/>
          <w:szCs w:val="20"/>
        </w:rPr>
      </w:pPr>
      <w:r w:rsidRPr="005C3524">
        <w:rPr>
          <w:rStyle w:val="UserInputNon-localizable"/>
          <w:rFonts w:cs="Arial"/>
          <w:b w:val="0"/>
          <w:lang w:bidi="fr-FR"/>
        </w:rPr>
        <w:t>Accordez des autorisations NTFS en ouvrant la boîte de dialogue de propriétés associée au dossier partagé et accédez à l’onglet « Sécurité ».</w:t>
      </w:r>
    </w:p>
    <w:p w14:paraId="63FFED61" w14:textId="4A9E15A9" w:rsidR="009334D4" w:rsidRPr="005C3524" w:rsidRDefault="003E513B" w:rsidP="00F61B1A">
      <w:pPr>
        <w:pStyle w:val="NumberedList1"/>
        <w:numPr>
          <w:ilvl w:val="0"/>
          <w:numId w:val="98"/>
        </w:numPr>
        <w:spacing w:line="260" w:lineRule="exact"/>
        <w:ind w:left="720"/>
        <w:jc w:val="both"/>
        <w:rPr>
          <w:rFonts w:cs="Arial"/>
        </w:rPr>
      </w:pPr>
      <w:r w:rsidRPr="005C3524">
        <w:rPr>
          <w:rStyle w:val="UserInputNon-localizable"/>
          <w:rFonts w:cs="Arial"/>
          <w:b w:val="0"/>
          <w:lang w:bidi="fr-FR"/>
        </w:rPr>
        <w:t xml:space="preserve">Accordez des autorisations de lecture à </w:t>
      </w:r>
      <w:r w:rsidRPr="005C3524">
        <w:rPr>
          <w:rStyle w:val="UserInputNon-localizable"/>
          <w:rFonts w:cs="Arial"/>
          <w:lang w:bidi="fr-FR"/>
        </w:rPr>
        <w:t>SQLMPLowPriv.</w:t>
      </w:r>
    </w:p>
    <w:p w14:paraId="489AEDF6" w14:textId="2DB1DD85" w:rsidR="000337F6" w:rsidRPr="005C3524" w:rsidRDefault="00CD6C2C" w:rsidP="003503B9">
      <w:pPr>
        <w:pStyle w:val="Heading5"/>
        <w:rPr>
          <w:rFonts w:cs="Arial"/>
        </w:rPr>
      </w:pPr>
      <w:r w:rsidRPr="005C3524">
        <w:rPr>
          <w:rFonts w:cs="Arial"/>
          <w:noProof/>
          <w:lang w:val="en-US" w:eastAsia="ja-JP"/>
        </w:rPr>
        <w:drawing>
          <wp:inline distT="0" distB="0" distL="0" distR="0" wp14:anchorId="211BB694" wp14:editId="21305977">
            <wp:extent cx="152400" cy="152400"/>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configurer des instances pour la surveillance dans SQL Server Management Studio</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2FB0295E" w14:textId="77777777" w:rsidTr="000337F6">
        <w:tc>
          <w:tcPr>
            <w:tcW w:w="8856" w:type="dxa"/>
            <w:shd w:val="clear" w:color="auto" w:fill="auto"/>
          </w:tcPr>
          <w:p w14:paraId="7AA7D1C7"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Dans SQL Server Management Studio, créez un compte de connexion pour« </w:t>
            </w:r>
            <w:r w:rsidRPr="005C3524">
              <w:rPr>
                <w:rStyle w:val="UserInputNon-localizable"/>
                <w:rFonts w:cs="Arial"/>
                <w:lang w:bidi="fr-FR"/>
              </w:rPr>
              <w:t>SQLMPLowPriv</w:t>
            </w:r>
            <w:r w:rsidRPr="005C3524">
              <w:rPr>
                <w:rFonts w:cs="Arial"/>
                <w:lang w:bidi="fr-FR"/>
              </w:rPr>
              <w:t>” » sur toutes les instances SQL Server à analyser sur l’ordinateur agent, puis accordez les autorisations suivantes à chaque compte de connexion « </w:t>
            </w:r>
            <w:r w:rsidRPr="005C3524">
              <w:rPr>
                <w:rStyle w:val="UserInputNon-localizable"/>
                <w:rFonts w:cs="Arial"/>
                <w:lang w:bidi="fr-FR"/>
              </w:rPr>
              <w:t>SQLMPLowPriv</w:t>
            </w:r>
            <w:r w:rsidRPr="005C3524">
              <w:rPr>
                <w:rFonts w:cs="Arial"/>
                <w:lang w:bidi="fr-FR"/>
              </w:rPr>
              <w:t> » :</w:t>
            </w:r>
          </w:p>
          <w:p w14:paraId="1327B037"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VIEW ANY DEFINITION</w:t>
            </w:r>
          </w:p>
          <w:p w14:paraId="749FD743"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VIEW SERVER STATE</w:t>
            </w:r>
          </w:p>
          <w:p w14:paraId="145A2F0E" w14:textId="4CE9737E" w:rsidR="005B0F45" w:rsidRPr="005C3524" w:rsidRDefault="00180DE8" w:rsidP="003503B9">
            <w:pPr>
              <w:pStyle w:val="NumberedList2"/>
              <w:numPr>
                <w:ilvl w:val="0"/>
                <w:numId w:val="0"/>
              </w:numPr>
              <w:tabs>
                <w:tab w:val="left" w:pos="720"/>
              </w:tabs>
              <w:spacing w:line="260" w:lineRule="exact"/>
              <w:ind w:left="720" w:hanging="360"/>
              <w:rPr>
                <w:rFonts w:cs="Arial"/>
              </w:rPr>
            </w:pPr>
            <w:r w:rsidRPr="005C3524">
              <w:rPr>
                <w:rFonts w:cs="Arial"/>
                <w:lang w:bidi="fr-FR"/>
              </w:rPr>
              <w:lastRenderedPageBreak/>
              <w:t>c.    VIEW ANY DATABASE</w:t>
            </w:r>
          </w:p>
          <w:p w14:paraId="62CBDBD0"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Créez un utilisateur </w:t>
            </w:r>
            <w:r w:rsidRPr="005C3524">
              <w:rPr>
                <w:rStyle w:val="UserInputNon-localizable"/>
                <w:rFonts w:cs="Arial"/>
                <w:lang w:bidi="fr-FR"/>
              </w:rPr>
              <w:t>SQLMPLowPriv</w:t>
            </w:r>
            <w:r w:rsidRPr="005C3524">
              <w:rPr>
                <w:rFonts w:cs="Arial"/>
                <w:lang w:bidi="fr-FR"/>
              </w:rPr>
              <w:t xml:space="preserve"> correspondant au compte de connexion </w:t>
            </w:r>
            <w:r w:rsidRPr="005C3524">
              <w:rPr>
                <w:rStyle w:val="UserInputNon-localizable"/>
                <w:rFonts w:cs="Arial"/>
                <w:lang w:bidi="fr-FR"/>
              </w:rPr>
              <w:t>SQLMPLowPriv</w:t>
            </w:r>
            <w:r w:rsidRPr="005C3524">
              <w:rPr>
                <w:rFonts w:cs="Arial"/>
                <w:lang w:bidi="fr-FR"/>
              </w:rPr>
              <w:t xml:space="preserve"> dans chaque base de données utilisateur, master, msdb et model existante. Si vous placez l’utilisateur dans la base de données model, un utilisateur </w:t>
            </w:r>
            <w:r w:rsidRPr="005C3524">
              <w:rPr>
                <w:rStyle w:val="UserInputNon-localizable"/>
                <w:rFonts w:cs="Arial"/>
                <w:lang w:bidi="fr-FR"/>
              </w:rPr>
              <w:t>SQLMPLowPriv</w:t>
            </w:r>
            <w:r w:rsidRPr="005C3524">
              <w:rPr>
                <w:rFonts w:cs="Arial"/>
                <w:lang w:bidi="fr-FR"/>
              </w:rPr>
              <w:t xml:space="preserve"> est créé automatiquement dans chaque future base de données créée par l’utilisateur. Consultez l'exemple de code ci-dessous. Vous devrez configurer manuellement l'utilisateur pour les bases de données attachées et restaurées.</w:t>
            </w:r>
          </w:p>
          <w:p w14:paraId="41BCAF73"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Ajoutez l’utilisateur </w:t>
            </w:r>
            <w:r w:rsidRPr="005C3524">
              <w:rPr>
                <w:rStyle w:val="UserInputNon-localizable"/>
                <w:rFonts w:cs="Arial"/>
                <w:lang w:bidi="fr-FR"/>
              </w:rPr>
              <w:t>SQLMPLowPriv</w:t>
            </w:r>
            <w:r w:rsidRPr="005C3524">
              <w:rPr>
                <w:rFonts w:cs="Arial"/>
                <w:lang w:bidi="fr-FR"/>
              </w:rPr>
              <w:t xml:space="preserve"> sur msdb au rôle de base de données </w:t>
            </w:r>
            <w:r w:rsidRPr="005C3524">
              <w:rPr>
                <w:rFonts w:cs="Arial"/>
                <w:b/>
                <w:lang w:bidi="fr-FR"/>
              </w:rPr>
              <w:t>SQLAgentReaderRole</w:t>
            </w:r>
            <w:r w:rsidRPr="005C3524">
              <w:rPr>
                <w:rFonts w:cs="Arial"/>
                <w:lang w:bidi="fr-FR"/>
              </w:rPr>
              <w:t>.</w:t>
            </w:r>
          </w:p>
          <w:p w14:paraId="7EA3B666" w14:textId="77777777" w:rsidR="00DB4EB8" w:rsidRPr="005C3524" w:rsidRDefault="00DB4EB8" w:rsidP="000337F6">
            <w:pPr>
              <w:pStyle w:val="NumberedList1"/>
              <w:numPr>
                <w:ilvl w:val="0"/>
                <w:numId w:val="0"/>
              </w:numPr>
              <w:tabs>
                <w:tab w:val="left" w:pos="360"/>
              </w:tabs>
              <w:spacing w:line="260" w:lineRule="exact"/>
              <w:ind w:left="360" w:hanging="360"/>
              <w:rPr>
                <w:rFonts w:cs="Arial"/>
              </w:rPr>
            </w:pPr>
            <w:r w:rsidRPr="005C3524">
              <w:rPr>
                <w:rFonts w:cs="Arial"/>
                <w:lang w:bidi="fr-FR"/>
              </w:rPr>
              <w:t xml:space="preserve">4.   Ajoutez l’utilisateur </w:t>
            </w:r>
            <w:r w:rsidRPr="005C3524">
              <w:rPr>
                <w:rFonts w:cs="Arial"/>
                <w:b/>
                <w:lang w:bidi="fr-FR"/>
              </w:rPr>
              <w:t>SQLMPLowPriv</w:t>
            </w:r>
            <w:r w:rsidRPr="005C3524">
              <w:rPr>
                <w:rFonts w:cs="Arial"/>
                <w:lang w:bidi="fr-FR"/>
              </w:rPr>
              <w:t xml:space="preserve"> sur msdb au rôle de base de données </w:t>
            </w:r>
            <w:r w:rsidRPr="005C3524">
              <w:rPr>
                <w:rFonts w:cs="Arial"/>
                <w:b/>
                <w:lang w:bidi="fr-FR"/>
              </w:rPr>
              <w:t>PolicyAdministratorRole</w:t>
            </w:r>
            <w:r w:rsidRPr="005C3524">
              <w:rPr>
                <w:rFonts w:cs="Arial"/>
                <w:lang w:bidi="fr-FR"/>
              </w:rPr>
              <w:t>.</w:t>
            </w:r>
          </w:p>
          <w:p w14:paraId="69996F46" w14:textId="77777777" w:rsidR="00C3299D" w:rsidRPr="005C3524" w:rsidRDefault="00C3299D" w:rsidP="003503B9">
            <w:pPr>
              <w:pStyle w:val="NumberedList1"/>
              <w:numPr>
                <w:ilvl w:val="0"/>
                <w:numId w:val="0"/>
              </w:numPr>
              <w:ind w:left="360" w:hanging="360"/>
              <w:rPr>
                <w:rFonts w:cs="Arial"/>
              </w:rPr>
            </w:pPr>
            <w:r w:rsidRPr="005C3524">
              <w:rPr>
                <w:rFonts w:cs="Arial"/>
                <w:lang w:bidi="fr-FR"/>
              </w:rPr>
              <w:t>5.   Pour configurer la mise en miroir sous faibles privilèges, vous devez exécuter le code suivant pour chaque instance dans la mise en miroir :</w:t>
            </w:r>
          </w:p>
          <w:p w14:paraId="3E4EB2F6" w14:textId="77777777" w:rsidR="00C3299D" w:rsidRPr="005C3524" w:rsidRDefault="00C3299D" w:rsidP="003503B9">
            <w:pPr>
              <w:pStyle w:val="NumberedList1"/>
              <w:numPr>
                <w:ilvl w:val="0"/>
                <w:numId w:val="0"/>
              </w:numPr>
              <w:spacing w:line="260" w:lineRule="exact"/>
              <w:ind w:left="360"/>
              <w:rPr>
                <w:rFonts w:cs="Arial"/>
                <w:i/>
              </w:rPr>
            </w:pPr>
            <w:r w:rsidRPr="005C3524">
              <w:rPr>
                <w:rFonts w:cs="Arial"/>
                <w:i/>
                <w:lang w:bidi="fr-FR"/>
              </w:rPr>
              <w:t>grant select on sys.database_mirroring_witnesses to [votredomaine\SQLMPLowPriv]</w:t>
            </w:r>
          </w:p>
          <w:p w14:paraId="6C345BBC" w14:textId="330079FF" w:rsidR="00C3299D" w:rsidRPr="005C3524" w:rsidRDefault="00C3299D" w:rsidP="003503B9">
            <w:pPr>
              <w:pStyle w:val="NumberedList1"/>
              <w:numPr>
                <w:ilvl w:val="0"/>
                <w:numId w:val="0"/>
              </w:numPr>
              <w:tabs>
                <w:tab w:val="left" w:pos="360"/>
              </w:tabs>
              <w:spacing w:line="260" w:lineRule="exact"/>
              <w:ind w:left="360"/>
              <w:rPr>
                <w:rFonts w:cs="Arial"/>
              </w:rPr>
            </w:pPr>
            <w:r w:rsidRPr="005C3524">
              <w:rPr>
                <w:rFonts w:cs="Arial"/>
                <w:i/>
                <w:lang w:bidi="fr-FR"/>
              </w:rPr>
              <w:t>go</w:t>
            </w:r>
          </w:p>
        </w:tc>
      </w:tr>
      <w:tr w:rsidR="00C3299D" w:rsidRPr="005C3524" w14:paraId="09138AB5" w14:textId="77777777" w:rsidTr="000337F6">
        <w:tc>
          <w:tcPr>
            <w:tcW w:w="8856" w:type="dxa"/>
            <w:shd w:val="clear" w:color="auto" w:fill="auto"/>
          </w:tcPr>
          <w:p w14:paraId="142FCE8C" w14:textId="77777777" w:rsidR="00C3299D" w:rsidRPr="005C3524" w:rsidRDefault="00C3299D">
            <w:pPr>
              <w:pStyle w:val="NumberedList1"/>
              <w:numPr>
                <w:ilvl w:val="0"/>
                <w:numId w:val="0"/>
              </w:numPr>
              <w:tabs>
                <w:tab w:val="left" w:pos="360"/>
              </w:tabs>
              <w:spacing w:line="260" w:lineRule="exact"/>
              <w:rPr>
                <w:rFonts w:cs="Arial"/>
              </w:rPr>
            </w:pPr>
          </w:p>
        </w:tc>
      </w:tr>
    </w:tbl>
    <w:p w14:paraId="4DBCFDEC" w14:textId="1B8C0B17" w:rsidR="000337F6" w:rsidRPr="005C3524" w:rsidRDefault="00CD6C2C" w:rsidP="003503B9">
      <w:pPr>
        <w:pStyle w:val="Heading5"/>
        <w:rPr>
          <w:rFonts w:cs="Arial"/>
        </w:rPr>
      </w:pPr>
      <w:r w:rsidRPr="005C3524">
        <w:rPr>
          <w:rFonts w:cs="Arial"/>
          <w:noProof/>
          <w:lang w:val="en-US" w:eastAsia="ja-JP"/>
        </w:rPr>
        <w:drawing>
          <wp:inline distT="0" distB="0" distL="0" distR="0" wp14:anchorId="3F380490" wp14:editId="2EF1C0ED">
            <wp:extent cx="152400" cy="15240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configurer des instances pour l’action par défaut dans SQL Server Management Studio</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1105B845" w14:textId="77777777" w:rsidTr="000337F6">
        <w:tc>
          <w:tcPr>
            <w:tcW w:w="8856" w:type="dxa"/>
            <w:shd w:val="clear" w:color="auto" w:fill="auto"/>
          </w:tcPr>
          <w:p w14:paraId="66661B1A"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Dans SQL Server Management Studio, créez un compte de connexion pour </w:t>
            </w:r>
            <w:r w:rsidRPr="005C3524">
              <w:rPr>
                <w:rStyle w:val="UserInputNon-localizable"/>
                <w:rFonts w:cs="Arial"/>
                <w:lang w:bidi="fr-FR"/>
              </w:rPr>
              <w:t>SQLDefaultAction</w:t>
            </w:r>
            <w:r w:rsidRPr="005C3524">
              <w:rPr>
                <w:rFonts w:cs="Arial"/>
                <w:lang w:bidi="fr-FR"/>
              </w:rPr>
              <w:t xml:space="preserve"> sur toutes les instances SQL Server à surveiller sur l’ordinateur agent et accordez les autorisations suivantes à chaque compte de connexion </w:t>
            </w:r>
            <w:r w:rsidRPr="005C3524">
              <w:rPr>
                <w:rStyle w:val="UserInputNon-localizable"/>
                <w:rFonts w:cs="Arial"/>
                <w:lang w:bidi="fr-FR"/>
              </w:rPr>
              <w:t>SQLDefaultAction</w:t>
            </w:r>
            <w:r w:rsidRPr="005C3524">
              <w:rPr>
                <w:rFonts w:cs="Arial"/>
                <w:lang w:bidi="fr-FR"/>
              </w:rPr>
              <w:t> :</w:t>
            </w:r>
          </w:p>
          <w:p w14:paraId="762AA283"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VIEW ANY DEFINITION</w:t>
            </w:r>
          </w:p>
          <w:p w14:paraId="5CA97546"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VIEW SERVER STATE</w:t>
            </w:r>
          </w:p>
          <w:p w14:paraId="6C04D7AB" w14:textId="77777777" w:rsidR="00DB4EB8" w:rsidRPr="005C3524" w:rsidRDefault="00DB4EB8" w:rsidP="000337F6">
            <w:pPr>
              <w:pStyle w:val="NumberedList2"/>
              <w:numPr>
                <w:ilvl w:val="0"/>
                <w:numId w:val="0"/>
              </w:numPr>
              <w:tabs>
                <w:tab w:val="left" w:pos="720"/>
              </w:tabs>
              <w:spacing w:line="260" w:lineRule="exact"/>
              <w:ind w:left="720" w:hanging="360"/>
              <w:rPr>
                <w:rFonts w:cs="Arial"/>
              </w:rPr>
            </w:pPr>
            <w:r w:rsidRPr="005C3524">
              <w:rPr>
                <w:rFonts w:cs="Arial"/>
                <w:lang w:bidi="fr-FR"/>
              </w:rPr>
              <w:t>c.   VIEW ANY DATABASE</w:t>
            </w:r>
          </w:p>
          <w:p w14:paraId="10D2A1C7" w14:textId="34550195" w:rsidR="005B0F45" w:rsidRPr="005C3524" w:rsidRDefault="005B0F45" w:rsidP="005B0F45">
            <w:pPr>
              <w:pStyle w:val="NumberedList2"/>
              <w:numPr>
                <w:ilvl w:val="0"/>
                <w:numId w:val="0"/>
              </w:numPr>
              <w:tabs>
                <w:tab w:val="left" w:pos="720"/>
              </w:tabs>
              <w:spacing w:line="260" w:lineRule="exact"/>
              <w:ind w:left="720" w:hanging="360"/>
              <w:rPr>
                <w:rFonts w:cs="Arial"/>
              </w:rPr>
            </w:pPr>
            <w:r w:rsidRPr="005C3524">
              <w:rPr>
                <w:rFonts w:cs="Arial"/>
                <w:lang w:bidi="fr-FR"/>
              </w:rPr>
              <w:t>d.   SELECT ON SYS.DATABASE_MIRRORING_WITNESSES</w:t>
            </w:r>
          </w:p>
          <w:p w14:paraId="7B94FD12" w14:textId="77777777" w:rsidR="005B0F45" w:rsidRPr="005C3524" w:rsidRDefault="005B0F45" w:rsidP="000337F6">
            <w:pPr>
              <w:pStyle w:val="NumberedList2"/>
              <w:numPr>
                <w:ilvl w:val="0"/>
                <w:numId w:val="0"/>
              </w:numPr>
              <w:tabs>
                <w:tab w:val="left" w:pos="720"/>
              </w:tabs>
              <w:spacing w:line="260" w:lineRule="exact"/>
              <w:ind w:left="720" w:hanging="360"/>
              <w:rPr>
                <w:rFonts w:cs="Arial"/>
              </w:rPr>
            </w:pPr>
          </w:p>
          <w:p w14:paraId="1DBD9B12"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Créez un utilisateur </w:t>
            </w:r>
            <w:r w:rsidRPr="005C3524">
              <w:rPr>
                <w:rStyle w:val="UserInputNon-localizable"/>
                <w:rFonts w:cs="Arial"/>
                <w:lang w:bidi="fr-FR"/>
              </w:rPr>
              <w:t>SQLDefaultAction</w:t>
            </w:r>
            <w:r w:rsidRPr="005C3524">
              <w:rPr>
                <w:rFonts w:cs="Arial"/>
                <w:lang w:bidi="fr-FR"/>
              </w:rPr>
              <w:t xml:space="preserve"> correspondant au compte de connexion </w:t>
            </w:r>
            <w:r w:rsidRPr="005C3524">
              <w:rPr>
                <w:rStyle w:val="UserInputNon-localizable"/>
                <w:rFonts w:cs="Arial"/>
                <w:lang w:bidi="fr-FR"/>
              </w:rPr>
              <w:t>SQLDefaultAction</w:t>
            </w:r>
            <w:r w:rsidRPr="005C3524">
              <w:rPr>
                <w:rFonts w:cs="Arial"/>
                <w:lang w:bidi="fr-FR"/>
              </w:rPr>
              <w:t xml:space="preserve"> dans chaque base de données utilisateur, master, msdb et model existante. Si vous placez l’utilisateur dans la base de données model, vous créez automatiquement un utilisateur </w:t>
            </w:r>
            <w:r w:rsidRPr="005C3524">
              <w:rPr>
                <w:rStyle w:val="UserInputNon-localizable"/>
                <w:rFonts w:cs="Arial"/>
                <w:lang w:bidi="fr-FR"/>
              </w:rPr>
              <w:t>SQLDefaultAction</w:t>
            </w:r>
            <w:r w:rsidRPr="005C3524">
              <w:rPr>
                <w:rFonts w:cs="Arial"/>
                <w:lang w:bidi="fr-FR"/>
              </w:rPr>
              <w:t xml:space="preserve"> dans chaque future base de données créée par l’utilisateur. Consultez l'exemple de code ci-dessous. Vous devez configurer manuellement l'utilisateur pour les bases de données attachées et restaurées.</w:t>
            </w:r>
          </w:p>
          <w:p w14:paraId="0DF2BB03"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Ajoutez un utilisateur </w:t>
            </w:r>
            <w:r w:rsidRPr="005C3524">
              <w:rPr>
                <w:rStyle w:val="UserInputNon-localizable"/>
                <w:rFonts w:cs="Arial"/>
                <w:lang w:bidi="fr-FR"/>
              </w:rPr>
              <w:t>SQLDefaultAction</w:t>
            </w:r>
            <w:r w:rsidRPr="005C3524">
              <w:rPr>
                <w:rFonts w:cs="Arial"/>
                <w:lang w:bidi="fr-FR"/>
              </w:rPr>
              <w:t xml:space="preserve"> sur msdb au rôle de base de données </w:t>
            </w:r>
            <w:r w:rsidRPr="005C3524">
              <w:rPr>
                <w:rFonts w:cs="Arial"/>
                <w:b/>
                <w:lang w:bidi="fr-FR"/>
              </w:rPr>
              <w:t>SQLAgentReaderRole</w:t>
            </w:r>
            <w:r w:rsidRPr="005C3524">
              <w:rPr>
                <w:rFonts w:cs="Arial"/>
                <w:lang w:bidi="fr-FR"/>
              </w:rPr>
              <w:t>.</w:t>
            </w:r>
          </w:p>
          <w:p w14:paraId="33FD21C8" w14:textId="77777777" w:rsidR="00DB4EB8" w:rsidRPr="005C3524" w:rsidRDefault="00DB4EB8" w:rsidP="000337F6">
            <w:pPr>
              <w:pStyle w:val="NumberedList1"/>
              <w:numPr>
                <w:ilvl w:val="0"/>
                <w:numId w:val="0"/>
              </w:numPr>
              <w:tabs>
                <w:tab w:val="left" w:pos="360"/>
              </w:tabs>
              <w:spacing w:line="260" w:lineRule="exact"/>
              <w:ind w:left="360" w:hanging="360"/>
              <w:rPr>
                <w:rFonts w:cs="Arial"/>
              </w:rPr>
            </w:pPr>
            <w:r w:rsidRPr="005C3524">
              <w:rPr>
                <w:rFonts w:cs="Arial"/>
                <w:lang w:bidi="fr-FR"/>
              </w:rPr>
              <w:t xml:space="preserve">4.   Ajoutez l’utilisateur </w:t>
            </w:r>
            <w:r w:rsidR="00F52B6F" w:rsidRPr="005C3524">
              <w:rPr>
                <w:rStyle w:val="UserInputNon-localizable"/>
                <w:rFonts w:cs="Arial"/>
                <w:lang w:bidi="fr-FR"/>
              </w:rPr>
              <w:t>SQLDefaultAction</w:t>
            </w:r>
            <w:r w:rsidRPr="005C3524">
              <w:rPr>
                <w:rFonts w:cs="Arial"/>
                <w:lang w:bidi="fr-FR"/>
              </w:rPr>
              <w:t xml:space="preserve"> sur msdb au rôle de base de données </w:t>
            </w:r>
            <w:r w:rsidRPr="005C3524">
              <w:rPr>
                <w:rFonts w:cs="Arial"/>
                <w:b/>
                <w:lang w:bidi="fr-FR"/>
              </w:rPr>
              <w:t>PolicyAdministratorRole</w:t>
            </w:r>
            <w:r w:rsidRPr="005C3524">
              <w:rPr>
                <w:rFonts w:cs="Arial"/>
                <w:lang w:bidi="fr-FR"/>
              </w:rPr>
              <w:t>.</w:t>
            </w:r>
          </w:p>
        </w:tc>
      </w:tr>
    </w:tbl>
    <w:p w14:paraId="237AF4E7" w14:textId="77777777" w:rsidR="000337F6" w:rsidRPr="005C3524" w:rsidRDefault="000337F6">
      <w:pPr>
        <w:rPr>
          <w:rFonts w:cs="Arial"/>
        </w:rPr>
      </w:pPr>
      <w:r w:rsidRPr="005C3524">
        <w:rPr>
          <w:rFonts w:cs="Arial"/>
          <w:lang w:bidi="fr-FR"/>
        </w:rPr>
        <w:t xml:space="preserve">Certaines tâches facultatives du System Center Operations Manager requièrent un privilège plus élevé sur l'ordinateur agent et les bases de données sur lesquelles les tâches doivent être exécutées.  Vous devez uniquement exécuter les étapes de configuration suivantes sur </w:t>
      </w:r>
      <w:r w:rsidRPr="005C3524">
        <w:rPr>
          <w:rFonts w:cs="Arial"/>
          <w:lang w:bidi="fr-FR"/>
        </w:rPr>
        <w:lastRenderedPageBreak/>
        <w:t>l'ordinateur agent ou les bases de données dans lesquelles vous souhaitez que l'opérateur de la console System Center Operations Manager prenne des mesures correctives.</w:t>
      </w:r>
    </w:p>
    <w:p w14:paraId="3F12007C" w14:textId="7767ADF0" w:rsidR="000337F6" w:rsidRPr="005C3524" w:rsidRDefault="00CD6C2C" w:rsidP="003503B9">
      <w:pPr>
        <w:pStyle w:val="Heading5"/>
        <w:rPr>
          <w:rFonts w:cs="Arial"/>
        </w:rPr>
      </w:pPr>
      <w:r w:rsidRPr="005C3524">
        <w:rPr>
          <w:rFonts w:cs="Arial"/>
          <w:noProof/>
          <w:lang w:val="en-US" w:eastAsia="ja-JP"/>
        </w:rPr>
        <w:drawing>
          <wp:inline distT="0" distB="0" distL="0" distR="0" wp14:anchorId="6313D603" wp14:editId="0BC09D85">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activer l'exécution de tâches System Center Operations Manager pour un objet de base de données</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688E4E95" w14:textId="77777777" w:rsidTr="000337F6">
        <w:tc>
          <w:tcPr>
            <w:tcW w:w="8856" w:type="dxa"/>
            <w:shd w:val="clear" w:color="auto" w:fill="auto"/>
          </w:tcPr>
          <w:p w14:paraId="30A96239" w14:textId="2CD36735"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Sur l’ordinateur agent, accordez à l’utilisateur </w:t>
            </w:r>
            <w:r w:rsidRPr="005C3524">
              <w:rPr>
                <w:rStyle w:val="UserInputNon-localizable"/>
                <w:rFonts w:cs="Arial"/>
                <w:lang w:bidi="fr-FR"/>
              </w:rPr>
              <w:t>SQLDefaultAction</w:t>
            </w:r>
            <w:r w:rsidRPr="005C3524">
              <w:rPr>
                <w:rFonts w:cs="Arial"/>
                <w:lang w:bidi="fr-FR"/>
              </w:rPr>
              <w:t xml:space="preserve"> l’autorisation de démarrer ou d’arrêter un service NT si la tâche est sur le point de démarrer ou d’arrêter un service NT tel que Service de moteur de base de données, Service SQL Server Agent, Service SQL de recherche en texte intégral, Analysis Services, Integration Services et Reporting Services. Cela implique la définition d'un descripteur de sécurité d'un service. Pour plus d'informations, consultez </w:t>
            </w:r>
            <w:hyperlink r:id="rId38" w:history="1">
              <w:r w:rsidRPr="005C3524">
                <w:rPr>
                  <w:rStyle w:val="Hyperlink"/>
                  <w:rFonts w:cs="Arial"/>
                  <w:lang w:bidi="fr-FR"/>
                </w:rPr>
                <w:t>Sc sdset</w:t>
              </w:r>
            </w:hyperlink>
            <w:r w:rsidRPr="005C3524">
              <w:rPr>
                <w:rFonts w:cs="Arial"/>
                <w:lang w:bidi="fr-FR"/>
              </w:rPr>
              <w:t>.</w:t>
            </w:r>
          </w:p>
          <w:p w14:paraId="6D2A01FE" w14:textId="77777777" w:rsidR="000337F6" w:rsidRPr="005C3524" w:rsidRDefault="000337F6">
            <w:pPr>
              <w:pStyle w:val="TextinList1"/>
              <w:rPr>
                <w:rFonts w:cs="Arial"/>
              </w:rPr>
            </w:pPr>
            <w:r w:rsidRPr="005C3524">
              <w:rPr>
                <w:rFonts w:cs="Arial"/>
                <w:lang w:bidi="fr-FR"/>
              </w:rPr>
              <w:t xml:space="preserve">Le processus de base consiste à lire les privilèges existants pour un service donné (en utilisant </w:t>
            </w:r>
            <w:r w:rsidRPr="005C3524">
              <w:rPr>
                <w:rStyle w:val="CodeEmbedded"/>
                <w:rFonts w:ascii="Arial" w:hAnsi="Arial" w:cs="Arial"/>
                <w:lang w:bidi="fr-FR"/>
              </w:rPr>
              <w:t>sc sdshow</w:t>
            </w:r>
            <w:r w:rsidRPr="005C3524">
              <w:rPr>
                <w:rFonts w:cs="Arial"/>
                <w:lang w:bidi="fr-FR"/>
              </w:rPr>
              <w:t xml:space="preserve">), puis à accorder des privilèges supplémentaires à l’utilisateur SQLDefaultAction pour ce serveur.  Par exemple, supposons que les résultats de la commande </w:t>
            </w:r>
            <w:r w:rsidRPr="005C3524">
              <w:rPr>
                <w:rStyle w:val="CodeEmbedded"/>
                <w:rFonts w:ascii="Arial" w:hAnsi="Arial" w:cs="Arial"/>
                <w:lang w:bidi="fr-FR"/>
              </w:rPr>
              <w:t>SC sdshow</w:t>
            </w:r>
            <w:r w:rsidRPr="005C3524">
              <w:rPr>
                <w:rFonts w:cs="Arial"/>
                <w:lang w:bidi="fr-FR"/>
              </w:rPr>
              <w:t xml:space="preserve"> pour le service SQL Server soient les suivants :</w:t>
            </w:r>
          </w:p>
          <w:p w14:paraId="7F9B4C94" w14:textId="77777777" w:rsidR="000337F6" w:rsidRPr="005C3524" w:rsidRDefault="000337F6">
            <w:pPr>
              <w:pStyle w:val="TextinList1"/>
              <w:rPr>
                <w:rFonts w:cs="Arial"/>
              </w:rPr>
            </w:pPr>
            <w:r w:rsidRPr="005C3524">
              <w:rPr>
                <w:rStyle w:val="UserInputNon-localizable"/>
                <w:rFonts w:cs="Arial"/>
                <w:lang w:bidi="fr-FR"/>
              </w:rPr>
              <w:t>D:(A;;CCLCSWRPWPDTLOCRRC;;;SY)(A;;CCDCLCSWRPWPDTLOCRSDRCWDWO;;;BA)(A;;CCLCSWLOCRRC;;;IU)(A;;CCLCSWLOCRRC;;;SU)S:(AU;FA;CCDCLCSWRPWPDTLOCRSDRCWDWO;;;WD)</w:t>
            </w:r>
          </w:p>
          <w:p w14:paraId="03D5CBC5" w14:textId="77777777" w:rsidR="000337F6" w:rsidRPr="005C3524" w:rsidRDefault="000337F6">
            <w:pPr>
              <w:pStyle w:val="TextinList1"/>
              <w:rPr>
                <w:rFonts w:cs="Arial"/>
              </w:rPr>
            </w:pPr>
            <w:r w:rsidRPr="005C3524">
              <w:rPr>
                <w:rFonts w:cs="Arial"/>
                <w:lang w:bidi="fr-FR"/>
              </w:rPr>
              <w:t xml:space="preserve">Dans ce cas, la ligne de commande suivante confère un accès suffisant à </w:t>
            </w:r>
            <w:r w:rsidRPr="005C3524">
              <w:rPr>
                <w:rStyle w:val="UserInputNon-localizable"/>
                <w:rFonts w:cs="Arial"/>
                <w:lang w:bidi="fr-FR"/>
              </w:rPr>
              <w:t>SQLDefaultAction</w:t>
            </w:r>
            <w:r w:rsidRPr="005C3524">
              <w:rPr>
                <w:rFonts w:cs="Arial"/>
                <w:lang w:bidi="fr-FR"/>
              </w:rPr>
              <w:t xml:space="preserve"> pour démarrer et arrêter le service SQL Server (avec des substitutions appropriées pour les valeurs en italique et en conservant tous les éléments sur une seule ligne de texte) :</w:t>
            </w:r>
          </w:p>
          <w:p w14:paraId="3BF6FDBD" w14:textId="77777777" w:rsidR="000337F6" w:rsidRPr="005C3524" w:rsidRDefault="000337F6">
            <w:pPr>
              <w:pStyle w:val="TextinList1"/>
              <w:rPr>
                <w:rFonts w:cs="Arial"/>
              </w:rPr>
            </w:pPr>
            <w:r w:rsidRPr="005C3524">
              <w:rPr>
                <w:rStyle w:val="UserInputNon-localizable"/>
                <w:rFonts w:cs="Arial"/>
                <w:lang w:bidi="fr-FR"/>
              </w:rPr>
              <w:t>sc sdset SQL Server service name D:(A;;GRRPWP;;;SID for SQLDefaultAction)(A;;CCLCSWRPWPDTLOCRRC;;;SY)(A;;CCDCLCSWRPWPDTLOCRSDRCWDWO;;;BA)(A;;CCLCSWLOCRRC;;;IU)(A;;CCLCSWLOCRRC;;;SU)S:(AU;FA;CCDCLCSWRPWPDTLOCRSDRCWDWO;;;WD)</w:t>
            </w:r>
          </w:p>
          <w:p w14:paraId="0D7105D8" w14:textId="669227AD"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Dans SQL Server Management Studio, ajoutez « SQLDefaultAction » au rôle de base de données db_owner pour chaque base de données à vérifier :</w:t>
            </w:r>
          </w:p>
          <w:p w14:paraId="43F9DC33"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 Vérifier le catalogue (DBCC) »</w:t>
            </w:r>
          </w:p>
          <w:p w14:paraId="63817B39"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 Vérifier la base de données (DBCC) »</w:t>
            </w:r>
          </w:p>
          <w:p w14:paraId="79612CB8"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c.</w:t>
            </w:r>
            <w:r w:rsidRPr="005C3524">
              <w:rPr>
                <w:rFonts w:cs="Arial"/>
                <w:lang w:bidi="fr-FR"/>
              </w:rPr>
              <w:tab/>
              <w:t>« Vérifier le disque (DBCC) » (appelle DBCC CHECKALLOC)</w:t>
            </w:r>
          </w:p>
          <w:p w14:paraId="1FFD8814"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Accordez le privilège ALTER à </w:t>
            </w:r>
            <w:r w:rsidRPr="005C3524">
              <w:rPr>
                <w:rStyle w:val="UserInputNon-localizable"/>
                <w:rFonts w:cs="Arial"/>
                <w:lang w:bidi="fr-FR"/>
              </w:rPr>
              <w:t>SQLDefaultAction</w:t>
            </w:r>
            <w:r w:rsidRPr="005C3524">
              <w:rPr>
                <w:rFonts w:cs="Arial"/>
                <w:lang w:bidi="fr-FR"/>
              </w:rPr>
              <w:t xml:space="preserve"> pour chaque base de données sur laquelle définir l’état :</w:t>
            </w:r>
          </w:p>
          <w:p w14:paraId="5C5A3D35"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 Configurer la base de données hors connexion »</w:t>
            </w:r>
          </w:p>
          <w:p w14:paraId="0CEB0135"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 Configurer la base de données en état d'urgence »</w:t>
            </w:r>
          </w:p>
          <w:p w14:paraId="2E9A17C3"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 xml:space="preserve">Accordez le privilège ALTER ANY DATABASE au compte de connexion </w:t>
            </w:r>
            <w:r w:rsidRPr="005C3524">
              <w:rPr>
                <w:rStyle w:val="UserInputNon-localizable"/>
                <w:rFonts w:cs="Arial"/>
                <w:lang w:bidi="fr-FR"/>
              </w:rPr>
              <w:t>SQLDefaultAction</w:t>
            </w:r>
            <w:r w:rsidRPr="005C3524">
              <w:rPr>
                <w:rFonts w:cs="Arial"/>
                <w:lang w:bidi="fr-FR"/>
              </w:rPr>
              <w:t xml:space="preserve"> pour exécuter la tâche « Définir la base de données en ligne ».</w:t>
            </w:r>
          </w:p>
        </w:tc>
      </w:tr>
    </w:tbl>
    <w:p w14:paraId="3669938E" w14:textId="48112F80" w:rsidR="000337F6" w:rsidRPr="005C3524" w:rsidRDefault="00CD6C2C" w:rsidP="003503B9">
      <w:pPr>
        <w:pStyle w:val="Heading5"/>
        <w:rPr>
          <w:rFonts w:cs="Arial"/>
        </w:rPr>
      </w:pPr>
      <w:r w:rsidRPr="005C3524">
        <w:rPr>
          <w:rFonts w:cs="Arial"/>
          <w:noProof/>
          <w:lang w:val="en-US" w:eastAsia="ja-JP"/>
        </w:rPr>
        <w:drawing>
          <wp:inline distT="0" distB="0" distL="0" distR="0" wp14:anchorId="0B0618CB" wp14:editId="33791B18">
            <wp:extent cx="152400" cy="1524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 xml:space="preserve">Pour configurer System Center Operations Manager </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1FBCE030" w14:textId="77777777" w:rsidTr="007957AD">
        <w:tc>
          <w:tcPr>
            <w:tcW w:w="8280" w:type="dxa"/>
            <w:shd w:val="clear" w:color="auto" w:fill="auto"/>
          </w:tcPr>
          <w:p w14:paraId="0B4E77DF"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Importez le pack d’administration SQL Server s’il ne l’a pas encore été.</w:t>
            </w:r>
          </w:p>
          <w:p w14:paraId="5C594BD9" w14:textId="58E88534"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lastRenderedPageBreak/>
              <w:t>2.</w:t>
            </w:r>
            <w:r w:rsidRPr="005C3524">
              <w:rPr>
                <w:rFonts w:cs="Arial"/>
                <w:lang w:bidi="fr-FR"/>
              </w:rPr>
              <w:tab/>
              <w:t xml:space="preserve">Créez des comptes d’identification </w:t>
            </w:r>
            <w:r w:rsidR="008264B4" w:rsidRPr="005C3524">
              <w:rPr>
                <w:rStyle w:val="UserInputNon-localizable"/>
                <w:rFonts w:cs="Arial"/>
                <w:lang w:bidi="fr-FR"/>
              </w:rPr>
              <w:t>SQLDefaultAction, SQLDiscovery</w:t>
            </w:r>
            <w:r w:rsidRPr="005C3524">
              <w:rPr>
                <w:rFonts w:cs="Arial"/>
                <w:lang w:bidi="fr-FR"/>
              </w:rPr>
              <w:t xml:space="preserve"> et </w:t>
            </w:r>
            <w:r w:rsidR="008264B4" w:rsidRPr="005C3524">
              <w:rPr>
                <w:rStyle w:val="UserInputNon-localizable"/>
                <w:rFonts w:cs="Arial"/>
                <w:lang w:bidi="fr-FR"/>
              </w:rPr>
              <w:t>SQLMonitor</w:t>
            </w:r>
            <w:r w:rsidRPr="005C3524">
              <w:rPr>
                <w:rFonts w:cs="Arial"/>
                <w:lang w:bidi="fr-FR"/>
              </w:rPr>
              <w:t xml:space="preserve"> présentant le type de compte « Windows ». Pour plus d'informations sur la procédure de création d'un compte d'identification, consultez </w:t>
            </w:r>
            <w:hyperlink r:id="rId39" w:history="1">
              <w:r w:rsidR="00A94015" w:rsidRPr="005C3524">
                <w:rPr>
                  <w:rStyle w:val="Hyperlink"/>
                  <w:rFonts w:cs="Arial"/>
                  <w:lang w:bidi="fr-FR"/>
                </w:rPr>
                <w:t>Procédure de création d'un compte d'identification dans Operations Manager 2007</w:t>
              </w:r>
            </w:hyperlink>
            <w:r w:rsidRPr="005C3524">
              <w:rPr>
                <w:rFonts w:cs="Arial"/>
                <w:lang w:bidi="fr-FR"/>
              </w:rPr>
              <w:t xml:space="preserve"> ou </w:t>
            </w:r>
            <w:hyperlink r:id="rId40" w:history="1">
              <w:r w:rsidR="00A94015" w:rsidRPr="005C3524">
                <w:rPr>
                  <w:rStyle w:val="Hyperlink"/>
                  <w:rFonts w:cs="Arial"/>
                  <w:szCs w:val="20"/>
                  <w:lang w:bidi="fr-FR"/>
                </w:rPr>
                <w:t>Procédure de création d'un compte d'identification dans Operations Manager 2012</w:t>
              </w:r>
            </w:hyperlink>
            <w:r w:rsidRPr="005C3524">
              <w:rPr>
                <w:rFonts w:cs="Arial"/>
                <w:lang w:bidi="fr-FR"/>
              </w:rPr>
              <w:t xml:space="preserve">. Pour plus d'informations sur les différents types de comptes d'identification, consultez </w:t>
            </w:r>
            <w:hyperlink r:id="rId41" w:history="1">
              <w:r w:rsidR="00A94015" w:rsidRPr="005C3524">
                <w:rPr>
                  <w:rStyle w:val="Hyperlink"/>
                  <w:rFonts w:cs="Arial"/>
                  <w:lang w:bidi="fr-FR"/>
                </w:rPr>
                <w:t>Profils d'identification et comptes d'identification dans Operations Manager 2007</w:t>
              </w:r>
            </w:hyperlink>
            <w:r w:rsidRPr="005C3524">
              <w:rPr>
                <w:rFonts w:cs="Arial"/>
                <w:lang w:bidi="fr-FR"/>
              </w:rPr>
              <w:t xml:space="preserve"> ou </w:t>
            </w:r>
            <w:hyperlink r:id="rId42" w:history="1">
              <w:r w:rsidR="00A94015" w:rsidRPr="005C3524">
                <w:rPr>
                  <w:rStyle w:val="Hyperlink"/>
                  <w:rFonts w:cs="Arial"/>
                  <w:szCs w:val="20"/>
                  <w:lang w:bidi="fr-FR"/>
                </w:rPr>
                <w:t>Gestion de profils et de comptes d'identification dans Operations Manager 2012</w:t>
              </w:r>
            </w:hyperlink>
            <w:r w:rsidRPr="005C3524">
              <w:rPr>
                <w:rFonts w:cs="Arial"/>
                <w:lang w:bidi="fr-FR"/>
              </w:rPr>
              <w:t>.</w:t>
            </w:r>
          </w:p>
          <w:p w14:paraId="68BFB99E"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Dans la console System Center Operations Manager, configurez les profils d’identification pour le pack d’administration SQL Server comme suit :</w:t>
            </w:r>
          </w:p>
          <w:p w14:paraId="1E40D0EC"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 xml:space="preserve">Définissez le profil d’identification « Compte d’action par défaut SQL Server » pour utiliser le compte d’identification </w:t>
            </w:r>
            <w:r w:rsidRPr="005C3524">
              <w:rPr>
                <w:rStyle w:val="UserInputNon-localizable"/>
                <w:rFonts w:cs="Arial"/>
                <w:lang w:bidi="fr-FR"/>
              </w:rPr>
              <w:t>SQLDefaultAction</w:t>
            </w:r>
            <w:r w:rsidRPr="005C3524">
              <w:rPr>
                <w:rFonts w:cs="Arial"/>
                <w:lang w:bidi="fr-FR"/>
              </w:rPr>
              <w:t>.</w:t>
            </w:r>
          </w:p>
          <w:p w14:paraId="680E8B97" w14:textId="5912C7F1" w:rsidR="000337F6" w:rsidRPr="005C3524" w:rsidRDefault="000337F6">
            <w:pPr>
              <w:pStyle w:val="AlertTextinList2"/>
              <w:rPr>
                <w:rFonts w:cs="Arial"/>
              </w:rPr>
            </w:pPr>
            <w:r w:rsidRPr="005C3524">
              <w:rPr>
                <w:rFonts w:cs="Arial"/>
                <w:lang w:bidi="fr-FR"/>
              </w:rPr>
              <w:t xml:space="preserve">Remarque : Quand vous définissez </w:t>
            </w:r>
            <w:r w:rsidRPr="005C3524">
              <w:rPr>
                <w:rStyle w:val="UserInputNon-localizable"/>
                <w:rFonts w:cs="Arial"/>
                <w:lang w:bidi="fr-FR"/>
              </w:rPr>
              <w:t>SQLDefaultAction</w:t>
            </w:r>
            <w:r w:rsidRPr="005C3524">
              <w:rPr>
                <w:rFonts w:cs="Arial"/>
                <w:lang w:bidi="fr-FR"/>
              </w:rPr>
              <w:t xml:space="preserve"> comme compte d’action par défaut SQL Server au niveau du serveur d’administration, vous devez accorder l’accès à la base de données Operations Manager.</w:t>
            </w:r>
          </w:p>
          <w:p w14:paraId="110E08C2" w14:textId="77777777" w:rsidR="000337F6" w:rsidRPr="005C3524" w:rsidRDefault="000337F6" w:rsidP="000337F6">
            <w:pPr>
              <w:pStyle w:val="NumberedList3"/>
              <w:numPr>
                <w:ilvl w:val="0"/>
                <w:numId w:val="0"/>
              </w:numPr>
              <w:ind w:left="1080" w:hanging="360"/>
              <w:rPr>
                <w:rFonts w:cs="Arial"/>
              </w:rPr>
            </w:pPr>
            <w:r w:rsidRPr="005C3524">
              <w:rPr>
                <w:rFonts w:cs="Arial"/>
                <w:lang w:bidi="fr-FR"/>
              </w:rPr>
              <w:t>i.</w:t>
            </w:r>
            <w:r w:rsidRPr="005C3524">
              <w:rPr>
                <w:rFonts w:cs="Arial"/>
                <w:lang w:bidi="fr-FR"/>
              </w:rPr>
              <w:tab/>
              <w:t xml:space="preserve">Accordez CONNECT à </w:t>
            </w:r>
            <w:r w:rsidRPr="005C3524">
              <w:rPr>
                <w:rStyle w:val="UserInputNon-localizable"/>
                <w:rFonts w:cs="Arial"/>
                <w:lang w:bidi="fr-FR"/>
              </w:rPr>
              <w:t>SQLDefaultAction</w:t>
            </w:r>
            <w:r w:rsidRPr="005C3524">
              <w:rPr>
                <w:rFonts w:cs="Arial"/>
                <w:lang w:bidi="fr-FR"/>
              </w:rPr>
              <w:t xml:space="preserve"> pour la base de données Operations Manager.</w:t>
            </w:r>
          </w:p>
          <w:p w14:paraId="6272B957" w14:textId="77777777" w:rsidR="000337F6" w:rsidRPr="005C3524" w:rsidRDefault="000337F6" w:rsidP="000337F6">
            <w:pPr>
              <w:pStyle w:val="NumberedList3"/>
              <w:numPr>
                <w:ilvl w:val="0"/>
                <w:numId w:val="0"/>
              </w:numPr>
              <w:ind w:left="1080" w:hanging="360"/>
              <w:rPr>
                <w:rFonts w:cs="Arial"/>
              </w:rPr>
            </w:pPr>
            <w:r w:rsidRPr="005C3524">
              <w:rPr>
                <w:rFonts w:cs="Arial"/>
                <w:lang w:bidi="fr-FR"/>
              </w:rPr>
              <w:t>ii.</w:t>
            </w:r>
            <w:r w:rsidRPr="005C3524">
              <w:rPr>
                <w:rFonts w:cs="Arial"/>
                <w:lang w:bidi="fr-FR"/>
              </w:rPr>
              <w:tab/>
              <w:t>Ajoutez « SQLDefaultAction » au rôle de base de données dbmodule_users.</w:t>
            </w:r>
          </w:p>
          <w:p w14:paraId="663D27A7"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 xml:space="preserve">Définissez le profil d’identification « Compte de découverte SQL Server » pour utiliser le compte d’identification </w:t>
            </w:r>
            <w:r w:rsidRPr="005C3524">
              <w:rPr>
                <w:rStyle w:val="UserInputNon-localizable"/>
                <w:rFonts w:cs="Arial"/>
                <w:lang w:bidi="fr-FR"/>
              </w:rPr>
              <w:t>SQLDiscovery</w:t>
            </w:r>
            <w:r w:rsidRPr="005C3524">
              <w:rPr>
                <w:rFonts w:cs="Arial"/>
                <w:lang w:bidi="fr-FR"/>
              </w:rPr>
              <w:t>.</w:t>
            </w:r>
          </w:p>
          <w:p w14:paraId="532724D5"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c.</w:t>
            </w:r>
            <w:r w:rsidRPr="005C3524">
              <w:rPr>
                <w:rFonts w:cs="Arial"/>
                <w:lang w:bidi="fr-FR"/>
              </w:rPr>
              <w:tab/>
              <w:t xml:space="preserve">Définissez le profil d’identification « Compte d’analyse SQL Server » pour utiliser le compte d'identification </w:t>
            </w:r>
            <w:r w:rsidRPr="005C3524">
              <w:rPr>
                <w:rStyle w:val="UserInputNon-localizable"/>
                <w:rFonts w:cs="Arial"/>
                <w:lang w:bidi="fr-FR"/>
              </w:rPr>
              <w:t>SQLMonitor</w:t>
            </w:r>
            <w:r w:rsidRPr="005C3524">
              <w:rPr>
                <w:rFonts w:cs="Arial"/>
                <w:lang w:bidi="fr-FR"/>
              </w:rPr>
              <w:t>.</w:t>
            </w:r>
          </w:p>
        </w:tc>
      </w:tr>
    </w:tbl>
    <w:p w14:paraId="2BF15EFD" w14:textId="77777777" w:rsidR="000337F6" w:rsidRPr="005C3524" w:rsidRDefault="000337F6">
      <w:pPr>
        <w:rPr>
          <w:rFonts w:cs="Arial"/>
        </w:rPr>
      </w:pPr>
      <w:r w:rsidRPr="005C3524">
        <w:rPr>
          <w:rFonts w:cs="Arial"/>
          <w:lang w:bidi="fr-FR"/>
        </w:rPr>
        <w:lastRenderedPageBreak/>
        <w:t xml:space="preserve">L’exemple de code suivant montre l’attribution de privilèges d’accès au compte de connexion </w:t>
      </w:r>
      <w:r w:rsidRPr="005C3524">
        <w:rPr>
          <w:rStyle w:val="UserInputNon-localizable"/>
          <w:rFonts w:cs="Arial"/>
          <w:lang w:bidi="fr-FR"/>
        </w:rPr>
        <w:t>SQLMPLowPriv</w:t>
      </w:r>
      <w:r w:rsidRPr="005C3524">
        <w:rPr>
          <w:rFonts w:cs="Arial"/>
          <w:lang w:bidi="fr-FR"/>
        </w:rPr>
        <w:t xml:space="preserve"> sur une instance.</w:t>
      </w:r>
    </w:p>
    <w:p w14:paraId="65D5E9AC" w14:textId="77777777" w:rsidR="000337F6" w:rsidRPr="005C3524" w:rsidRDefault="000337F6">
      <w:pPr>
        <w:pStyle w:val="Code"/>
        <w:rPr>
          <w:rFonts w:ascii="Arial" w:hAnsi="Arial" w:cs="Arial"/>
        </w:rPr>
      </w:pPr>
      <w:r w:rsidRPr="005C3524">
        <w:rPr>
          <w:rFonts w:ascii="Arial" w:hAnsi="Arial" w:cs="Arial"/>
          <w:lang w:bidi="fr-FR"/>
        </w:rPr>
        <w:t>use master</w:t>
      </w:r>
    </w:p>
    <w:p w14:paraId="5A725C8D" w14:textId="77777777" w:rsidR="000337F6" w:rsidRPr="005C3524" w:rsidRDefault="000337F6">
      <w:pPr>
        <w:pStyle w:val="Code"/>
        <w:rPr>
          <w:rFonts w:ascii="Arial" w:hAnsi="Arial" w:cs="Arial"/>
        </w:rPr>
      </w:pPr>
      <w:r w:rsidRPr="005C3524">
        <w:rPr>
          <w:rFonts w:ascii="Arial" w:hAnsi="Arial" w:cs="Arial"/>
          <w:lang w:bidi="fr-FR"/>
        </w:rPr>
        <w:t>go</w:t>
      </w:r>
    </w:p>
    <w:p w14:paraId="70556ABB" w14:textId="77777777" w:rsidR="000337F6" w:rsidRPr="005C3524" w:rsidRDefault="000337F6">
      <w:pPr>
        <w:pStyle w:val="Code"/>
        <w:rPr>
          <w:rFonts w:ascii="Arial" w:hAnsi="Arial" w:cs="Arial"/>
        </w:rPr>
      </w:pPr>
    </w:p>
    <w:p w14:paraId="17EC7C26" w14:textId="77777777" w:rsidR="000337F6" w:rsidRPr="005C3524" w:rsidRDefault="000337F6">
      <w:pPr>
        <w:pStyle w:val="Code"/>
        <w:rPr>
          <w:rFonts w:ascii="Arial" w:hAnsi="Arial" w:cs="Arial"/>
        </w:rPr>
      </w:pPr>
      <w:r w:rsidRPr="005C3524">
        <w:rPr>
          <w:rFonts w:ascii="Arial" w:hAnsi="Arial" w:cs="Arial"/>
          <w:lang w:bidi="fr-FR"/>
        </w:rPr>
        <w:t>create login [votredomaine\SQLMPLowPriv] from windows</w:t>
      </w:r>
    </w:p>
    <w:p w14:paraId="66638D27" w14:textId="77777777" w:rsidR="000337F6" w:rsidRPr="005C3524" w:rsidRDefault="000337F6">
      <w:pPr>
        <w:pStyle w:val="Code"/>
        <w:rPr>
          <w:rFonts w:ascii="Arial" w:hAnsi="Arial" w:cs="Arial"/>
        </w:rPr>
      </w:pPr>
      <w:r w:rsidRPr="005C3524">
        <w:rPr>
          <w:rFonts w:ascii="Arial" w:hAnsi="Arial" w:cs="Arial"/>
          <w:lang w:bidi="fr-FR"/>
        </w:rPr>
        <w:t>go</w:t>
      </w:r>
    </w:p>
    <w:p w14:paraId="142AF8B9" w14:textId="77777777" w:rsidR="000337F6" w:rsidRPr="005C3524" w:rsidRDefault="000337F6">
      <w:pPr>
        <w:pStyle w:val="Code"/>
        <w:rPr>
          <w:rFonts w:ascii="Arial" w:hAnsi="Arial" w:cs="Arial"/>
        </w:rPr>
      </w:pPr>
    </w:p>
    <w:p w14:paraId="4F9485BB" w14:textId="77777777" w:rsidR="000337F6" w:rsidRPr="005C3524" w:rsidRDefault="000337F6">
      <w:pPr>
        <w:pStyle w:val="Code"/>
        <w:rPr>
          <w:rFonts w:ascii="Arial" w:hAnsi="Arial" w:cs="Arial"/>
        </w:rPr>
      </w:pPr>
      <w:r w:rsidRPr="005C3524">
        <w:rPr>
          <w:rFonts w:ascii="Arial" w:hAnsi="Arial" w:cs="Arial"/>
          <w:lang w:bidi="fr-FR"/>
        </w:rPr>
        <w:t>grant view server state to   [votredomaine\SQLMPLowPriv]</w:t>
      </w:r>
    </w:p>
    <w:p w14:paraId="0FDB3D70" w14:textId="77777777" w:rsidR="000337F6" w:rsidRPr="005C3524" w:rsidRDefault="000337F6">
      <w:pPr>
        <w:pStyle w:val="Code"/>
        <w:rPr>
          <w:rFonts w:ascii="Arial" w:hAnsi="Arial" w:cs="Arial"/>
        </w:rPr>
      </w:pPr>
      <w:r w:rsidRPr="005C3524">
        <w:rPr>
          <w:rFonts w:ascii="Arial" w:hAnsi="Arial" w:cs="Arial"/>
          <w:lang w:bidi="fr-FR"/>
        </w:rPr>
        <w:t>grant view any definition to [votredomaine\SQLMPLowPriv]</w:t>
      </w:r>
    </w:p>
    <w:p w14:paraId="68D0B7BE" w14:textId="77777777" w:rsidR="00A8208F" w:rsidRPr="005C3524" w:rsidRDefault="00A8208F">
      <w:pPr>
        <w:pStyle w:val="Code"/>
        <w:rPr>
          <w:rFonts w:ascii="Arial" w:hAnsi="Arial" w:cs="Arial"/>
        </w:rPr>
      </w:pPr>
      <w:r w:rsidRPr="005C3524">
        <w:rPr>
          <w:rFonts w:ascii="Arial" w:hAnsi="Arial" w:cs="Arial"/>
          <w:lang w:bidi="fr-FR"/>
        </w:rPr>
        <w:t>grant view any database to [votredomaine\SQLMPLowPriv]</w:t>
      </w:r>
    </w:p>
    <w:p w14:paraId="2A25EDDC" w14:textId="77777777" w:rsidR="00180DE8" w:rsidRPr="005C3524" w:rsidRDefault="00180DE8">
      <w:pPr>
        <w:pStyle w:val="Code"/>
        <w:rPr>
          <w:rFonts w:ascii="Arial" w:hAnsi="Arial" w:cs="Arial"/>
        </w:rPr>
      </w:pPr>
      <w:r w:rsidRPr="005C3524">
        <w:rPr>
          <w:rFonts w:ascii="Arial" w:hAnsi="Arial" w:cs="Arial"/>
          <w:lang w:bidi="fr-FR"/>
        </w:rPr>
        <w:t xml:space="preserve">grant select on </w:t>
      </w:r>
      <w:r w:rsidRPr="005C3524">
        <w:rPr>
          <w:rStyle w:val="Emphasis"/>
          <w:rFonts w:ascii="Arial" w:hAnsi="Arial" w:cs="Arial"/>
          <w:i w:val="0"/>
          <w:lang w:bidi="fr-FR"/>
        </w:rPr>
        <w:t xml:space="preserve">sys.database_mirroring_witnesses to </w:t>
      </w:r>
      <w:r w:rsidRPr="005C3524">
        <w:rPr>
          <w:rFonts w:ascii="Arial" w:hAnsi="Arial" w:cs="Arial"/>
          <w:lang w:bidi="fr-FR"/>
        </w:rPr>
        <w:t>[votre_domaine\SQLMPLowPriv]</w:t>
      </w:r>
    </w:p>
    <w:p w14:paraId="0C22D1BD" w14:textId="77777777" w:rsidR="000337F6" w:rsidRPr="005C3524" w:rsidRDefault="000337F6">
      <w:pPr>
        <w:pStyle w:val="Code"/>
        <w:rPr>
          <w:rFonts w:ascii="Arial" w:hAnsi="Arial" w:cs="Arial"/>
        </w:rPr>
      </w:pPr>
      <w:r w:rsidRPr="005C3524">
        <w:rPr>
          <w:rFonts w:ascii="Arial" w:hAnsi="Arial" w:cs="Arial"/>
          <w:lang w:bidi="fr-FR"/>
        </w:rPr>
        <w:t>go</w:t>
      </w:r>
    </w:p>
    <w:p w14:paraId="2ED4F7B5" w14:textId="77777777" w:rsidR="000337F6" w:rsidRPr="005C3524" w:rsidRDefault="000337F6">
      <w:pPr>
        <w:pStyle w:val="Code"/>
        <w:rPr>
          <w:rFonts w:ascii="Arial" w:hAnsi="Arial" w:cs="Arial"/>
        </w:rPr>
      </w:pPr>
    </w:p>
    <w:p w14:paraId="3B2FAF80" w14:textId="408D4550" w:rsidR="000337F6" w:rsidRPr="005C3524" w:rsidRDefault="000337F6">
      <w:pPr>
        <w:rPr>
          <w:rFonts w:cs="Arial"/>
        </w:rPr>
      </w:pPr>
      <w:r w:rsidRPr="005C3524">
        <w:rPr>
          <w:rFonts w:cs="Arial"/>
          <w:lang w:bidi="fr-FR"/>
        </w:rPr>
        <w:t xml:space="preserve">L'exemple de code suivant indique comment générer un script d'approvisionnement Transact-SQL.  Le script généré attribue l’utilisateur </w:t>
      </w:r>
      <w:r w:rsidRPr="005C3524">
        <w:rPr>
          <w:rStyle w:val="UserInputNon-localizable"/>
          <w:rFonts w:cs="Arial"/>
          <w:lang w:bidi="fr-FR"/>
        </w:rPr>
        <w:t>SQLMPLowPriv</w:t>
      </w:r>
      <w:r w:rsidRPr="005C3524">
        <w:rPr>
          <w:rFonts w:cs="Arial"/>
          <w:lang w:bidi="fr-FR"/>
        </w:rPr>
        <w:t xml:space="preserve"> dans les bases de données </w:t>
      </w:r>
      <w:r w:rsidRPr="005C3524">
        <w:rPr>
          <w:rFonts w:cs="Arial"/>
          <w:lang w:bidi="fr-FR"/>
        </w:rPr>
        <w:lastRenderedPageBreak/>
        <w:t>utilisateur actuelles et dans la base de données model (automatisant ainsi l’attribution d’utilisateurs dans les futures bases de données).</w:t>
      </w:r>
    </w:p>
    <w:p w14:paraId="2F6C85B0" w14:textId="311CCAA7"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72195D83" wp14:editId="5C793616">
            <wp:extent cx="228600" cy="1524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Avertissement </w:t>
      </w:r>
    </w:p>
    <w:p w14:paraId="71516FA6" w14:textId="06A8EE6D" w:rsidR="000337F6" w:rsidRPr="005C3524" w:rsidRDefault="000337F6">
      <w:pPr>
        <w:pStyle w:val="AlertText"/>
        <w:rPr>
          <w:rFonts w:cs="Arial"/>
        </w:rPr>
      </w:pPr>
      <w:r w:rsidRPr="005C3524">
        <w:rPr>
          <w:rFonts w:cs="Arial"/>
          <w:lang w:bidi="fr-FR"/>
        </w:rPr>
        <w:t>Vous devez générer les résultats de cette requête au format texte.</w:t>
      </w:r>
    </w:p>
    <w:p w14:paraId="5C3534C8" w14:textId="77777777" w:rsidR="000337F6" w:rsidRPr="005C3524" w:rsidRDefault="000337F6">
      <w:pPr>
        <w:pStyle w:val="Code"/>
        <w:rPr>
          <w:rFonts w:ascii="Arial" w:hAnsi="Arial" w:cs="Arial"/>
        </w:rPr>
      </w:pPr>
      <w:r w:rsidRPr="005C3524">
        <w:rPr>
          <w:rFonts w:ascii="Arial" w:hAnsi="Arial" w:cs="Arial"/>
          <w:lang w:bidi="fr-FR"/>
        </w:rPr>
        <w:t xml:space="preserve">SELECT 'use ' + name + ' ;' </w:t>
      </w:r>
    </w:p>
    <w:p w14:paraId="0036B1B4" w14:textId="77777777" w:rsidR="000337F6" w:rsidRPr="005C3524" w:rsidRDefault="000337F6">
      <w:pPr>
        <w:pStyle w:val="Code"/>
        <w:rPr>
          <w:rFonts w:ascii="Arial" w:hAnsi="Arial" w:cs="Arial"/>
        </w:rPr>
      </w:pPr>
      <w:r w:rsidRPr="005C3524">
        <w:rPr>
          <w:rFonts w:ascii="Arial" w:hAnsi="Arial" w:cs="Arial"/>
          <w:lang w:bidi="fr-FR"/>
        </w:rPr>
        <w:t>+ char(13) + char(10)</w:t>
      </w:r>
    </w:p>
    <w:p w14:paraId="4D4C0016" w14:textId="77777777" w:rsidR="000337F6" w:rsidRPr="005C3524" w:rsidRDefault="000337F6">
      <w:pPr>
        <w:pStyle w:val="Code"/>
        <w:rPr>
          <w:rFonts w:ascii="Arial" w:hAnsi="Arial" w:cs="Arial"/>
        </w:rPr>
      </w:pPr>
      <w:r w:rsidRPr="005C3524">
        <w:rPr>
          <w:rFonts w:ascii="Arial" w:hAnsi="Arial" w:cs="Arial"/>
          <w:lang w:bidi="fr-FR"/>
        </w:rPr>
        <w:t>+ 'create user [votredomaine\SQLMPLowPriv] FROM login [votredomaine\SQLMPLowPriv];'</w:t>
      </w:r>
    </w:p>
    <w:p w14:paraId="77AC2096" w14:textId="77777777" w:rsidR="000337F6" w:rsidRPr="005C3524" w:rsidRDefault="000337F6">
      <w:pPr>
        <w:pStyle w:val="Code"/>
        <w:rPr>
          <w:rFonts w:ascii="Arial" w:hAnsi="Arial" w:cs="Arial"/>
        </w:rPr>
      </w:pPr>
      <w:r w:rsidRPr="005C3524">
        <w:rPr>
          <w:rFonts w:ascii="Arial" w:hAnsi="Arial" w:cs="Arial"/>
          <w:lang w:bidi="fr-FR"/>
        </w:rPr>
        <w:t xml:space="preserve">+ char(13) + char(10) + 'go' + char(13) + char(10) </w:t>
      </w:r>
    </w:p>
    <w:p w14:paraId="216B057E" w14:textId="77777777" w:rsidR="000337F6" w:rsidRPr="005C3524" w:rsidRDefault="000337F6">
      <w:pPr>
        <w:pStyle w:val="Code"/>
        <w:rPr>
          <w:rFonts w:ascii="Arial" w:hAnsi="Arial" w:cs="Arial"/>
        </w:rPr>
      </w:pPr>
      <w:r w:rsidRPr="005C3524">
        <w:rPr>
          <w:rFonts w:ascii="Arial" w:hAnsi="Arial" w:cs="Arial"/>
          <w:lang w:bidi="fr-FR"/>
        </w:rPr>
        <w:t>FROM sys.databases WHERE database_id = 1 OR database_id &gt;= 3</w:t>
      </w:r>
    </w:p>
    <w:p w14:paraId="21BE74F0" w14:textId="77777777" w:rsidR="000337F6" w:rsidRPr="005C3524" w:rsidRDefault="000337F6">
      <w:pPr>
        <w:pStyle w:val="Code"/>
        <w:rPr>
          <w:rFonts w:ascii="Arial" w:hAnsi="Arial" w:cs="Arial"/>
        </w:rPr>
      </w:pPr>
      <w:r w:rsidRPr="005C3524">
        <w:rPr>
          <w:rFonts w:ascii="Arial" w:hAnsi="Arial" w:cs="Arial"/>
          <w:lang w:bidi="fr-FR"/>
        </w:rPr>
        <w:t>UNION</w:t>
      </w:r>
    </w:p>
    <w:p w14:paraId="2298DD93" w14:textId="77777777" w:rsidR="000337F6" w:rsidRPr="005C3524" w:rsidRDefault="000337F6">
      <w:pPr>
        <w:pStyle w:val="Code"/>
        <w:rPr>
          <w:rFonts w:ascii="Arial" w:hAnsi="Arial" w:cs="Arial"/>
        </w:rPr>
      </w:pPr>
      <w:r w:rsidRPr="005C3524">
        <w:rPr>
          <w:rFonts w:ascii="Arial" w:hAnsi="Arial" w:cs="Arial"/>
          <w:lang w:bidi="fr-FR"/>
        </w:rPr>
        <w:t xml:space="preserve">SELECT 'use msdb; exec sp_addrolemember @rolename=''SQLAgentReaderRole'', @membername=''votredomaine\SQLMPLowPriv''' </w:t>
      </w:r>
    </w:p>
    <w:p w14:paraId="5D7927B1" w14:textId="77777777" w:rsidR="000337F6" w:rsidRPr="005C3524" w:rsidRDefault="000337F6">
      <w:pPr>
        <w:pStyle w:val="Code"/>
        <w:rPr>
          <w:rFonts w:ascii="Arial" w:hAnsi="Arial" w:cs="Arial"/>
        </w:rPr>
      </w:pPr>
      <w:r w:rsidRPr="005C3524">
        <w:rPr>
          <w:rFonts w:ascii="Arial" w:hAnsi="Arial" w:cs="Arial"/>
          <w:lang w:bidi="fr-FR"/>
        </w:rPr>
        <w:t>+ char(13) + char(10) + 'go' + char(13) + char(10)</w:t>
      </w:r>
    </w:p>
    <w:p w14:paraId="0BF4A299" w14:textId="77777777" w:rsidR="00A8208F" w:rsidRPr="005C3524" w:rsidRDefault="00A8208F" w:rsidP="00A8208F">
      <w:pPr>
        <w:pStyle w:val="Code"/>
        <w:rPr>
          <w:rFonts w:ascii="Arial" w:hAnsi="Arial" w:cs="Arial"/>
        </w:rPr>
      </w:pPr>
      <w:r w:rsidRPr="005C3524">
        <w:rPr>
          <w:rFonts w:ascii="Arial" w:hAnsi="Arial" w:cs="Arial"/>
          <w:lang w:bidi="fr-FR"/>
        </w:rPr>
        <w:t>UNION</w:t>
      </w:r>
    </w:p>
    <w:p w14:paraId="430E6D45" w14:textId="77777777" w:rsidR="00A8208F" w:rsidRPr="005C3524" w:rsidRDefault="00A8208F" w:rsidP="00A8208F">
      <w:pPr>
        <w:pStyle w:val="Code"/>
        <w:rPr>
          <w:rFonts w:ascii="Arial" w:hAnsi="Arial" w:cs="Arial"/>
        </w:rPr>
      </w:pPr>
      <w:r w:rsidRPr="005C3524">
        <w:rPr>
          <w:rFonts w:ascii="Arial" w:hAnsi="Arial" w:cs="Arial"/>
          <w:lang w:bidi="fr-FR"/>
        </w:rPr>
        <w:t xml:space="preserve">SELECT 'use msdb; exec sp_addrolemember @rolename=''PolicyAdministratorRole'', @membername='''votredomaine\SQLMPLowPriv''' </w:t>
      </w:r>
    </w:p>
    <w:p w14:paraId="1B82D7EB" w14:textId="77777777" w:rsidR="00A8208F" w:rsidRPr="005C3524" w:rsidRDefault="00A8208F" w:rsidP="00A8208F">
      <w:pPr>
        <w:pStyle w:val="Code"/>
        <w:rPr>
          <w:rFonts w:ascii="Arial" w:hAnsi="Arial" w:cs="Arial"/>
        </w:rPr>
      </w:pPr>
      <w:r w:rsidRPr="005C3524">
        <w:rPr>
          <w:rFonts w:ascii="Arial" w:hAnsi="Arial" w:cs="Arial"/>
          <w:lang w:bidi="fr-FR"/>
        </w:rPr>
        <w:t>+ char(13) + char(10) + 'go' + char(13) + char(10)</w:t>
      </w:r>
    </w:p>
    <w:p w14:paraId="05A222C6" w14:textId="77777777" w:rsidR="000337F6" w:rsidRPr="005C3524" w:rsidRDefault="006325B6" w:rsidP="005023C8">
      <w:pPr>
        <w:pStyle w:val="DSTOC1-3"/>
        <w:rPr>
          <w:rFonts w:cs="Arial"/>
        </w:rPr>
      </w:pPr>
      <w:bookmarkStart w:id="35" w:name="_Toc469571548"/>
      <w:r w:rsidRPr="005C3524">
        <w:rPr>
          <w:rFonts w:cs="Arial"/>
          <w:lang w:bidi="fr-FR"/>
        </w:rPr>
        <w:t>Groupes</w:t>
      </w:r>
      <w:bookmarkStart w:id="36" w:name="z2991a3e2ee634cc9a6afd4227f365120"/>
      <w:bookmarkEnd w:id="35"/>
      <w:bookmarkEnd w:id="36"/>
    </w:p>
    <w:p w14:paraId="381CB596" w14:textId="77777777" w:rsidR="000337F6" w:rsidRPr="005C3524" w:rsidRDefault="000337F6">
      <w:pPr>
        <w:rPr>
          <w:rFonts w:cs="Arial"/>
        </w:rPr>
      </w:pPr>
      <w:r w:rsidRPr="005C3524">
        <w:rPr>
          <w:rFonts w:cs="Arial"/>
          <w:lang w:bidi="fr-FR"/>
        </w:rPr>
        <w:t>Les groupes suivants sont ajoutés quand vous importez le pack d’administration SQL Server :</w:t>
      </w:r>
    </w:p>
    <w:p w14:paraId="4D559CDC"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SQL 2008</w:t>
      </w:r>
    </w:p>
    <w:p w14:paraId="686F85E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du moteur de base de données SQL 2008</w:t>
      </w:r>
    </w:p>
    <w:p w14:paraId="1971C56B"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de réplication SQL Server 2008</w:t>
      </w:r>
    </w:p>
    <w:p w14:paraId="3CAF5810" w14:textId="77777777" w:rsidR="00A36164" w:rsidRPr="005C3524" w:rsidRDefault="00A36164" w:rsidP="00A36164">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de mise en miroir de SQL 2008</w:t>
      </w:r>
    </w:p>
    <w:p w14:paraId="2DD22E8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SQL 2008 R2</w:t>
      </w:r>
    </w:p>
    <w:p w14:paraId="734F231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du moteur de base de données SQL Server 2008 R2</w:t>
      </w:r>
    </w:p>
    <w:p w14:paraId="3E03135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de réplication SQL Server 2008 R2</w:t>
      </w:r>
    </w:p>
    <w:p w14:paraId="17099134" w14:textId="77777777" w:rsidR="000D23C2" w:rsidRPr="005C3524" w:rsidRDefault="000D23C2" w:rsidP="00F113D8">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de mise en miroir SQL 2012</w:t>
      </w:r>
    </w:p>
    <w:p w14:paraId="65142BE4" w14:textId="77777777" w:rsidR="00CE00EB" w:rsidRPr="005C3524" w:rsidRDefault="00CE00EB" w:rsidP="00CE00EB">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SQL 2012</w:t>
      </w:r>
    </w:p>
    <w:p w14:paraId="51E4A5EA" w14:textId="77777777" w:rsidR="00CE00EB" w:rsidRPr="005C3524" w:rsidRDefault="00CE00EB" w:rsidP="00CE00EB">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du moteur de base de données SQL Server 2012</w:t>
      </w:r>
    </w:p>
    <w:p w14:paraId="4BBDE4E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SQL</w:t>
      </w:r>
    </w:p>
    <w:p w14:paraId="4F03B5DB"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Instances SQL</w:t>
      </w:r>
    </w:p>
    <w:p w14:paraId="5C646C06" w14:textId="77777777" w:rsidR="00AE077D" w:rsidRPr="005C3524" w:rsidRDefault="00AE077D" w:rsidP="000337F6">
      <w:pPr>
        <w:pStyle w:val="BulletedList1"/>
        <w:numPr>
          <w:ilvl w:val="0"/>
          <w:numId w:val="0"/>
        </w:numPr>
        <w:tabs>
          <w:tab w:val="left" w:pos="360"/>
        </w:tabs>
        <w:spacing w:line="260" w:lineRule="exact"/>
        <w:ind w:left="360" w:hanging="360"/>
        <w:rPr>
          <w:rFonts w:cs="Arial"/>
        </w:rPr>
      </w:pPr>
    </w:p>
    <w:p w14:paraId="1390F760" w14:textId="19CF6F57" w:rsidR="006325B6" w:rsidRPr="005C3524" w:rsidRDefault="006325B6" w:rsidP="006325B6">
      <w:pPr>
        <w:pStyle w:val="DSTOC1-3"/>
        <w:rPr>
          <w:rFonts w:cs="Arial"/>
        </w:rPr>
      </w:pPr>
      <w:bookmarkStart w:id="37" w:name="TLS"/>
      <w:bookmarkStart w:id="38" w:name="_Toc469571549"/>
      <w:bookmarkEnd w:id="37"/>
      <w:r w:rsidRPr="005C3524">
        <w:rPr>
          <w:rFonts w:cs="Arial"/>
          <w:lang w:bidi="fr-FR"/>
        </w:rPr>
        <w:lastRenderedPageBreak/>
        <w:t>Protection TLS 1.2</w:t>
      </w:r>
      <w:bookmarkEnd w:id="38"/>
    </w:p>
    <w:p w14:paraId="3B6EE582" w14:textId="77777777" w:rsidR="00AE077D" w:rsidRPr="005C3524" w:rsidRDefault="00AE077D" w:rsidP="00AE077D">
      <w:pPr>
        <w:rPr>
          <w:rFonts w:eastAsia="Times New Roman" w:cs="Arial"/>
          <w:kern w:val="0"/>
        </w:rPr>
      </w:pPr>
      <w:r w:rsidRPr="005C3524">
        <w:rPr>
          <w:rFonts w:eastAsia="Times New Roman" w:cs="Arial"/>
          <w:lang w:bidi="fr-FR"/>
        </w:rPr>
        <w:t>La protection des connexions dans SQL Server est fournie par le protocole TLS. Pour utiliser le protocole TLS 1.2, votre environnement doit remplir les conditions préalables suivantes :</w:t>
      </w:r>
    </w:p>
    <w:p w14:paraId="28677895" w14:textId="77777777" w:rsidR="00AE077D" w:rsidRPr="005C3524" w:rsidRDefault="00AE077D" w:rsidP="00AE077D">
      <w:pPr>
        <w:pStyle w:val="ListParagraph"/>
        <w:numPr>
          <w:ilvl w:val="0"/>
          <w:numId w:val="40"/>
        </w:numPr>
        <w:spacing w:before="0" w:after="0" w:line="256" w:lineRule="auto"/>
        <w:contextualSpacing/>
        <w:rPr>
          <w:rFonts w:eastAsia="Times New Roman" w:cs="Arial"/>
        </w:rPr>
      </w:pPr>
      <w:r w:rsidRPr="005C3524">
        <w:rPr>
          <w:rFonts w:eastAsia="Times New Roman" w:cs="Arial"/>
          <w:lang w:bidi="fr-FR"/>
        </w:rPr>
        <w:t xml:space="preserve">SQL Server doit être mis à jour vers la version qui prend en charge TLS 1.2. </w:t>
      </w:r>
    </w:p>
    <w:p w14:paraId="2489A321" w14:textId="77777777" w:rsidR="00AE077D" w:rsidRPr="005C3524" w:rsidRDefault="00AE077D" w:rsidP="00AE077D">
      <w:pPr>
        <w:pStyle w:val="ListParagraph"/>
        <w:numPr>
          <w:ilvl w:val="0"/>
          <w:numId w:val="40"/>
        </w:numPr>
        <w:spacing w:before="0" w:after="0" w:line="256" w:lineRule="auto"/>
        <w:contextualSpacing/>
        <w:rPr>
          <w:rFonts w:eastAsia="Times New Roman" w:cs="Arial"/>
        </w:rPr>
      </w:pPr>
      <w:r w:rsidRPr="005C3524">
        <w:rPr>
          <w:rFonts w:eastAsia="Times New Roman" w:cs="Arial"/>
          <w:lang w:bidi="fr-FR"/>
        </w:rPr>
        <w:t>Les pilotes SQL Server suivants doivent être mis à jour vers la version qui prend en charge TLS 1.2 :</w:t>
      </w:r>
    </w:p>
    <w:p w14:paraId="4F43E8E7" w14:textId="77777777" w:rsidR="00AE077D" w:rsidRPr="005C3524" w:rsidRDefault="00AE077D" w:rsidP="00AE077D">
      <w:pPr>
        <w:pStyle w:val="ListParagraph"/>
        <w:numPr>
          <w:ilvl w:val="0"/>
          <w:numId w:val="41"/>
        </w:numPr>
        <w:spacing w:before="0" w:after="0" w:line="256" w:lineRule="auto"/>
        <w:contextualSpacing/>
        <w:rPr>
          <w:rFonts w:eastAsia="Times New Roman" w:cs="Arial"/>
        </w:rPr>
      </w:pPr>
      <w:r w:rsidRPr="005C3524">
        <w:rPr>
          <w:rFonts w:eastAsia="Times New Roman" w:cs="Arial"/>
          <w:lang w:bidi="fr-FR"/>
        </w:rPr>
        <w:t>SQL Server Native Client &lt;version&gt;</w:t>
      </w:r>
    </w:p>
    <w:p w14:paraId="7B4ABD6E" w14:textId="77777777" w:rsidR="00AE077D" w:rsidRPr="005C3524" w:rsidRDefault="00AE077D" w:rsidP="00AE077D">
      <w:pPr>
        <w:pStyle w:val="ListParagraph"/>
        <w:numPr>
          <w:ilvl w:val="0"/>
          <w:numId w:val="41"/>
        </w:numPr>
        <w:spacing w:before="0" w:after="0" w:line="256" w:lineRule="auto"/>
        <w:contextualSpacing/>
        <w:rPr>
          <w:rFonts w:eastAsia="Times New Roman" w:cs="Arial"/>
        </w:rPr>
      </w:pPr>
      <w:r w:rsidRPr="005C3524">
        <w:rPr>
          <w:rFonts w:eastAsia="Times New Roman" w:cs="Arial"/>
          <w:lang w:bidi="fr-FR"/>
        </w:rPr>
        <w:t>ODBC Driver 11 pour Microsoft SQL Server</w:t>
      </w:r>
    </w:p>
    <w:p w14:paraId="7D522B27" w14:textId="77777777" w:rsidR="00AE077D" w:rsidRPr="005C3524" w:rsidRDefault="00AE077D" w:rsidP="00AE077D">
      <w:pPr>
        <w:pStyle w:val="ListParagraph"/>
        <w:numPr>
          <w:ilvl w:val="0"/>
          <w:numId w:val="40"/>
        </w:numPr>
        <w:spacing w:before="0" w:after="0" w:line="256" w:lineRule="auto"/>
        <w:ind w:left="1276"/>
        <w:contextualSpacing/>
        <w:rPr>
          <w:rFonts w:eastAsia="Times New Roman" w:cs="Arial"/>
        </w:rPr>
      </w:pPr>
      <w:r w:rsidRPr="005C3524">
        <w:rPr>
          <w:rFonts w:eastAsia="Times New Roman" w:cs="Arial"/>
          <w:lang w:bidi="fr-FR"/>
        </w:rPr>
        <w:t>Vérifiez que votre environnement remplit les conditions préalables indiquées dans le tableau ci-dessous :</w:t>
      </w:r>
    </w:p>
    <w:p w14:paraId="544E83A8" w14:textId="77777777" w:rsidR="00AE077D" w:rsidRPr="005C3524" w:rsidRDefault="00AE077D" w:rsidP="00AE077D">
      <w:pPr>
        <w:pStyle w:val="ListParagraph"/>
        <w:spacing w:after="0"/>
        <w:ind w:left="993"/>
        <w:rPr>
          <w:rFonts w:eastAsia="Times New Roman" w:cs="Arial"/>
        </w:rPr>
      </w:pPr>
    </w:p>
    <w:tbl>
      <w:tblPr>
        <w:tblW w:w="9344" w:type="dxa"/>
        <w:tblLayout w:type="fixed"/>
        <w:tblLook w:val="04A0" w:firstRow="1" w:lastRow="0" w:firstColumn="1" w:lastColumn="0" w:noHBand="0" w:noVBand="1"/>
      </w:tblPr>
      <w:tblGrid>
        <w:gridCol w:w="1703"/>
        <w:gridCol w:w="2972"/>
        <w:gridCol w:w="3267"/>
        <w:gridCol w:w="1402"/>
      </w:tblGrid>
      <w:tr w:rsidR="008A07B0" w:rsidRPr="005C3524" w14:paraId="335FEFFB" w14:textId="77777777" w:rsidTr="00AB6E71">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31DB40C" w14:textId="77777777" w:rsidR="008A07B0" w:rsidRPr="005C3524" w:rsidRDefault="008A07B0" w:rsidP="00AB6E71">
            <w:pPr>
              <w:spacing w:line="240" w:lineRule="auto"/>
              <w:rPr>
                <w:rFonts w:eastAsia="Times New Roman" w:cs="Arial"/>
                <w:b/>
                <w:bCs/>
                <w:color w:val="000000"/>
              </w:rPr>
            </w:pPr>
            <w:r w:rsidRPr="005C3524">
              <w:rPr>
                <w:rFonts w:eastAsia="Times New Roman" w:cs="Arial"/>
                <w:b/>
                <w:color w:val="000000"/>
                <w:sz w:val="22"/>
                <w:szCs w:val="22"/>
                <w:lang w:bidi="fr-FR"/>
              </w:rPr>
              <w:t>Version du système d’exploitation</w:t>
            </w:r>
          </w:p>
        </w:tc>
        <w:tc>
          <w:tcPr>
            <w:tcW w:w="2972" w:type="dxa"/>
            <w:tcBorders>
              <w:top w:val="single" w:sz="4" w:space="0" w:color="auto"/>
              <w:left w:val="nil"/>
              <w:bottom w:val="single" w:sz="4" w:space="0" w:color="auto"/>
              <w:right w:val="single" w:sz="4" w:space="0" w:color="auto"/>
            </w:tcBorders>
            <w:shd w:val="clear" w:color="auto" w:fill="D9D9D9"/>
            <w:noWrap/>
            <w:vAlign w:val="bottom"/>
            <w:hideMark/>
          </w:tcPr>
          <w:p w14:paraId="05911F68" w14:textId="77777777" w:rsidR="008A07B0" w:rsidRPr="005C3524" w:rsidRDefault="008A07B0" w:rsidP="00AB6E71">
            <w:pPr>
              <w:spacing w:line="240" w:lineRule="auto"/>
              <w:rPr>
                <w:rFonts w:eastAsia="Times New Roman" w:cs="Arial"/>
                <w:b/>
                <w:bCs/>
                <w:color w:val="000000"/>
              </w:rPr>
            </w:pPr>
            <w:r w:rsidRPr="005C3524">
              <w:rPr>
                <w:rFonts w:eastAsia="Times New Roman" w:cs="Arial"/>
                <w:b/>
                <w:color w:val="000000"/>
                <w:sz w:val="22"/>
                <w:szCs w:val="22"/>
                <w:lang w:bidi="fr-FR"/>
              </w:rPr>
              <w:t>Version de SCOM</w:t>
            </w:r>
          </w:p>
        </w:tc>
        <w:tc>
          <w:tcPr>
            <w:tcW w:w="3267" w:type="dxa"/>
            <w:tcBorders>
              <w:top w:val="single" w:sz="4" w:space="0" w:color="auto"/>
              <w:left w:val="nil"/>
              <w:bottom w:val="single" w:sz="4" w:space="0" w:color="auto"/>
              <w:right w:val="single" w:sz="4" w:space="0" w:color="auto"/>
            </w:tcBorders>
            <w:shd w:val="clear" w:color="auto" w:fill="D9D9D9"/>
            <w:noWrap/>
            <w:vAlign w:val="bottom"/>
            <w:hideMark/>
          </w:tcPr>
          <w:p w14:paraId="2B6E939A" w14:textId="77777777" w:rsidR="008A07B0" w:rsidRPr="005C3524" w:rsidRDefault="008A07B0" w:rsidP="00AB6E71">
            <w:pPr>
              <w:spacing w:line="240" w:lineRule="auto"/>
              <w:rPr>
                <w:rFonts w:eastAsia="Times New Roman" w:cs="Arial"/>
                <w:b/>
                <w:bCs/>
                <w:color w:val="000000"/>
              </w:rPr>
            </w:pPr>
            <w:r w:rsidRPr="005C3524">
              <w:rPr>
                <w:rFonts w:eastAsia="Times New Roman" w:cs="Arial"/>
                <w:b/>
                <w:color w:val="000000"/>
                <w:sz w:val="22"/>
                <w:szCs w:val="22"/>
                <w:lang w:bidi="fr-FR"/>
              </w:rPr>
              <w:t>Version de .NET</w:t>
            </w:r>
          </w:p>
        </w:tc>
        <w:tc>
          <w:tcPr>
            <w:tcW w:w="1402" w:type="dxa"/>
            <w:tcBorders>
              <w:top w:val="single" w:sz="4" w:space="0" w:color="auto"/>
              <w:left w:val="nil"/>
              <w:bottom w:val="single" w:sz="4" w:space="0" w:color="auto"/>
              <w:right w:val="single" w:sz="4" w:space="0" w:color="auto"/>
            </w:tcBorders>
            <w:shd w:val="clear" w:color="auto" w:fill="D9D9D9"/>
            <w:noWrap/>
            <w:vAlign w:val="bottom"/>
            <w:hideMark/>
          </w:tcPr>
          <w:p w14:paraId="4C2144F9" w14:textId="77777777" w:rsidR="008A07B0" w:rsidRPr="005C3524" w:rsidRDefault="008A07B0" w:rsidP="00AB6E71">
            <w:pPr>
              <w:spacing w:line="240" w:lineRule="auto"/>
              <w:rPr>
                <w:rFonts w:eastAsia="Times New Roman" w:cs="Arial"/>
                <w:b/>
                <w:bCs/>
                <w:color w:val="000000"/>
              </w:rPr>
            </w:pPr>
            <w:r w:rsidRPr="005C3524">
              <w:rPr>
                <w:rFonts w:eastAsia="Times New Roman" w:cs="Arial"/>
                <w:b/>
                <w:color w:val="000000"/>
                <w:sz w:val="22"/>
                <w:szCs w:val="22"/>
                <w:lang w:bidi="fr-FR"/>
              </w:rPr>
              <w:t>Version de PowerShell</w:t>
            </w:r>
          </w:p>
        </w:tc>
      </w:tr>
      <w:tr w:rsidR="008A07B0" w:rsidRPr="005C3524" w14:paraId="79BF9773"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2863CC4"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Windows 2012 et ultérieur</w:t>
            </w:r>
          </w:p>
        </w:tc>
        <w:tc>
          <w:tcPr>
            <w:tcW w:w="2972" w:type="dxa"/>
            <w:tcBorders>
              <w:top w:val="nil"/>
              <w:left w:val="nil"/>
              <w:bottom w:val="single" w:sz="4" w:space="0" w:color="auto"/>
              <w:right w:val="single" w:sz="4" w:space="0" w:color="auto"/>
            </w:tcBorders>
            <w:shd w:val="clear" w:color="auto" w:fill="auto"/>
            <w:vAlign w:val="center"/>
            <w:hideMark/>
          </w:tcPr>
          <w:p w14:paraId="72D5D0BD"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Non inférieure à la version minimale prise en charge**</w:t>
            </w:r>
          </w:p>
        </w:tc>
        <w:tc>
          <w:tcPr>
            <w:tcW w:w="3267" w:type="dxa"/>
            <w:tcBorders>
              <w:top w:val="nil"/>
              <w:left w:val="nil"/>
              <w:bottom w:val="single" w:sz="4" w:space="0" w:color="auto"/>
              <w:right w:val="single" w:sz="4" w:space="0" w:color="auto"/>
            </w:tcBorders>
            <w:shd w:val="clear" w:color="auto" w:fill="auto"/>
            <w:vAlign w:val="bottom"/>
            <w:hideMark/>
          </w:tcPr>
          <w:p w14:paraId="0FB5E2F1"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De 2.0 à 4.0 avec mise à jour de TLS 1.2* et de 4.0 à 4.6 avec mise à jour de TLS 1.2*</w:t>
            </w:r>
          </w:p>
        </w:tc>
        <w:tc>
          <w:tcPr>
            <w:tcW w:w="1402" w:type="dxa"/>
            <w:tcBorders>
              <w:top w:val="nil"/>
              <w:left w:val="nil"/>
              <w:bottom w:val="single" w:sz="4" w:space="0" w:color="auto"/>
              <w:right w:val="single" w:sz="4" w:space="0" w:color="auto"/>
            </w:tcBorders>
            <w:shd w:val="clear" w:color="auto" w:fill="auto"/>
            <w:noWrap/>
            <w:vAlign w:val="center"/>
            <w:hideMark/>
          </w:tcPr>
          <w:p w14:paraId="4FD000E8"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3.0+</w:t>
            </w:r>
          </w:p>
        </w:tc>
      </w:tr>
      <w:tr w:rsidR="008A07B0" w:rsidRPr="005C3524" w14:paraId="7BB1293B" w14:textId="77777777" w:rsidTr="00AB6E71">
        <w:trPr>
          <w:trHeight w:val="93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46220872"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Windows 2012 et ultérieur</w:t>
            </w:r>
          </w:p>
        </w:tc>
        <w:tc>
          <w:tcPr>
            <w:tcW w:w="2972" w:type="dxa"/>
            <w:tcBorders>
              <w:top w:val="nil"/>
              <w:left w:val="nil"/>
              <w:bottom w:val="single" w:sz="4" w:space="0" w:color="auto"/>
              <w:right w:val="single" w:sz="4" w:space="0" w:color="auto"/>
            </w:tcBorders>
            <w:shd w:val="clear" w:color="auto" w:fill="auto"/>
            <w:vAlign w:val="center"/>
            <w:hideMark/>
          </w:tcPr>
          <w:p w14:paraId="22AAC606"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Non inférieure à la version minimale prise en charge**</w:t>
            </w:r>
          </w:p>
        </w:tc>
        <w:tc>
          <w:tcPr>
            <w:tcW w:w="3267" w:type="dxa"/>
            <w:tcBorders>
              <w:top w:val="nil"/>
              <w:left w:val="nil"/>
              <w:bottom w:val="single" w:sz="4" w:space="0" w:color="auto"/>
              <w:right w:val="single" w:sz="4" w:space="0" w:color="auto"/>
            </w:tcBorders>
            <w:shd w:val="clear" w:color="auto" w:fill="auto"/>
            <w:vAlign w:val="center"/>
            <w:hideMark/>
          </w:tcPr>
          <w:p w14:paraId="0C7B8809"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De 2.0 à 4.0 avec mise à jour de TLS 1.2* et 4.6+</w:t>
            </w:r>
          </w:p>
        </w:tc>
        <w:tc>
          <w:tcPr>
            <w:tcW w:w="1402" w:type="dxa"/>
            <w:tcBorders>
              <w:top w:val="nil"/>
              <w:left w:val="nil"/>
              <w:bottom w:val="single" w:sz="4" w:space="0" w:color="auto"/>
              <w:right w:val="single" w:sz="4" w:space="0" w:color="auto"/>
            </w:tcBorders>
            <w:shd w:val="clear" w:color="auto" w:fill="auto"/>
            <w:noWrap/>
            <w:vAlign w:val="center"/>
            <w:hideMark/>
          </w:tcPr>
          <w:p w14:paraId="7A1E690E"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3.0+</w:t>
            </w:r>
          </w:p>
        </w:tc>
      </w:tr>
      <w:tr w:rsidR="008A07B0" w:rsidRPr="005C3524" w14:paraId="14D6AF41" w14:textId="77777777" w:rsidTr="00AB6E71">
        <w:trPr>
          <w:cantSplit/>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5687B30B"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Windows 2008 R2 et antérieure</w:t>
            </w:r>
          </w:p>
        </w:tc>
        <w:tc>
          <w:tcPr>
            <w:tcW w:w="2972" w:type="dxa"/>
            <w:tcBorders>
              <w:top w:val="nil"/>
              <w:left w:val="nil"/>
              <w:bottom w:val="single" w:sz="4" w:space="0" w:color="auto"/>
              <w:right w:val="single" w:sz="4" w:space="0" w:color="auto"/>
            </w:tcBorders>
            <w:shd w:val="clear" w:color="auto" w:fill="auto"/>
            <w:vAlign w:val="center"/>
            <w:hideMark/>
          </w:tcPr>
          <w:p w14:paraId="2EEC9B84" w14:textId="77777777" w:rsidR="008A07B0" w:rsidRPr="005C3524" w:rsidRDefault="008A07B0" w:rsidP="00AB6E71">
            <w:pPr>
              <w:spacing w:line="240" w:lineRule="auto"/>
              <w:rPr>
                <w:rFonts w:eastAsia="Times New Roman" w:cs="Arial"/>
                <w:color w:val="000000"/>
                <w:sz w:val="22"/>
                <w:szCs w:val="22"/>
              </w:rPr>
            </w:pPr>
            <w:r w:rsidRPr="005C3524">
              <w:rPr>
                <w:rFonts w:eastAsia="Times New Roman" w:cs="Arial"/>
                <w:color w:val="000000"/>
                <w:sz w:val="22"/>
                <w:szCs w:val="22"/>
                <w:lang w:bidi="fr-FR"/>
              </w:rPr>
              <w:t>SCOM 2012 SP1 UR10 +</w:t>
            </w:r>
          </w:p>
          <w:p w14:paraId="4616EDB8"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SCOM 2012 R2 UR7 +</w:t>
            </w:r>
          </w:p>
        </w:tc>
        <w:tc>
          <w:tcPr>
            <w:tcW w:w="3267" w:type="dxa"/>
            <w:tcBorders>
              <w:top w:val="nil"/>
              <w:left w:val="nil"/>
              <w:bottom w:val="single" w:sz="4" w:space="0" w:color="auto"/>
              <w:right w:val="single" w:sz="4" w:space="0" w:color="auto"/>
            </w:tcBorders>
            <w:shd w:val="clear" w:color="auto" w:fill="auto"/>
            <w:vAlign w:val="center"/>
            <w:hideMark/>
          </w:tcPr>
          <w:p w14:paraId="78AA92B8" w14:textId="77777777" w:rsidR="008A07B0" w:rsidRPr="005C3524" w:rsidRDefault="008A07B0" w:rsidP="00AB6E71">
            <w:pPr>
              <w:spacing w:line="240" w:lineRule="auto"/>
              <w:rPr>
                <w:rFonts w:eastAsia="Times New Roman" w:cs="Arial"/>
                <w:b/>
                <w:color w:val="000000"/>
                <w:sz w:val="22"/>
                <w:szCs w:val="22"/>
              </w:rPr>
            </w:pPr>
            <w:r w:rsidRPr="005C3524">
              <w:rPr>
                <w:rFonts w:eastAsia="Times New Roman" w:cs="Arial"/>
                <w:color w:val="000000"/>
                <w:sz w:val="22"/>
                <w:szCs w:val="22"/>
                <w:lang w:bidi="fr-FR"/>
              </w:rPr>
              <w:t>De 2.0 à 4.0 avec mise à jour de TLS 1.2* et 4.6+</w:t>
            </w:r>
          </w:p>
        </w:tc>
        <w:tc>
          <w:tcPr>
            <w:tcW w:w="1402" w:type="dxa"/>
            <w:tcBorders>
              <w:top w:val="nil"/>
              <w:left w:val="nil"/>
              <w:bottom w:val="single" w:sz="4" w:space="0" w:color="auto"/>
              <w:right w:val="single" w:sz="4" w:space="0" w:color="auto"/>
            </w:tcBorders>
            <w:shd w:val="clear" w:color="auto" w:fill="auto"/>
            <w:noWrap/>
            <w:vAlign w:val="center"/>
            <w:hideMark/>
          </w:tcPr>
          <w:p w14:paraId="42CB85BE"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2.0+</w:t>
            </w:r>
          </w:p>
        </w:tc>
      </w:tr>
      <w:tr w:rsidR="008A07B0" w:rsidRPr="005C3524" w14:paraId="6C0FB04D" w14:textId="77777777" w:rsidTr="00AB6E71">
        <w:trPr>
          <w:trHeight w:val="9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0B0E134E"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Windows 2008 R2 et antérieure</w:t>
            </w:r>
          </w:p>
        </w:tc>
        <w:tc>
          <w:tcPr>
            <w:tcW w:w="2972" w:type="dxa"/>
            <w:tcBorders>
              <w:top w:val="nil"/>
              <w:left w:val="nil"/>
              <w:bottom w:val="single" w:sz="4" w:space="0" w:color="auto"/>
              <w:right w:val="single" w:sz="4" w:space="0" w:color="auto"/>
            </w:tcBorders>
            <w:shd w:val="clear" w:color="auto" w:fill="auto"/>
            <w:vAlign w:val="center"/>
            <w:hideMark/>
          </w:tcPr>
          <w:p w14:paraId="36073DC6" w14:textId="77777777" w:rsidR="008A07B0" w:rsidRPr="005C3524" w:rsidRDefault="008A07B0" w:rsidP="00AB6E71">
            <w:pPr>
              <w:spacing w:line="240" w:lineRule="auto"/>
              <w:rPr>
                <w:rFonts w:eastAsia="Times New Roman" w:cs="Arial"/>
                <w:color w:val="000000"/>
                <w:sz w:val="22"/>
                <w:szCs w:val="22"/>
              </w:rPr>
            </w:pPr>
            <w:r w:rsidRPr="005C3524">
              <w:rPr>
                <w:rFonts w:eastAsia="Times New Roman" w:cs="Arial"/>
                <w:color w:val="000000"/>
                <w:sz w:val="22"/>
                <w:szCs w:val="22"/>
                <w:lang w:bidi="fr-FR"/>
              </w:rPr>
              <w:t>SCOM 2012 SP1 UR10 +</w:t>
            </w:r>
          </w:p>
          <w:p w14:paraId="4ED9B5BD"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SCOM 2012 R2 UR7 +</w:t>
            </w:r>
          </w:p>
        </w:tc>
        <w:tc>
          <w:tcPr>
            <w:tcW w:w="3267" w:type="dxa"/>
            <w:tcBorders>
              <w:top w:val="nil"/>
              <w:left w:val="nil"/>
              <w:bottom w:val="single" w:sz="4" w:space="0" w:color="auto"/>
              <w:right w:val="single" w:sz="4" w:space="0" w:color="auto"/>
            </w:tcBorders>
            <w:shd w:val="clear" w:color="auto" w:fill="auto"/>
            <w:vAlign w:val="center"/>
            <w:hideMark/>
          </w:tcPr>
          <w:p w14:paraId="111DE137"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 xml:space="preserve">De 2.0 à 4.0 avec mise à jour de TLS 1.2* et de 4.0 à 4.6 avec mise à jour de TLS 1.2* </w:t>
            </w:r>
          </w:p>
        </w:tc>
        <w:tc>
          <w:tcPr>
            <w:tcW w:w="1402" w:type="dxa"/>
            <w:tcBorders>
              <w:top w:val="nil"/>
              <w:left w:val="nil"/>
              <w:bottom w:val="single" w:sz="4" w:space="0" w:color="auto"/>
              <w:right w:val="single" w:sz="4" w:space="0" w:color="auto"/>
            </w:tcBorders>
            <w:shd w:val="clear" w:color="auto" w:fill="auto"/>
            <w:noWrap/>
            <w:vAlign w:val="center"/>
            <w:hideMark/>
          </w:tcPr>
          <w:p w14:paraId="4255AE62"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2.0+</w:t>
            </w:r>
          </w:p>
        </w:tc>
      </w:tr>
      <w:tr w:rsidR="008A07B0" w:rsidRPr="005C3524" w14:paraId="27A46185" w14:textId="77777777" w:rsidTr="00AB6E71">
        <w:trPr>
          <w:trHeight w:val="600"/>
        </w:trPr>
        <w:tc>
          <w:tcPr>
            <w:tcW w:w="1703" w:type="dxa"/>
            <w:tcBorders>
              <w:top w:val="nil"/>
              <w:left w:val="single" w:sz="4" w:space="0" w:color="auto"/>
              <w:bottom w:val="single" w:sz="4" w:space="0" w:color="auto"/>
              <w:right w:val="single" w:sz="4" w:space="0" w:color="auto"/>
            </w:tcBorders>
            <w:shd w:val="clear" w:color="auto" w:fill="auto"/>
            <w:noWrap/>
            <w:vAlign w:val="center"/>
            <w:hideMark/>
          </w:tcPr>
          <w:p w14:paraId="30EB7DD9"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Windows 2008 R2 et versions antérieures</w:t>
            </w:r>
          </w:p>
        </w:tc>
        <w:tc>
          <w:tcPr>
            <w:tcW w:w="2972" w:type="dxa"/>
            <w:tcBorders>
              <w:top w:val="nil"/>
              <w:left w:val="nil"/>
              <w:bottom w:val="single" w:sz="4" w:space="0" w:color="auto"/>
              <w:right w:val="single" w:sz="4" w:space="0" w:color="auto"/>
            </w:tcBorders>
            <w:shd w:val="clear" w:color="auto" w:fill="auto"/>
            <w:vAlign w:val="center"/>
            <w:hideMark/>
          </w:tcPr>
          <w:p w14:paraId="5547BBAE"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De la version minimale prise en charge** à SCOM 2012 SP1 UR9 ou SCOM 2012 R2 UR6</w:t>
            </w:r>
          </w:p>
        </w:tc>
        <w:tc>
          <w:tcPr>
            <w:tcW w:w="3267" w:type="dxa"/>
            <w:tcBorders>
              <w:top w:val="nil"/>
              <w:left w:val="nil"/>
              <w:bottom w:val="single" w:sz="4" w:space="0" w:color="auto"/>
              <w:right w:val="single" w:sz="4" w:space="0" w:color="auto"/>
            </w:tcBorders>
            <w:shd w:val="clear" w:color="auto" w:fill="auto"/>
            <w:noWrap/>
            <w:vAlign w:val="center"/>
            <w:hideMark/>
          </w:tcPr>
          <w:p w14:paraId="3BF7F7D9"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De 2.0 à 4.0 avec mise à jour de TLS 1.2*</w:t>
            </w:r>
          </w:p>
        </w:tc>
        <w:tc>
          <w:tcPr>
            <w:tcW w:w="1402" w:type="dxa"/>
            <w:tcBorders>
              <w:top w:val="nil"/>
              <w:left w:val="nil"/>
              <w:bottom w:val="single" w:sz="4" w:space="0" w:color="auto"/>
              <w:right w:val="single" w:sz="4" w:space="0" w:color="auto"/>
            </w:tcBorders>
            <w:shd w:val="clear" w:color="auto" w:fill="auto"/>
            <w:noWrap/>
            <w:vAlign w:val="center"/>
            <w:hideMark/>
          </w:tcPr>
          <w:p w14:paraId="32EC206A" w14:textId="77777777" w:rsidR="008A07B0" w:rsidRPr="005C3524" w:rsidRDefault="008A07B0" w:rsidP="00AB6E71">
            <w:pPr>
              <w:spacing w:line="240" w:lineRule="auto"/>
              <w:rPr>
                <w:rFonts w:eastAsia="Times New Roman" w:cs="Arial"/>
                <w:color w:val="000000"/>
              </w:rPr>
            </w:pPr>
            <w:r w:rsidRPr="005C3524">
              <w:rPr>
                <w:rFonts w:eastAsia="Times New Roman" w:cs="Arial"/>
                <w:color w:val="000000"/>
                <w:sz w:val="22"/>
                <w:szCs w:val="22"/>
                <w:lang w:bidi="fr-FR"/>
              </w:rPr>
              <w:t>2.0</w:t>
            </w:r>
          </w:p>
        </w:tc>
      </w:tr>
    </w:tbl>
    <w:p w14:paraId="683DEB14" w14:textId="77777777" w:rsidR="00AE077D" w:rsidRPr="005C3524" w:rsidRDefault="00AE077D" w:rsidP="00AE077D">
      <w:pPr>
        <w:rPr>
          <w:rFonts w:eastAsia="Times New Roman" w:cs="Arial"/>
          <w:sz w:val="22"/>
          <w:szCs w:val="22"/>
        </w:rPr>
      </w:pPr>
    </w:p>
    <w:p w14:paraId="2A704E36" w14:textId="6B4AEF6F" w:rsidR="00AE077D" w:rsidRPr="005C3524" w:rsidRDefault="00AE077D" w:rsidP="00AE077D">
      <w:pPr>
        <w:rPr>
          <w:rFonts w:eastAsia="Times New Roman" w:cs="Arial"/>
        </w:rPr>
      </w:pPr>
      <w:r w:rsidRPr="005C3524">
        <w:rPr>
          <w:rFonts w:eastAsia="Times New Roman" w:cs="Arial"/>
          <w:lang w:bidi="fr-FR"/>
        </w:rPr>
        <w:t xml:space="preserve">* Les mises à jour du .NET Framework TLS 1.2 peuvent être téléchargées à partir de la page </w:t>
      </w:r>
      <w:hyperlink r:id="rId44" w:history="1">
        <w:r w:rsidRPr="005C3524">
          <w:rPr>
            <w:rStyle w:val="Hyperlink"/>
            <w:rFonts w:eastAsia="Times New Roman" w:cs="Arial"/>
            <w:lang w:bidi="fr-FR"/>
          </w:rPr>
          <w:t>Prise en charge de TLS 1.2 pour Microsoft SQL Server</w:t>
        </w:r>
      </w:hyperlink>
      <w:r w:rsidRPr="005C3524">
        <w:rPr>
          <w:rFonts w:eastAsia="Times New Roman" w:cs="Arial"/>
          <w:lang w:bidi="fr-FR"/>
        </w:rPr>
        <w:t xml:space="preserve"> (section </w:t>
      </w:r>
      <w:r w:rsidRPr="005C3524">
        <w:rPr>
          <w:rFonts w:eastAsia="Times New Roman" w:cs="Arial"/>
          <w:b/>
          <w:lang w:bidi="fr-FR"/>
        </w:rPr>
        <w:t>Téléchargements du composant client</w:t>
      </w:r>
      <w:r w:rsidRPr="005C3524">
        <w:rPr>
          <w:rFonts w:eastAsia="Times New Roman" w:cs="Arial"/>
          <w:lang w:bidi="fr-FR"/>
        </w:rPr>
        <w:t>).</w:t>
      </w:r>
    </w:p>
    <w:p w14:paraId="31752F55" w14:textId="77777777" w:rsidR="00AE077D" w:rsidRPr="005C3524" w:rsidRDefault="00AE077D" w:rsidP="005023C8">
      <w:pPr>
        <w:rPr>
          <w:rFonts w:eastAsia="Times New Roman" w:cs="Arial"/>
        </w:rPr>
      </w:pPr>
      <w:r w:rsidRPr="005C3524">
        <w:rPr>
          <w:rFonts w:eastAsia="Times New Roman" w:cs="Arial"/>
          <w:lang w:bidi="fr-FR"/>
        </w:rPr>
        <w:t>** Les versions de SCOM minimales prises en charge sont indiquées dans la section Configurations prises en charge.</w:t>
      </w:r>
    </w:p>
    <w:p w14:paraId="77A58ED1" w14:textId="77777777" w:rsidR="00AE077D" w:rsidRPr="005C3524" w:rsidRDefault="00AE077D" w:rsidP="000337F6">
      <w:pPr>
        <w:pStyle w:val="BulletedList1"/>
        <w:numPr>
          <w:ilvl w:val="0"/>
          <w:numId w:val="0"/>
        </w:numPr>
        <w:tabs>
          <w:tab w:val="left" w:pos="360"/>
        </w:tabs>
        <w:spacing w:line="260" w:lineRule="exact"/>
        <w:ind w:left="360" w:hanging="360"/>
        <w:rPr>
          <w:rFonts w:cs="Arial"/>
        </w:rPr>
      </w:pPr>
    </w:p>
    <w:p w14:paraId="2564D7F2" w14:textId="77777777" w:rsidR="008B52E2" w:rsidRPr="005C3524" w:rsidRDefault="00640CD5" w:rsidP="00AC619E">
      <w:pPr>
        <w:pStyle w:val="Heading1"/>
        <w:rPr>
          <w:rFonts w:cs="Arial"/>
        </w:rPr>
      </w:pPr>
      <w:r w:rsidRPr="005C3524">
        <w:rPr>
          <w:rFonts w:cs="Arial"/>
          <w:lang w:bidi="fr-FR"/>
        </w:rPr>
        <w:br w:type="page"/>
      </w:r>
      <w:bookmarkStart w:id="39" w:name="_Toc469571550"/>
      <w:r w:rsidR="008B52E2" w:rsidRPr="005C3524">
        <w:rPr>
          <w:rFonts w:cs="Arial"/>
          <w:lang w:bidi="fr-FR"/>
        </w:rPr>
        <w:lastRenderedPageBreak/>
        <w:t>Présentation des packs d’administration de la mise en miroir de SQL Server 2008 et SQL Server 2012</w:t>
      </w:r>
      <w:bookmarkEnd w:id="39"/>
    </w:p>
    <w:p w14:paraId="28BD27AC" w14:textId="77777777" w:rsidR="008B52E2" w:rsidRPr="005C3524" w:rsidRDefault="008B52E2" w:rsidP="008B52E2">
      <w:pPr>
        <w:rPr>
          <w:rFonts w:cs="Arial"/>
        </w:rPr>
      </w:pPr>
      <w:r w:rsidRPr="005C3524">
        <w:rPr>
          <w:rFonts w:cs="Arial"/>
          <w:lang w:bidi="fr-FR"/>
        </w:rPr>
        <w:t>Cette section contient les rubriques suivantes :</w:t>
      </w:r>
    </w:p>
    <w:p w14:paraId="7BA7B345" w14:textId="34D06378" w:rsidR="008B52E2" w:rsidRPr="005C3524" w:rsidRDefault="00B72D0A" w:rsidP="008B52E2">
      <w:pPr>
        <w:pStyle w:val="List"/>
        <w:rPr>
          <w:rFonts w:cs="Arial"/>
        </w:rPr>
      </w:pPr>
      <w:hyperlink w:anchor="MirroringObjectsDiscovered" w:history="1">
        <w:r w:rsidR="007074E0" w:rsidRPr="005C3524">
          <w:rPr>
            <w:rStyle w:val="Hyperlink"/>
            <w:rFonts w:cs="Arial"/>
            <w:lang w:bidi="fr-FR"/>
          </w:rPr>
          <w:t>Objets découverts par le pack d’administration</w:t>
        </w:r>
      </w:hyperlink>
    </w:p>
    <w:p w14:paraId="6B954A56" w14:textId="3984CD08" w:rsidR="008B52E2" w:rsidRPr="005C3524" w:rsidRDefault="00B72D0A" w:rsidP="008B52E2">
      <w:pPr>
        <w:pStyle w:val="List"/>
        <w:rPr>
          <w:rFonts w:cs="Arial"/>
        </w:rPr>
      </w:pPr>
      <w:hyperlink w:anchor="MirroringHealthRollup" w:history="1">
        <w:r w:rsidR="008B52E2" w:rsidRPr="005C3524">
          <w:rPr>
            <w:rStyle w:val="Hyperlink"/>
            <w:rFonts w:cs="Arial"/>
            <w:lang w:bidi="fr-FR"/>
          </w:rPr>
          <w:t>Procédure de cumul d’intégrité</w:t>
        </w:r>
      </w:hyperlink>
    </w:p>
    <w:p w14:paraId="5951B136" w14:textId="36BA8EF6" w:rsidR="008B52E2" w:rsidRPr="005C3524" w:rsidRDefault="00B72D0A" w:rsidP="008B52E2">
      <w:pPr>
        <w:pStyle w:val="List"/>
        <w:rPr>
          <w:rFonts w:cs="Arial"/>
        </w:rPr>
      </w:pPr>
      <w:hyperlink w:anchor="MirroringMonitoringScenarios" w:history="1">
        <w:r w:rsidR="008B52E2" w:rsidRPr="005C3524">
          <w:rPr>
            <w:rStyle w:val="Hyperlink"/>
            <w:rFonts w:cs="Arial"/>
            <w:lang w:bidi="fr-FR"/>
          </w:rPr>
          <w:t>Principaux scénarios de surveillance</w:t>
        </w:r>
      </w:hyperlink>
    </w:p>
    <w:p w14:paraId="2E085B15" w14:textId="2E0B5227" w:rsidR="008B52E2" w:rsidRPr="005C3524" w:rsidRDefault="00B72D0A" w:rsidP="008B52E2">
      <w:pPr>
        <w:pStyle w:val="List"/>
        <w:rPr>
          <w:rFonts w:cs="Arial"/>
        </w:rPr>
      </w:pPr>
      <w:hyperlink w:anchor="MirroringViews" w:history="1">
        <w:r w:rsidR="008B52E2" w:rsidRPr="005C3524">
          <w:rPr>
            <w:rStyle w:val="Hyperlink"/>
            <w:rFonts w:cs="Arial"/>
            <w:lang w:bidi="fr-FR"/>
          </w:rPr>
          <w:t>Affichage des informations dans la console Operations Manager</w:t>
        </w:r>
      </w:hyperlink>
    </w:p>
    <w:p w14:paraId="119AEEC7" w14:textId="577E4159" w:rsidR="008B52E2" w:rsidRPr="005C3524" w:rsidRDefault="008B52E2" w:rsidP="008B52E2">
      <w:pPr>
        <w:pStyle w:val="DSTOC2-0"/>
        <w:rPr>
          <w:rFonts w:cs="Arial"/>
        </w:rPr>
      </w:pPr>
      <w:r w:rsidRPr="005C3524">
        <w:rPr>
          <w:rFonts w:cs="Arial"/>
          <w:lang w:bidi="fr-FR"/>
        </w:rPr>
        <w:lastRenderedPageBreak/>
        <w:t>Diagramme des classes d’héritage</w:t>
      </w:r>
    </w:p>
    <w:p w14:paraId="7FC6F9F8" w14:textId="196DA76C" w:rsidR="008B52E2" w:rsidRPr="005C3524" w:rsidRDefault="008B52E2" w:rsidP="008B52E2">
      <w:pPr>
        <w:pStyle w:val="Label"/>
        <w:rPr>
          <w:rFonts w:cs="Arial"/>
        </w:rPr>
      </w:pPr>
      <w:r w:rsidRPr="005C3524">
        <w:rPr>
          <w:rFonts w:cs="Arial"/>
          <w:lang w:bidi="fr-FR"/>
        </w:rPr>
        <w:t>Mise en miroir de SQL Server 2008 - Diagramme des classes d’héritage</w:t>
      </w:r>
    </w:p>
    <w:p w14:paraId="0F708958" w14:textId="43FB66B7" w:rsidR="008B52E2" w:rsidRPr="005C3524" w:rsidRDefault="00CD6C2C" w:rsidP="008B52E2">
      <w:pPr>
        <w:pStyle w:val="Figure"/>
        <w:rPr>
          <w:rFonts w:cs="Arial"/>
        </w:rPr>
      </w:pPr>
      <w:r w:rsidRPr="005C3524">
        <w:rPr>
          <w:rFonts w:cs="Arial"/>
          <w:noProof/>
          <w:lang w:val="en-US" w:eastAsia="ja-JP"/>
        </w:rPr>
        <w:drawing>
          <wp:inline distT="0" distB="0" distL="0" distR="0" wp14:anchorId="522557C2" wp14:editId="2B85B848">
            <wp:extent cx="5486400" cy="7115175"/>
            <wp:effectExtent l="0" t="0" r="0" b="9525"/>
            <wp:docPr id="20" name="Picture 20" descr="Mirroring - Inheritance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rroring - Inheritance Class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14:paraId="6B51BE52" w14:textId="42FFAC01" w:rsidR="008B52E2" w:rsidRPr="005C3524" w:rsidRDefault="008B52E2" w:rsidP="008B52E2">
      <w:pPr>
        <w:pStyle w:val="DSTOC2-0"/>
        <w:rPr>
          <w:rFonts w:cs="Arial"/>
        </w:rPr>
      </w:pPr>
      <w:r w:rsidRPr="005C3524">
        <w:rPr>
          <w:rFonts w:cs="Arial"/>
          <w:lang w:bidi="fr-FR"/>
        </w:rPr>
        <w:lastRenderedPageBreak/>
        <w:t>Diagramme des classes de relations</w:t>
      </w:r>
    </w:p>
    <w:p w14:paraId="39FF4953" w14:textId="2C475AF0" w:rsidR="008B52E2" w:rsidRPr="005C3524" w:rsidRDefault="008B52E2" w:rsidP="008B52E2">
      <w:pPr>
        <w:pStyle w:val="Label"/>
        <w:rPr>
          <w:rFonts w:cs="Arial"/>
        </w:rPr>
      </w:pPr>
      <w:r w:rsidRPr="005C3524">
        <w:rPr>
          <w:rFonts w:cs="Arial"/>
          <w:lang w:bidi="fr-FR"/>
        </w:rPr>
        <w:t>Mise en miroir de SQL Server 2008 - Diagramme des classes de relations</w:t>
      </w:r>
    </w:p>
    <w:p w14:paraId="11ACC09C" w14:textId="6E77A99A" w:rsidR="00841573" w:rsidRPr="005C3524" w:rsidRDefault="007074E0" w:rsidP="00E83268">
      <w:pPr>
        <w:rPr>
          <w:rFonts w:cs="Arial"/>
        </w:rPr>
      </w:pPr>
      <w:r w:rsidRPr="005C3524">
        <w:rPr>
          <w:rFonts w:cs="Arial"/>
          <w:noProof/>
          <w:lang w:val="en-US" w:eastAsia="ja-JP"/>
        </w:rPr>
        <w:drawing>
          <wp:anchor distT="0" distB="0" distL="114300" distR="114300" simplePos="0" relativeHeight="251658241" behindDoc="0" locked="0" layoutInCell="1" allowOverlap="1" wp14:anchorId="4D3375B6" wp14:editId="3131B091">
            <wp:simplePos x="0" y="0"/>
            <wp:positionH relativeFrom="column">
              <wp:posOffset>1905</wp:posOffset>
            </wp:positionH>
            <wp:positionV relativeFrom="paragraph">
              <wp:posOffset>187739</wp:posOffset>
            </wp:positionV>
            <wp:extent cx="5495290" cy="3856990"/>
            <wp:effectExtent l="0" t="0" r="0" b="0"/>
            <wp:wrapTopAndBottom/>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3856990"/>
                    </a:xfrm>
                    <a:prstGeom prst="rect">
                      <a:avLst/>
                    </a:prstGeom>
                    <a:noFill/>
                  </pic:spPr>
                </pic:pic>
              </a:graphicData>
            </a:graphic>
            <wp14:sizeRelH relativeFrom="page">
              <wp14:pctWidth>0</wp14:pctWidth>
            </wp14:sizeRelH>
            <wp14:sizeRelV relativeFrom="page">
              <wp14:pctHeight>0</wp14:pctHeight>
            </wp14:sizeRelV>
          </wp:anchor>
        </w:drawing>
      </w:r>
    </w:p>
    <w:p w14:paraId="2B65D0C7" w14:textId="77777777" w:rsidR="00841573" w:rsidRPr="005C3524" w:rsidRDefault="00841573" w:rsidP="00E83268">
      <w:pPr>
        <w:rPr>
          <w:rFonts w:cs="Arial"/>
        </w:rPr>
      </w:pPr>
    </w:p>
    <w:p w14:paraId="1A06178B" w14:textId="77777777" w:rsidR="007074E0" w:rsidRPr="005C3524" w:rsidRDefault="007074E0" w:rsidP="007074E0">
      <w:pPr>
        <w:pStyle w:val="AlertLabel"/>
        <w:framePr w:wrap="notBeside" w:hAnchor="page" w:x="1861" w:y="697"/>
        <w:rPr>
          <w:rFonts w:cs="Arial"/>
        </w:rPr>
      </w:pPr>
      <w:r w:rsidRPr="005C3524">
        <w:rPr>
          <w:rFonts w:cs="Arial"/>
          <w:noProof/>
          <w:lang w:val="en-US" w:eastAsia="ja-JP"/>
        </w:rPr>
        <w:drawing>
          <wp:inline distT="0" distB="0" distL="0" distR="0" wp14:anchorId="0B774ABB" wp14:editId="7A7A999C">
            <wp:extent cx="228600" cy="1524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C3524">
        <w:rPr>
          <w:rFonts w:cs="Arial"/>
          <w:lang w:bidi="fr-FR"/>
        </w:rPr>
        <w:t xml:space="preserve">Remarque </w:t>
      </w:r>
    </w:p>
    <w:p w14:paraId="4C63DFEB" w14:textId="77777777" w:rsidR="007074E0" w:rsidRPr="005C3524" w:rsidRDefault="007074E0" w:rsidP="00F61B1A">
      <w:pPr>
        <w:pStyle w:val="AlertText"/>
        <w:ind w:left="0"/>
        <w:rPr>
          <w:rFonts w:cs="Arial"/>
        </w:rPr>
      </w:pPr>
    </w:p>
    <w:p w14:paraId="2E922A17" w14:textId="77777777" w:rsidR="007074E0" w:rsidRPr="005C3524" w:rsidRDefault="007074E0" w:rsidP="00F61B1A">
      <w:pPr>
        <w:pStyle w:val="AlertText"/>
        <w:ind w:left="0"/>
        <w:rPr>
          <w:rFonts w:cs="Arial"/>
        </w:rPr>
      </w:pPr>
    </w:p>
    <w:p w14:paraId="023BD903" w14:textId="7F4BA4E1" w:rsidR="00841573" w:rsidRPr="005C3524" w:rsidRDefault="007074E0" w:rsidP="00F61B1A">
      <w:pPr>
        <w:pStyle w:val="AlertText"/>
        <w:rPr>
          <w:rFonts w:cs="Arial"/>
        </w:rPr>
      </w:pPr>
      <w:r w:rsidRPr="005C3524">
        <w:rPr>
          <w:rFonts w:cs="Arial"/>
          <w:lang w:bidi="fr-FR"/>
        </w:rPr>
        <w:t>Le pack d’administration de la mise en miroir de SQL Server 2012 utilise logiquement la même structure de classes. La seule différence est son changement de nom puisque « 2008 » a été renommé « 2012 ».</w:t>
      </w:r>
    </w:p>
    <w:p w14:paraId="3CEEFBD4" w14:textId="6B446002" w:rsidR="008B52E2" w:rsidRPr="005C3524" w:rsidRDefault="008B52E2" w:rsidP="00AC619E">
      <w:pPr>
        <w:pStyle w:val="Heading2"/>
        <w:rPr>
          <w:rFonts w:cs="Arial"/>
        </w:rPr>
      </w:pPr>
      <w:r w:rsidRPr="005C3524">
        <w:rPr>
          <w:rFonts w:cs="Arial"/>
          <w:lang w:bidi="fr-FR"/>
        </w:rPr>
        <w:br w:type="page"/>
      </w:r>
      <w:bookmarkStart w:id="40" w:name="MirroringObjectsDiscovered"/>
      <w:bookmarkStart w:id="41" w:name="_Toc469571551"/>
      <w:r w:rsidRPr="005C3524">
        <w:rPr>
          <w:rFonts w:cs="Arial"/>
          <w:lang w:bidi="fr-FR"/>
        </w:rPr>
        <w:lastRenderedPageBreak/>
        <w:t xml:space="preserve">Objets découverts par les </w:t>
      </w:r>
      <w:bookmarkEnd w:id="40"/>
      <w:r w:rsidRPr="005C3524">
        <w:rPr>
          <w:rFonts w:cs="Arial"/>
          <w:lang w:bidi="fr-FR"/>
        </w:rPr>
        <w:t>packs d’administration</w:t>
      </w:r>
      <w:bookmarkEnd w:id="41"/>
    </w:p>
    <w:p w14:paraId="373FC384" w14:textId="035B7365" w:rsidR="008B52E2" w:rsidRPr="005C3524" w:rsidRDefault="008B52E2" w:rsidP="008B52E2">
      <w:pPr>
        <w:rPr>
          <w:rFonts w:cs="Arial"/>
        </w:rPr>
      </w:pPr>
      <w:r w:rsidRPr="005C3524">
        <w:rPr>
          <w:rFonts w:cs="Arial"/>
          <w:lang w:bidi="fr-FR"/>
        </w:rPr>
        <w:t xml:space="preserve">Vous pouvez utiliser les packs d’administration de mise en miroir de SQL Server 2008 et 2012 pour surveiller les composants de SQL Server 2008, SQL Server 2008 R2 et la mise en miroir de la base de données SQL Server 2012. Vous pouvez utiliser le volet Création de la console Operations Manager pour activer la découverte des composants qui ne sont pas découverts automatiquement. Pour plus d’informations sur l’activation de la découverte d’objets, consultez </w:t>
      </w:r>
      <w:hyperlink r:id="rId47" w:history="1">
        <w:r w:rsidRPr="005C3524">
          <w:rPr>
            <w:rStyle w:val="Hyperlink"/>
            <w:rFonts w:cs="Arial"/>
            <w:lang w:bidi="fr-FR"/>
          </w:rPr>
          <w:t>Détections d’objets dans Operations Manager 2007</w:t>
        </w:r>
      </w:hyperlink>
      <w:r w:rsidRPr="005C3524">
        <w:rPr>
          <w:rFonts w:cs="Arial"/>
          <w:lang w:bidi="fr-FR"/>
        </w:rPr>
        <w:t xml:space="preserve"> dans l’aide d’Operations Manager.</w:t>
      </w:r>
    </w:p>
    <w:p w14:paraId="243C6E14" w14:textId="4CFAEF79" w:rsidR="008B52E2" w:rsidRPr="005C3524" w:rsidRDefault="00CD6C2C" w:rsidP="008B52E2">
      <w:pPr>
        <w:pStyle w:val="AlertLabel"/>
        <w:framePr w:wrap="notBeside"/>
        <w:rPr>
          <w:rFonts w:cs="Arial"/>
        </w:rPr>
      </w:pPr>
      <w:r w:rsidRPr="005C3524">
        <w:rPr>
          <w:rFonts w:cs="Arial"/>
          <w:noProof/>
          <w:lang w:val="en-US" w:eastAsia="ja-JP"/>
        </w:rPr>
        <w:drawing>
          <wp:inline distT="0" distB="0" distL="0" distR="0" wp14:anchorId="756ECBE7" wp14:editId="6943F4F2">
            <wp:extent cx="228600" cy="1524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5C3524">
        <w:rPr>
          <w:rFonts w:cs="Arial"/>
          <w:lang w:bidi="fr-FR"/>
        </w:rPr>
        <w:t xml:space="preserve">Remarque </w:t>
      </w:r>
    </w:p>
    <w:p w14:paraId="3D57C7E9" w14:textId="77777777" w:rsidR="008B52E2" w:rsidRPr="005C3524" w:rsidRDefault="008B52E2" w:rsidP="008B52E2">
      <w:pPr>
        <w:pStyle w:val="AlertText"/>
        <w:rPr>
          <w:rFonts w:cs="Arial"/>
        </w:rPr>
      </w:pPr>
      <w:r w:rsidRPr="005C3524">
        <w:rPr>
          <w:rFonts w:cs="Arial"/>
          <w:lang w:bidi="fr-FR"/>
        </w:rPr>
        <w:t>Vous pouvez utiliser la même procédure pour remplacer les paramètres de détection de tout objet.</w:t>
      </w:r>
    </w:p>
    <w:p w14:paraId="6B9D1CE5" w14:textId="77777777" w:rsidR="008B52E2" w:rsidRPr="005C3524" w:rsidRDefault="008B52E2" w:rsidP="008B52E2">
      <w:pPr>
        <w:rPr>
          <w:rFonts w:cs="Arial"/>
        </w:rPr>
      </w:pPr>
      <w:r w:rsidRPr="005C3524">
        <w:rPr>
          <w:rFonts w:cs="Arial"/>
          <w:lang w:bidi="fr-FR"/>
        </w:rPr>
        <w:t>Les packs d’administration découvrent les types d’objets décrits dans le tableau suivant. Les objets ne sont pas tous détectés automatiquement. Utilisez les remplacements pour détecter ceux qui ne le sont pas automatiquement.</w:t>
      </w:r>
    </w:p>
    <w:p w14:paraId="056A6293" w14:textId="77777777" w:rsidR="008B52E2" w:rsidRPr="005C3524" w:rsidRDefault="008B52E2" w:rsidP="008B52E2">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51"/>
        <w:gridCol w:w="2862"/>
        <w:gridCol w:w="2897"/>
      </w:tblGrid>
      <w:tr w:rsidR="008B52E2" w:rsidRPr="005C3524" w14:paraId="7A377341" w14:textId="77777777" w:rsidTr="00871094">
        <w:trPr>
          <w:tblHeader/>
        </w:trPr>
        <w:tc>
          <w:tcPr>
            <w:tcW w:w="293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D544BBC" w14:textId="77777777" w:rsidR="008B52E2" w:rsidRPr="005C3524" w:rsidRDefault="008B52E2" w:rsidP="00871094">
            <w:pPr>
              <w:keepNext/>
              <w:rPr>
                <w:rFonts w:cs="Arial"/>
                <w:b/>
                <w:sz w:val="18"/>
                <w:szCs w:val="18"/>
              </w:rPr>
            </w:pPr>
            <w:r w:rsidRPr="005C3524">
              <w:rPr>
                <w:rFonts w:cs="Arial"/>
                <w:b/>
                <w:sz w:val="18"/>
                <w:szCs w:val="18"/>
                <w:lang w:bidi="fr-FR"/>
              </w:rPr>
              <w:t>Catégorie</w:t>
            </w:r>
          </w:p>
        </w:tc>
        <w:tc>
          <w:tcPr>
            <w:tcW w:w="291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5EA5D31" w14:textId="77777777" w:rsidR="008B52E2" w:rsidRPr="005C3524" w:rsidRDefault="008B52E2" w:rsidP="00871094">
            <w:pPr>
              <w:keepNext/>
              <w:rPr>
                <w:rFonts w:cs="Arial"/>
                <w:b/>
                <w:sz w:val="18"/>
                <w:szCs w:val="18"/>
              </w:rPr>
            </w:pPr>
            <w:r w:rsidRPr="005C3524">
              <w:rPr>
                <w:rFonts w:cs="Arial"/>
                <w:b/>
                <w:sz w:val="18"/>
                <w:szCs w:val="18"/>
                <w:lang w:bidi="fr-FR"/>
              </w:rPr>
              <w:t>Type d'objet</w:t>
            </w:r>
          </w:p>
        </w:tc>
        <w:tc>
          <w:tcPr>
            <w:tcW w:w="295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B05D7E0" w14:textId="77777777" w:rsidR="008B52E2" w:rsidRPr="005C3524" w:rsidRDefault="008B52E2" w:rsidP="00871094">
            <w:pPr>
              <w:keepNext/>
              <w:rPr>
                <w:rFonts w:cs="Arial"/>
                <w:b/>
                <w:sz w:val="18"/>
                <w:szCs w:val="18"/>
              </w:rPr>
            </w:pPr>
            <w:r w:rsidRPr="005C3524">
              <w:rPr>
                <w:rFonts w:cs="Arial"/>
                <w:b/>
                <w:sz w:val="18"/>
                <w:szCs w:val="18"/>
                <w:lang w:bidi="fr-FR"/>
              </w:rPr>
              <w:t>Détecté automatiquement</w:t>
            </w:r>
          </w:p>
        </w:tc>
      </w:tr>
      <w:tr w:rsidR="008B52E2" w:rsidRPr="005C3524" w14:paraId="2A5A9423" w14:textId="77777777" w:rsidTr="00871094">
        <w:tc>
          <w:tcPr>
            <w:tcW w:w="2935" w:type="dxa"/>
            <w:shd w:val="clear" w:color="auto" w:fill="auto"/>
          </w:tcPr>
          <w:p w14:paraId="3C4D7E5F" w14:textId="77777777" w:rsidR="008B52E2" w:rsidRPr="005C3524" w:rsidRDefault="008B52E2" w:rsidP="00871094">
            <w:pPr>
              <w:rPr>
                <w:rFonts w:cs="Arial"/>
              </w:rPr>
            </w:pPr>
            <w:r w:rsidRPr="005C3524">
              <w:rPr>
                <w:rFonts w:cs="Arial"/>
                <w:lang w:bidi="fr-FR"/>
              </w:rPr>
              <w:t>Composant de la mise en miroir de SQL Server</w:t>
            </w:r>
          </w:p>
        </w:tc>
        <w:tc>
          <w:tcPr>
            <w:tcW w:w="2919" w:type="dxa"/>
            <w:shd w:val="clear" w:color="auto" w:fill="auto"/>
          </w:tcPr>
          <w:p w14:paraId="03F5E2CC" w14:textId="77777777" w:rsidR="008B52E2" w:rsidRPr="005C3524" w:rsidRDefault="008B52E2" w:rsidP="00871094">
            <w:pPr>
              <w:rPr>
                <w:rFonts w:cs="Arial"/>
              </w:rPr>
            </w:pPr>
            <w:r w:rsidRPr="005C3524">
              <w:rPr>
                <w:rFonts w:cs="Arial"/>
                <w:lang w:bidi="fr-FR"/>
              </w:rPr>
              <w:t>Base de données de mise en miroir de SQL Server 2008</w:t>
            </w:r>
          </w:p>
        </w:tc>
        <w:tc>
          <w:tcPr>
            <w:tcW w:w="2958" w:type="dxa"/>
            <w:shd w:val="clear" w:color="auto" w:fill="auto"/>
          </w:tcPr>
          <w:p w14:paraId="0B0A6F40" w14:textId="77777777" w:rsidR="008B52E2" w:rsidRPr="005C3524" w:rsidRDefault="008B52E2" w:rsidP="00871094">
            <w:pPr>
              <w:rPr>
                <w:rFonts w:cs="Arial"/>
              </w:rPr>
            </w:pPr>
            <w:r w:rsidRPr="005C3524">
              <w:rPr>
                <w:rFonts w:cs="Arial"/>
                <w:lang w:bidi="fr-FR"/>
              </w:rPr>
              <w:t>Oui</w:t>
            </w:r>
          </w:p>
        </w:tc>
      </w:tr>
      <w:tr w:rsidR="008B52E2" w:rsidRPr="005C3524" w14:paraId="5D9C1A30" w14:textId="77777777" w:rsidTr="00871094">
        <w:tc>
          <w:tcPr>
            <w:tcW w:w="2935" w:type="dxa"/>
            <w:shd w:val="clear" w:color="auto" w:fill="auto"/>
          </w:tcPr>
          <w:p w14:paraId="6FF1CACB" w14:textId="77777777" w:rsidR="008B52E2" w:rsidRPr="005C3524" w:rsidRDefault="008B52E2" w:rsidP="00871094">
            <w:pPr>
              <w:rPr>
                <w:rFonts w:cs="Arial"/>
              </w:rPr>
            </w:pPr>
            <w:r w:rsidRPr="005C3524">
              <w:rPr>
                <w:rFonts w:cs="Arial"/>
                <w:lang w:bidi="fr-FR"/>
              </w:rPr>
              <w:t>Composant de la mise en miroir de SQL Server</w:t>
            </w:r>
          </w:p>
        </w:tc>
        <w:tc>
          <w:tcPr>
            <w:tcW w:w="2919" w:type="dxa"/>
            <w:shd w:val="clear" w:color="auto" w:fill="auto"/>
          </w:tcPr>
          <w:p w14:paraId="29FDC3E9" w14:textId="77777777" w:rsidR="008B52E2" w:rsidRPr="005C3524" w:rsidRDefault="008B52E2" w:rsidP="00871094">
            <w:pPr>
              <w:rPr>
                <w:rFonts w:cs="Arial"/>
              </w:rPr>
            </w:pPr>
            <w:r w:rsidRPr="005C3524">
              <w:rPr>
                <w:rFonts w:cs="Arial"/>
                <w:lang w:bidi="fr-FR"/>
              </w:rPr>
              <w:t>Témoin de mise en miroir SQL Server 2008</w:t>
            </w:r>
          </w:p>
        </w:tc>
        <w:tc>
          <w:tcPr>
            <w:tcW w:w="2958" w:type="dxa"/>
            <w:shd w:val="clear" w:color="auto" w:fill="auto"/>
          </w:tcPr>
          <w:p w14:paraId="0751865C" w14:textId="77777777" w:rsidR="008B52E2" w:rsidRPr="005C3524" w:rsidRDefault="008B52E2" w:rsidP="00871094">
            <w:pPr>
              <w:rPr>
                <w:rFonts w:cs="Arial"/>
              </w:rPr>
            </w:pPr>
            <w:r w:rsidRPr="005C3524">
              <w:rPr>
                <w:rFonts w:cs="Arial"/>
                <w:lang w:bidi="fr-FR"/>
              </w:rPr>
              <w:t>Oui</w:t>
            </w:r>
          </w:p>
        </w:tc>
      </w:tr>
      <w:tr w:rsidR="008B52E2" w:rsidRPr="005C3524" w14:paraId="7BBA432F" w14:textId="77777777" w:rsidTr="00871094">
        <w:tc>
          <w:tcPr>
            <w:tcW w:w="2935" w:type="dxa"/>
            <w:shd w:val="clear" w:color="auto" w:fill="auto"/>
          </w:tcPr>
          <w:p w14:paraId="48A58811" w14:textId="77777777" w:rsidR="008B52E2" w:rsidRPr="005C3524" w:rsidRDefault="008B52E2" w:rsidP="00871094">
            <w:pPr>
              <w:rPr>
                <w:rFonts w:cs="Arial"/>
              </w:rPr>
            </w:pPr>
            <w:r w:rsidRPr="005C3524">
              <w:rPr>
                <w:rFonts w:cs="Arial"/>
                <w:lang w:bidi="fr-FR"/>
              </w:rPr>
              <w:t>Composant de la mise en miroir de SQL Server</w:t>
            </w:r>
          </w:p>
        </w:tc>
        <w:tc>
          <w:tcPr>
            <w:tcW w:w="2919" w:type="dxa"/>
            <w:shd w:val="clear" w:color="auto" w:fill="auto"/>
          </w:tcPr>
          <w:p w14:paraId="1161CBD8" w14:textId="77777777" w:rsidR="008B52E2" w:rsidRPr="005C3524" w:rsidRDefault="008B52E2" w:rsidP="00871094">
            <w:pPr>
              <w:rPr>
                <w:rFonts w:cs="Arial"/>
              </w:rPr>
            </w:pPr>
            <w:r w:rsidRPr="005C3524">
              <w:rPr>
                <w:rFonts w:cs="Arial"/>
                <w:lang w:bidi="fr-FR"/>
              </w:rPr>
              <w:t>Rôle du témoin SQL Server 2008</w:t>
            </w:r>
          </w:p>
        </w:tc>
        <w:tc>
          <w:tcPr>
            <w:tcW w:w="2958" w:type="dxa"/>
            <w:shd w:val="clear" w:color="auto" w:fill="auto"/>
          </w:tcPr>
          <w:p w14:paraId="6FD5E4DF" w14:textId="77777777" w:rsidR="008B52E2" w:rsidRPr="005C3524" w:rsidRDefault="008B52E2" w:rsidP="00871094">
            <w:pPr>
              <w:rPr>
                <w:rFonts w:cs="Arial"/>
              </w:rPr>
            </w:pPr>
            <w:r w:rsidRPr="005C3524">
              <w:rPr>
                <w:rFonts w:cs="Arial"/>
                <w:lang w:bidi="fr-FR"/>
              </w:rPr>
              <w:t>Oui</w:t>
            </w:r>
          </w:p>
        </w:tc>
      </w:tr>
      <w:tr w:rsidR="008B52E2" w:rsidRPr="005C3524" w14:paraId="0AC40C0D" w14:textId="77777777" w:rsidTr="00871094">
        <w:tc>
          <w:tcPr>
            <w:tcW w:w="2935" w:type="dxa"/>
            <w:shd w:val="clear" w:color="auto" w:fill="auto"/>
          </w:tcPr>
          <w:p w14:paraId="33B04BCD" w14:textId="77777777" w:rsidR="008B52E2" w:rsidRPr="005C3524" w:rsidRDefault="008B52E2" w:rsidP="00871094">
            <w:pPr>
              <w:rPr>
                <w:rFonts w:cs="Arial"/>
              </w:rPr>
            </w:pPr>
            <w:r w:rsidRPr="005C3524">
              <w:rPr>
                <w:rFonts w:cs="Arial"/>
                <w:lang w:bidi="fr-FR"/>
              </w:rPr>
              <w:t>Composant de la mise en miroir de SQL Server</w:t>
            </w:r>
          </w:p>
        </w:tc>
        <w:tc>
          <w:tcPr>
            <w:tcW w:w="2919" w:type="dxa"/>
            <w:shd w:val="clear" w:color="auto" w:fill="auto"/>
          </w:tcPr>
          <w:p w14:paraId="0D58B657" w14:textId="77777777" w:rsidR="008B52E2" w:rsidRPr="005C3524" w:rsidRDefault="008B52E2" w:rsidP="00871094">
            <w:pPr>
              <w:rPr>
                <w:rFonts w:cs="Arial"/>
              </w:rPr>
            </w:pPr>
            <w:r w:rsidRPr="005C3524">
              <w:rPr>
                <w:rFonts w:cs="Arial"/>
                <w:lang w:bidi="fr-FR"/>
              </w:rPr>
              <w:t>Service de mise en miroir de SQL Server 2008</w:t>
            </w:r>
          </w:p>
        </w:tc>
        <w:tc>
          <w:tcPr>
            <w:tcW w:w="2958" w:type="dxa"/>
            <w:shd w:val="clear" w:color="auto" w:fill="auto"/>
          </w:tcPr>
          <w:p w14:paraId="1F57EA4B" w14:textId="77777777" w:rsidR="008B52E2" w:rsidRPr="005C3524" w:rsidRDefault="008B52E2" w:rsidP="00871094">
            <w:pPr>
              <w:rPr>
                <w:rFonts w:cs="Arial"/>
              </w:rPr>
            </w:pPr>
            <w:r w:rsidRPr="005C3524">
              <w:rPr>
                <w:rFonts w:cs="Arial"/>
                <w:lang w:bidi="fr-FR"/>
              </w:rPr>
              <w:t>Oui</w:t>
            </w:r>
          </w:p>
        </w:tc>
      </w:tr>
      <w:tr w:rsidR="008B52E2" w:rsidRPr="005C3524" w14:paraId="0CF24175" w14:textId="77777777" w:rsidTr="00871094">
        <w:tc>
          <w:tcPr>
            <w:tcW w:w="2935" w:type="dxa"/>
            <w:shd w:val="clear" w:color="auto" w:fill="auto"/>
          </w:tcPr>
          <w:p w14:paraId="1E0F092B" w14:textId="77777777" w:rsidR="008B52E2" w:rsidRPr="005C3524" w:rsidRDefault="008B52E2" w:rsidP="00871094">
            <w:pPr>
              <w:rPr>
                <w:rFonts w:cs="Arial"/>
              </w:rPr>
            </w:pPr>
            <w:r w:rsidRPr="005C3524">
              <w:rPr>
                <w:rFonts w:cs="Arial"/>
                <w:lang w:bidi="fr-FR"/>
              </w:rPr>
              <w:t>Composant de la mise en miroir de SQL Server</w:t>
            </w:r>
          </w:p>
        </w:tc>
        <w:tc>
          <w:tcPr>
            <w:tcW w:w="2919" w:type="dxa"/>
            <w:shd w:val="clear" w:color="auto" w:fill="auto"/>
          </w:tcPr>
          <w:p w14:paraId="41DF842C" w14:textId="77777777" w:rsidR="008B52E2" w:rsidRPr="005C3524" w:rsidRDefault="008B52E2" w:rsidP="00871094">
            <w:pPr>
              <w:rPr>
                <w:rFonts w:cs="Arial"/>
              </w:rPr>
            </w:pPr>
            <w:r w:rsidRPr="005C3524">
              <w:rPr>
                <w:rFonts w:cs="Arial"/>
                <w:lang w:bidi="fr-FR"/>
              </w:rPr>
              <w:t>Groupe de mise en miroir SQL Server 2008</w:t>
            </w:r>
          </w:p>
        </w:tc>
        <w:tc>
          <w:tcPr>
            <w:tcW w:w="2958" w:type="dxa"/>
            <w:shd w:val="clear" w:color="auto" w:fill="auto"/>
          </w:tcPr>
          <w:p w14:paraId="36DE65C0" w14:textId="77777777" w:rsidR="008B52E2" w:rsidRPr="005C3524" w:rsidRDefault="008B52E2" w:rsidP="00871094">
            <w:pPr>
              <w:rPr>
                <w:rFonts w:cs="Arial"/>
              </w:rPr>
            </w:pPr>
            <w:r w:rsidRPr="005C3524">
              <w:rPr>
                <w:rFonts w:cs="Arial"/>
                <w:lang w:bidi="fr-FR"/>
              </w:rPr>
              <w:t>Oui</w:t>
            </w:r>
          </w:p>
        </w:tc>
      </w:tr>
    </w:tbl>
    <w:p w14:paraId="44C5DCA7" w14:textId="77777777" w:rsidR="008B52E2" w:rsidRPr="005C3524" w:rsidRDefault="008B52E2" w:rsidP="008B52E2">
      <w:pPr>
        <w:pStyle w:val="TableSpacing"/>
        <w:rPr>
          <w:rFonts w:cs="Arial"/>
        </w:rPr>
      </w:pPr>
    </w:p>
    <w:p w14:paraId="75AEC084" w14:textId="6DFB8828" w:rsidR="008B52E2" w:rsidRPr="005C3524" w:rsidRDefault="00E17A1A" w:rsidP="008B52E2">
      <w:pPr>
        <w:pStyle w:val="DSTOC1-2"/>
        <w:rPr>
          <w:rFonts w:cs="Arial"/>
        </w:rPr>
      </w:pPr>
      <w:bookmarkStart w:id="42" w:name="MirroringHealthRollup"/>
      <w:r w:rsidRPr="005C3524">
        <w:rPr>
          <w:rFonts w:cs="Arial"/>
          <w:lang w:bidi="fr-FR"/>
        </w:rPr>
        <w:br w:type="page"/>
      </w:r>
      <w:bookmarkStart w:id="43" w:name="_Toc469571552"/>
      <w:r w:rsidR="008B52E2" w:rsidRPr="005C3524">
        <w:rPr>
          <w:rFonts w:cs="Arial"/>
          <w:lang w:bidi="fr-FR"/>
        </w:rPr>
        <w:lastRenderedPageBreak/>
        <w:t xml:space="preserve">Procédure de </w:t>
      </w:r>
      <w:bookmarkEnd w:id="42"/>
      <w:r w:rsidR="008B52E2" w:rsidRPr="005C3524">
        <w:rPr>
          <w:rFonts w:cs="Arial"/>
          <w:lang w:bidi="fr-FR"/>
        </w:rPr>
        <w:t>cumul d’intégrité</w:t>
      </w:r>
      <w:bookmarkEnd w:id="43"/>
    </w:p>
    <w:p w14:paraId="4C1C7D97" w14:textId="77777777" w:rsidR="008B52E2" w:rsidRPr="005C3524" w:rsidRDefault="008B52E2" w:rsidP="008B52E2">
      <w:pPr>
        <w:rPr>
          <w:rFonts w:cs="Arial"/>
        </w:rPr>
      </w:pPr>
      <w:r w:rsidRPr="005C3524">
        <w:rPr>
          <w:rFonts w:cs="Arial"/>
          <w:lang w:bidi="fr-FR"/>
        </w:rPr>
        <w:t xml:space="preserve">Les packs d’administration de mise en miroir de SQL Server 2008/2012 utilisent une structure en couches du modèle d’intégrité. La base de données SQL Server et d’autres objets associés du pack d’administration SQL Server affectent l’intégrité de la fonctionnalité de mise en miroir. </w:t>
      </w:r>
    </w:p>
    <w:p w14:paraId="7C0AEA96" w14:textId="7868326F" w:rsidR="008B52E2" w:rsidRPr="005C3524" w:rsidRDefault="008B52E2" w:rsidP="008B52E2">
      <w:pPr>
        <w:pStyle w:val="DSTOC3-0"/>
        <w:rPr>
          <w:rFonts w:cs="Arial"/>
        </w:rPr>
      </w:pPr>
      <w:r w:rsidRPr="005C3524">
        <w:rPr>
          <w:rFonts w:cs="Arial"/>
          <w:lang w:bidi="fr-FR"/>
        </w:rPr>
        <w:t>Diagramme de cumul d’intégrité</w:t>
      </w:r>
    </w:p>
    <w:p w14:paraId="49D66970" w14:textId="38143E3D" w:rsidR="008B52E2" w:rsidRPr="005C3524" w:rsidRDefault="00CD6C2C" w:rsidP="008B52E2">
      <w:pPr>
        <w:pStyle w:val="AlertLabel"/>
        <w:framePr w:wrap="notBeside"/>
        <w:rPr>
          <w:rFonts w:cs="Arial"/>
        </w:rPr>
      </w:pPr>
      <w:r w:rsidRPr="005C3524">
        <w:rPr>
          <w:rFonts w:cs="Arial"/>
          <w:noProof/>
          <w:lang w:val="en-US" w:eastAsia="ja-JP"/>
        </w:rPr>
        <w:drawing>
          <wp:inline distT="0" distB="0" distL="0" distR="0" wp14:anchorId="36915C12" wp14:editId="048331A5">
            <wp:extent cx="228600" cy="1524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5C3524">
        <w:rPr>
          <w:rFonts w:cs="Arial"/>
          <w:lang w:bidi="fr-FR"/>
        </w:rPr>
        <w:t xml:space="preserve">Remarque </w:t>
      </w:r>
    </w:p>
    <w:p w14:paraId="4197CBB9" w14:textId="77777777" w:rsidR="008B52E2" w:rsidRPr="005C3524" w:rsidRDefault="008B52E2" w:rsidP="008B52E2">
      <w:pPr>
        <w:pStyle w:val="AlertText"/>
        <w:rPr>
          <w:rFonts w:cs="Arial"/>
        </w:rPr>
      </w:pPr>
      <w:r w:rsidRPr="005C3524">
        <w:rPr>
          <w:rFonts w:cs="Arial"/>
          <w:lang w:bidi="fr-FR"/>
        </w:rPr>
        <w:t xml:space="preserve">Vous pouvez créer des analyses de dépendance pour personnaliser le cumul d'intégrité. Pour afficher un diagramme de cumul d’intégrité de votre configuration, sélectionnez un objet et cliquez sur </w:t>
      </w:r>
      <w:r w:rsidRPr="005C3524">
        <w:rPr>
          <w:rStyle w:val="UI"/>
          <w:rFonts w:cs="Arial"/>
          <w:lang w:bidi="fr-FR"/>
        </w:rPr>
        <w:t>Explorateur d’intégrité</w:t>
      </w:r>
      <w:r w:rsidRPr="005C3524">
        <w:rPr>
          <w:rFonts w:cs="Arial"/>
          <w:lang w:bidi="fr-FR"/>
        </w:rPr>
        <w:t xml:space="preserve"> dans le volet Actions. </w:t>
      </w:r>
    </w:p>
    <w:p w14:paraId="561CAC62" w14:textId="77777777" w:rsidR="007074E0" w:rsidRPr="005C3524" w:rsidRDefault="007074E0" w:rsidP="008B52E2">
      <w:pPr>
        <w:pStyle w:val="AlertText"/>
        <w:rPr>
          <w:rFonts w:cs="Arial"/>
        </w:rPr>
      </w:pPr>
    </w:p>
    <w:p w14:paraId="776F5078" w14:textId="77777777" w:rsidR="008B52E2" w:rsidRPr="005C3524" w:rsidRDefault="008B52E2" w:rsidP="008B52E2">
      <w:pPr>
        <w:rPr>
          <w:rFonts w:cs="Arial"/>
        </w:rPr>
      </w:pPr>
      <w:r w:rsidRPr="005C3524">
        <w:rPr>
          <w:rFonts w:cs="Arial"/>
          <w:lang w:bidi="fr-FR"/>
        </w:rPr>
        <w:t xml:space="preserve">L'illustration suivante montre les objets qui sont activés et désactivés. </w:t>
      </w:r>
    </w:p>
    <w:p w14:paraId="046F0AC0" w14:textId="77777777" w:rsidR="008B52E2" w:rsidRPr="005C3524" w:rsidRDefault="008B52E2" w:rsidP="008B52E2">
      <w:pPr>
        <w:pStyle w:val="Label"/>
        <w:rPr>
          <w:rFonts w:cs="Arial"/>
        </w:rPr>
      </w:pPr>
      <w:r w:rsidRPr="005C3524">
        <w:rPr>
          <w:rFonts w:cs="Arial"/>
          <w:lang w:bidi="fr-FR"/>
        </w:rPr>
        <w:t>Illustration des objets activés</w:t>
      </w:r>
    </w:p>
    <w:p w14:paraId="32FC24AB" w14:textId="2312388E" w:rsidR="008B52E2" w:rsidRPr="005C3524" w:rsidRDefault="00CD6C2C" w:rsidP="008B52E2">
      <w:pPr>
        <w:pStyle w:val="Figure"/>
        <w:rPr>
          <w:rFonts w:cs="Arial"/>
        </w:rPr>
      </w:pPr>
      <w:r w:rsidRPr="005C3524">
        <w:rPr>
          <w:rFonts w:cs="Arial"/>
          <w:noProof/>
          <w:lang w:val="en-US" w:eastAsia="ja-JP"/>
        </w:rPr>
        <w:drawing>
          <wp:inline distT="0" distB="0" distL="0" distR="0" wp14:anchorId="018601D3" wp14:editId="45031A3C">
            <wp:extent cx="5476875" cy="4752975"/>
            <wp:effectExtent l="0" t="0" r="9525" b="9525"/>
            <wp:docPr id="23" name="Picture 23" descr="Mirroring - Health rollu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rroring - Health rollup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4752975"/>
                    </a:xfrm>
                    <a:prstGeom prst="rect">
                      <a:avLst/>
                    </a:prstGeom>
                    <a:noFill/>
                    <a:ln>
                      <a:noFill/>
                    </a:ln>
                  </pic:spPr>
                </pic:pic>
              </a:graphicData>
            </a:graphic>
          </wp:inline>
        </w:drawing>
      </w:r>
    </w:p>
    <w:p w14:paraId="0E178173" w14:textId="77777777" w:rsidR="008B52E2" w:rsidRPr="005C3524" w:rsidRDefault="008B52E2" w:rsidP="008B52E2">
      <w:pPr>
        <w:pStyle w:val="TableSpacing"/>
        <w:rPr>
          <w:rFonts w:cs="Arial"/>
        </w:rPr>
      </w:pPr>
    </w:p>
    <w:p w14:paraId="36CDDDA3" w14:textId="40496AF3" w:rsidR="008B52E2" w:rsidRPr="005C3524" w:rsidRDefault="008B52E2" w:rsidP="008B52E2">
      <w:pPr>
        <w:pStyle w:val="DSTOC1-2"/>
        <w:rPr>
          <w:rFonts w:cs="Arial"/>
        </w:rPr>
      </w:pPr>
      <w:bookmarkStart w:id="44" w:name="MirroringMonitoringScenarios"/>
      <w:bookmarkStart w:id="45" w:name="_Toc469571553"/>
      <w:r w:rsidRPr="005C3524">
        <w:rPr>
          <w:rFonts w:cs="Arial"/>
          <w:lang w:bidi="fr-FR"/>
        </w:rPr>
        <w:lastRenderedPageBreak/>
        <w:t xml:space="preserve">Principaux </w:t>
      </w:r>
      <w:bookmarkEnd w:id="44"/>
      <w:r w:rsidRPr="005C3524">
        <w:rPr>
          <w:rFonts w:cs="Arial"/>
          <w:lang w:bidi="fr-FR"/>
        </w:rPr>
        <w:t>scénarios de surveillance</w:t>
      </w:r>
      <w:bookmarkEnd w:id="45"/>
    </w:p>
    <w:p w14:paraId="12BC8D49" w14:textId="571B2982" w:rsidR="008B52E2" w:rsidRPr="005C3524" w:rsidRDefault="008B52E2" w:rsidP="008B52E2">
      <w:pPr>
        <w:rPr>
          <w:rFonts w:cs="Arial"/>
        </w:rPr>
      </w:pPr>
      <w:r w:rsidRPr="005C3524">
        <w:rPr>
          <w:rFonts w:cs="Arial"/>
          <w:lang w:bidi="fr-FR"/>
        </w:rPr>
        <w:t xml:space="preserve">Les packs d’administration de mise en miroir SQL Server pour Operations Manager incluent plusieurs scénarios de surveillance qui peuvent être configurés comme suit. </w:t>
      </w:r>
    </w:p>
    <w:p w14:paraId="6684DF8A" w14:textId="05E086E8" w:rsidR="008B52E2" w:rsidRPr="005C3524" w:rsidRDefault="00CD6C2C" w:rsidP="008B52E2">
      <w:pPr>
        <w:pStyle w:val="AlertLabel"/>
        <w:framePr w:wrap="notBeside"/>
        <w:rPr>
          <w:rFonts w:cs="Arial"/>
        </w:rPr>
      </w:pPr>
      <w:r w:rsidRPr="005C3524">
        <w:rPr>
          <w:rFonts w:cs="Arial"/>
          <w:noProof/>
          <w:lang w:val="en-US" w:eastAsia="ja-JP"/>
        </w:rPr>
        <w:drawing>
          <wp:inline distT="0" distB="0" distL="0" distR="0" wp14:anchorId="0D00A29E" wp14:editId="5351D837">
            <wp:extent cx="228600" cy="1524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B52E2" w:rsidRPr="005C3524">
        <w:rPr>
          <w:rFonts w:cs="Arial"/>
          <w:lang w:bidi="fr-FR"/>
        </w:rPr>
        <w:t xml:space="preserve">Remarque </w:t>
      </w:r>
    </w:p>
    <w:p w14:paraId="1280AFEA" w14:textId="77777777" w:rsidR="008B52E2" w:rsidRPr="005C3524" w:rsidRDefault="008B52E2" w:rsidP="008B52E2">
      <w:pPr>
        <w:pStyle w:val="AlertText"/>
        <w:rPr>
          <w:rFonts w:cs="Arial"/>
        </w:rPr>
      </w:pPr>
      <w:r w:rsidRPr="005C3524">
        <w:rPr>
          <w:rFonts w:cs="Arial"/>
          <w:lang w:bidi="fr-FR"/>
        </w:rPr>
        <w:t>La liste n'est pas destinée à être un manifeste complet des fonctionnalités du pack d'administration.</w:t>
      </w:r>
    </w:p>
    <w:p w14:paraId="6DE9645E" w14:textId="77777777" w:rsidR="008B52E2" w:rsidRPr="005C3524" w:rsidRDefault="008B52E2" w:rsidP="008B52E2">
      <w:pPr>
        <w:pStyle w:val="Heading3"/>
        <w:rPr>
          <w:rFonts w:cs="Arial"/>
        </w:rPr>
      </w:pPr>
      <w:bookmarkStart w:id="46" w:name="_Toc469571554"/>
      <w:r w:rsidRPr="005C3524">
        <w:rPr>
          <w:rFonts w:cs="Arial"/>
          <w:lang w:bidi="fr-FR"/>
        </w:rPr>
        <w:t>Découverte des composants de mise en miroir</w:t>
      </w:r>
      <w:bookmarkEnd w:id="46"/>
    </w:p>
    <w:p w14:paraId="2DBC6B7A" w14:textId="77777777" w:rsidR="008B52E2" w:rsidRPr="005C3524" w:rsidRDefault="008B52E2" w:rsidP="008B52E2">
      <w:pPr>
        <w:ind w:firstLine="360"/>
        <w:rPr>
          <w:rFonts w:cs="Arial"/>
        </w:rPr>
      </w:pPr>
      <w:r w:rsidRPr="005C3524">
        <w:rPr>
          <w:rFonts w:cs="Arial"/>
          <w:lang w:bidi="fr-FR"/>
        </w:rPr>
        <w:t>Les objets suivants sont découverts pour chaque instance de SQL Server :</w:t>
      </w:r>
    </w:p>
    <w:p w14:paraId="3073EE94" w14:textId="77777777" w:rsidR="008B52E2" w:rsidRPr="005C3524" w:rsidRDefault="008B52E2" w:rsidP="00871094">
      <w:pPr>
        <w:numPr>
          <w:ilvl w:val="0"/>
          <w:numId w:val="23"/>
        </w:numPr>
        <w:rPr>
          <w:rFonts w:cs="Arial"/>
        </w:rPr>
      </w:pPr>
      <w:r w:rsidRPr="005C3524">
        <w:rPr>
          <w:rFonts w:cs="Arial"/>
          <w:lang w:bidi="fr-FR"/>
        </w:rPr>
        <w:t>Bases de données activées pour la mise en miroir avec l’ensemble de leurs propriétés (nécessaire pour la surveillance de la mise en miroir)</w:t>
      </w:r>
    </w:p>
    <w:p w14:paraId="6A9473A3" w14:textId="77777777" w:rsidR="008B52E2" w:rsidRPr="005C3524" w:rsidRDefault="008B52E2" w:rsidP="00871094">
      <w:pPr>
        <w:numPr>
          <w:ilvl w:val="0"/>
          <w:numId w:val="23"/>
        </w:numPr>
        <w:rPr>
          <w:rFonts w:cs="Arial"/>
        </w:rPr>
      </w:pPr>
      <w:r w:rsidRPr="005C3524">
        <w:rPr>
          <w:rFonts w:cs="Arial"/>
          <w:lang w:bidi="fr-FR"/>
        </w:rPr>
        <w:t>Groupe de mise en miroir qui contient la collection de bases de données activées pour la mise en miroir, ainsi que les propriétés requises pour identifier les rôles principal et miroir</w:t>
      </w:r>
    </w:p>
    <w:p w14:paraId="5C25262E" w14:textId="77777777" w:rsidR="008B52E2" w:rsidRPr="005C3524" w:rsidRDefault="008B52E2" w:rsidP="00871094">
      <w:pPr>
        <w:numPr>
          <w:ilvl w:val="0"/>
          <w:numId w:val="23"/>
        </w:numPr>
        <w:rPr>
          <w:rFonts w:cs="Arial"/>
        </w:rPr>
      </w:pPr>
      <w:r w:rsidRPr="005C3524">
        <w:rPr>
          <w:rFonts w:cs="Arial"/>
          <w:lang w:bidi="fr-FR"/>
        </w:rPr>
        <w:t>Rôle de témoin et témoin</w:t>
      </w:r>
    </w:p>
    <w:p w14:paraId="1836971E" w14:textId="77777777" w:rsidR="008B52E2" w:rsidRPr="005C3524" w:rsidRDefault="008B52E2" w:rsidP="00871094">
      <w:pPr>
        <w:numPr>
          <w:ilvl w:val="0"/>
          <w:numId w:val="23"/>
        </w:numPr>
        <w:rPr>
          <w:rFonts w:cs="Arial"/>
        </w:rPr>
      </w:pPr>
      <w:r w:rsidRPr="005C3524">
        <w:rPr>
          <w:rFonts w:cs="Arial"/>
          <w:lang w:bidi="fr-FR"/>
        </w:rPr>
        <w:t>Direction de la session de mise en miroir requise pour indiquer le flux de données de la mise en miroir sur la vue de diagramme</w:t>
      </w:r>
    </w:p>
    <w:p w14:paraId="01501CAA" w14:textId="77777777" w:rsidR="008B52E2" w:rsidRPr="005C3524" w:rsidRDefault="008B52E2" w:rsidP="008B52E2">
      <w:pPr>
        <w:ind w:firstLine="360"/>
        <w:rPr>
          <w:rFonts w:cs="Arial"/>
        </w:rPr>
      </w:pPr>
      <w:r w:rsidRPr="005C3524">
        <w:rPr>
          <w:rFonts w:cs="Arial"/>
          <w:lang w:bidi="fr-FR"/>
        </w:rPr>
        <w:t>Vous pouvez appliquer des remplacements aux découvertes suivantes pour spécifier une « liste d’exclusion » (au format délimité par des virgules) des noms des bases de données que la découverte doit ignorer :</w:t>
      </w:r>
    </w:p>
    <w:p w14:paraId="79685329" w14:textId="77777777" w:rsidR="008B52E2" w:rsidRPr="005C3524" w:rsidRDefault="008B52E2" w:rsidP="00871094">
      <w:pPr>
        <w:numPr>
          <w:ilvl w:val="0"/>
          <w:numId w:val="24"/>
        </w:numPr>
        <w:rPr>
          <w:rFonts w:cs="Arial"/>
        </w:rPr>
      </w:pPr>
      <w:r w:rsidRPr="005C3524">
        <w:rPr>
          <w:rFonts w:cs="Arial"/>
          <w:lang w:bidi="fr-FR"/>
        </w:rPr>
        <w:t>Fournisseur de découverte de base de données mise en miroir de SQL 2008/2012</w:t>
      </w:r>
    </w:p>
    <w:p w14:paraId="324B4EF2" w14:textId="77777777" w:rsidR="008B52E2" w:rsidRPr="005C3524" w:rsidRDefault="008B52E2" w:rsidP="008B52E2">
      <w:pPr>
        <w:ind w:firstLine="360"/>
        <w:rPr>
          <w:rFonts w:cs="Arial"/>
        </w:rPr>
      </w:pPr>
      <w:r w:rsidRPr="005C3524">
        <w:rPr>
          <w:rFonts w:cs="Arial"/>
          <w:lang w:bidi="fr-FR"/>
        </w:rPr>
        <w:t>Pratiquement toutes les conditions pour empêcher une dégradation des performances doivent être conservées, ainsi que les objets du pack d’administration SQL Server.</w:t>
      </w:r>
    </w:p>
    <w:p w14:paraId="0E207375" w14:textId="77777777" w:rsidR="008B52E2" w:rsidRPr="005C3524" w:rsidRDefault="008B52E2" w:rsidP="008B52E2">
      <w:pPr>
        <w:pStyle w:val="Heading3"/>
        <w:rPr>
          <w:rFonts w:cs="Arial"/>
        </w:rPr>
      </w:pPr>
      <w:bookmarkStart w:id="47" w:name="_Toc469571555"/>
      <w:r w:rsidRPr="005C3524">
        <w:rPr>
          <w:rFonts w:cs="Arial"/>
          <w:lang w:bidi="fr-FR"/>
        </w:rPr>
        <w:t>Analyse de l'état de synchronisation du miroir de base de données</w:t>
      </w:r>
      <w:bookmarkEnd w:id="47"/>
    </w:p>
    <w:p w14:paraId="0DFA054E" w14:textId="77777777" w:rsidR="008B52E2" w:rsidRPr="005C3524" w:rsidRDefault="008B52E2" w:rsidP="005023C8">
      <w:pPr>
        <w:rPr>
          <w:rFonts w:cs="Arial"/>
        </w:rPr>
      </w:pPr>
      <w:r w:rsidRPr="005C3524">
        <w:rPr>
          <w:rFonts w:cs="Arial"/>
          <w:lang w:bidi="fr-FR"/>
        </w:rPr>
        <w:t>Le moniteur vérifie l’état du miroir de la base de données signalé par SQL Server. Il vérifie la disponibilité de la base de données miroir et détermine si elle présente l’état SYNCHRONIZED. Ce moniteur vérifie également les états d’avertissement suivants :</w:t>
      </w:r>
    </w:p>
    <w:p w14:paraId="4BAA44D9" w14:textId="77777777" w:rsidR="008B52E2" w:rsidRPr="005C3524" w:rsidRDefault="008B52E2" w:rsidP="005023C8">
      <w:pPr>
        <w:rPr>
          <w:rFonts w:cs="Arial"/>
        </w:rPr>
      </w:pPr>
      <w:r w:rsidRPr="005C3524">
        <w:rPr>
          <w:rFonts w:cs="Arial"/>
          <w:lang w:bidi="fr-FR"/>
        </w:rPr>
        <w:t>SYNCHRONIZING - Le contenu de la base de données miroir accuse un retard par rapport au contenu de la base de données principale. Le serveur principal envoie des enregistrements de journal au serveur miroir, qui applique les modifications à la base de données miroir pour la restaurer par progression. Lors du démarrage d'une session de mise en miroir de base de données, la base de données est dans l'état SYNCHRONIZING. Le serveur principal sert la base de données et le serveur miroir essaie de rattraper son retard.</w:t>
      </w:r>
    </w:p>
    <w:p w14:paraId="5E20058F" w14:textId="3BF94BFD" w:rsidR="008B52E2" w:rsidRPr="005C3524" w:rsidRDefault="008B52E2" w:rsidP="005023C8">
      <w:pPr>
        <w:rPr>
          <w:rFonts w:cs="Arial"/>
        </w:rPr>
      </w:pPr>
      <w:r w:rsidRPr="005C3524">
        <w:rPr>
          <w:rFonts w:cs="Arial"/>
          <w:lang w:bidi="fr-FR"/>
        </w:rPr>
        <w:t xml:space="preserve">SUSPENDED - La copie miroir de la base de données n’est pas disponible. La base de données principale fonctionne sans envoyer de journaux au serveur miroir, condition qualifiée d'exécution exposée. Cet état est observé après un basculement. Une session peut également prendre l’état SUSPENDED à cause d’erreurs de répétition ou si l’administrateur suspend la session. L'état </w:t>
      </w:r>
      <w:r w:rsidRPr="005C3524">
        <w:rPr>
          <w:rFonts w:cs="Arial"/>
          <w:lang w:bidi="fr-FR"/>
        </w:rPr>
        <w:lastRenderedPageBreak/>
        <w:t>SUSPENDED est un état permanent qui persiste lors des arrêts et des démarrages des partenaires.</w:t>
      </w:r>
    </w:p>
    <w:p w14:paraId="0D8218CB" w14:textId="77777777" w:rsidR="008B52E2" w:rsidRPr="005C3524" w:rsidRDefault="008B52E2" w:rsidP="005023C8">
      <w:pPr>
        <w:rPr>
          <w:rFonts w:cs="Arial"/>
        </w:rPr>
      </w:pPr>
      <w:r w:rsidRPr="005C3524">
        <w:rPr>
          <w:rFonts w:cs="Arial"/>
          <w:lang w:bidi="fr-FR"/>
        </w:rPr>
        <w:t>PENDING_FAILOVER - Cet état est observé uniquement sur le serveur principal lorsqu’un basculement a commencé, mais que le serveur n’est pas passé par le rôle de miroir. Une fois le basculement déclenché, la base de données principale passe à l'état PENDING_FAILOVER, met rapidement un terme à toutes les connexions utilisateur et adopte le rôle de miroir peu de temps après.</w:t>
      </w:r>
    </w:p>
    <w:p w14:paraId="52FDCF0E" w14:textId="77777777" w:rsidR="008B52E2" w:rsidRPr="005C3524" w:rsidRDefault="008B52E2" w:rsidP="008B52E2">
      <w:pPr>
        <w:pStyle w:val="Heading3"/>
        <w:rPr>
          <w:rFonts w:cs="Arial"/>
        </w:rPr>
      </w:pPr>
      <w:bookmarkStart w:id="48" w:name="_Toc469571556"/>
      <w:r w:rsidRPr="005C3524">
        <w:rPr>
          <w:rFonts w:cs="Arial"/>
          <w:lang w:bidi="fr-FR"/>
        </w:rPr>
        <w:t>Analyse de l'état du témoin de la mise en miroir</w:t>
      </w:r>
      <w:bookmarkEnd w:id="48"/>
    </w:p>
    <w:p w14:paraId="6DFD2579" w14:textId="77777777" w:rsidR="00312ED6" w:rsidRPr="005C3524" w:rsidRDefault="00312ED6" w:rsidP="005023C8">
      <w:pPr>
        <w:rPr>
          <w:rFonts w:cs="Arial"/>
        </w:rPr>
      </w:pPr>
      <w:r w:rsidRPr="005C3524">
        <w:rPr>
          <w:rFonts w:cs="Arial"/>
          <w:lang w:bidi="fr-FR"/>
        </w:rPr>
        <w:t>Ce moniteur vérifie l'état du témoin de la mise en miroir de bases de données signalé par SQL Server. Le moniteur vérifie que la connexion entre le serveur partenaire de mise en miroir et le serveur témoin est disponible si le témoin de la mise en miroir est présenté dans une configuration de mise en miroir.</w:t>
      </w:r>
    </w:p>
    <w:p w14:paraId="2393878C" w14:textId="77777777" w:rsidR="008B52E2" w:rsidRPr="005C3524" w:rsidRDefault="008B52E2" w:rsidP="008B52E2">
      <w:pPr>
        <w:pStyle w:val="Heading3"/>
        <w:rPr>
          <w:rFonts w:cs="Arial"/>
        </w:rPr>
      </w:pPr>
      <w:bookmarkStart w:id="49" w:name="_Toc469571557"/>
      <w:bookmarkStart w:id="50" w:name="MirroringViews"/>
      <w:r w:rsidRPr="005C3524">
        <w:rPr>
          <w:rFonts w:cs="Arial"/>
          <w:lang w:bidi="fr-FR"/>
        </w:rPr>
        <w:t>Surveillance de l’état du serveur partenaire de mise en miroir</w:t>
      </w:r>
      <w:bookmarkEnd w:id="49"/>
    </w:p>
    <w:p w14:paraId="6DC3D19C" w14:textId="77777777" w:rsidR="00312ED6" w:rsidRPr="005C3524" w:rsidRDefault="00312ED6" w:rsidP="005023C8">
      <w:pPr>
        <w:rPr>
          <w:rFonts w:cs="Arial"/>
        </w:rPr>
      </w:pPr>
      <w:r w:rsidRPr="005C3524">
        <w:rPr>
          <w:rFonts w:cs="Arial"/>
          <w:lang w:bidi="fr-FR"/>
        </w:rPr>
        <w:t>Ce moniteur vérifie l'état de la session de mise en miroir de bases de données signalé par SQL Server. Un état anormal indique que la session de mise en miroir des bases de données SQL Server n’est pas dans un état opérationnel.</w:t>
      </w:r>
    </w:p>
    <w:p w14:paraId="0C4D4004" w14:textId="2183347F" w:rsidR="008B52E2" w:rsidRPr="005C3524" w:rsidRDefault="008B52E2" w:rsidP="005023C8">
      <w:pPr>
        <w:pStyle w:val="Heading3"/>
        <w:rPr>
          <w:rFonts w:cs="Arial"/>
        </w:rPr>
      </w:pPr>
      <w:bookmarkStart w:id="51" w:name="_Toc469571558"/>
      <w:r w:rsidRPr="005C3524">
        <w:rPr>
          <w:rFonts w:cs="Arial"/>
          <w:lang w:bidi="fr-FR"/>
        </w:rPr>
        <w:t xml:space="preserve">Affichage des informations dans la console </w:t>
      </w:r>
      <w:bookmarkEnd w:id="50"/>
      <w:r w:rsidRPr="005C3524">
        <w:rPr>
          <w:rFonts w:cs="Arial"/>
          <w:lang w:bidi="fr-FR"/>
        </w:rPr>
        <w:t>Operations Manager</w:t>
      </w:r>
      <w:bookmarkEnd w:id="51"/>
    </w:p>
    <w:p w14:paraId="0A9D9420" w14:textId="77777777" w:rsidR="008B52E2" w:rsidRPr="005C3524" w:rsidRDefault="008B52E2" w:rsidP="008B52E2">
      <w:pPr>
        <w:rPr>
          <w:rFonts w:cs="Arial"/>
        </w:rPr>
      </w:pPr>
      <w:r w:rsidRPr="005C3524">
        <w:rPr>
          <w:rFonts w:cs="Arial"/>
          <w:lang w:bidi="fr-FR"/>
        </w:rPr>
        <w:t>Vous pouvez bénéficier d'une vue d'ensemble des types d'objets dans votre déploiement SQL Server.</w:t>
      </w:r>
    </w:p>
    <w:p w14:paraId="5A484BB7" w14:textId="72E5410B" w:rsidR="008B52E2" w:rsidRPr="005C3524" w:rsidRDefault="008B52E2" w:rsidP="008B52E2">
      <w:pPr>
        <w:rPr>
          <w:rFonts w:cs="Arial"/>
        </w:rPr>
      </w:pPr>
      <w:r w:rsidRPr="005C3524">
        <w:rPr>
          <w:rFonts w:cs="Arial"/>
          <w:lang w:bidi="fr-FR"/>
        </w:rPr>
        <w:t xml:space="preserve">Un affichage peut contenir une très longue liste d'objets. Les boutons </w:t>
      </w:r>
      <w:r w:rsidRPr="005C3524">
        <w:rPr>
          <w:rStyle w:val="UI"/>
          <w:rFonts w:cs="Arial"/>
          <w:lang w:bidi="fr-FR"/>
        </w:rPr>
        <w:t>Étendue</w:t>
      </w:r>
      <w:r w:rsidRPr="005C3524">
        <w:rPr>
          <w:rFonts w:cs="Arial"/>
          <w:lang w:bidi="fr-FR"/>
        </w:rPr>
        <w:t xml:space="preserve">, </w:t>
      </w:r>
      <w:r w:rsidRPr="005C3524">
        <w:rPr>
          <w:rStyle w:val="UI"/>
          <w:rFonts w:cs="Arial"/>
          <w:lang w:bidi="fr-FR"/>
        </w:rPr>
        <w:t>Rechercher</w:t>
      </w:r>
      <w:r w:rsidRPr="005C3524">
        <w:rPr>
          <w:rFonts w:cs="Arial"/>
          <w:lang w:bidi="fr-FR"/>
        </w:rPr>
        <w:t xml:space="preserve"> et </w:t>
      </w:r>
      <w:r w:rsidRPr="005C3524">
        <w:rPr>
          <w:rStyle w:val="UI"/>
          <w:rFonts w:cs="Arial"/>
          <w:lang w:bidi="fr-FR"/>
        </w:rPr>
        <w:t>Trouver</w:t>
      </w:r>
      <w:r w:rsidRPr="005C3524">
        <w:rPr>
          <w:rFonts w:cs="Arial"/>
          <w:lang w:bidi="fr-FR"/>
        </w:rPr>
        <w:t xml:space="preserve"> de la barre d’outils Operations Manager vous permettent de trouver un objet ou un groupe d’objets spécifique. Pour plus d’informations, consultez la rubrique Procédure de gestion des données d’analyse à l’aide des options Étendue, Rechercher et Trouver dans l’aide d’Operations Manager.</w:t>
      </w:r>
    </w:p>
    <w:p w14:paraId="228D9F3F" w14:textId="10A65C89" w:rsidR="008B52E2" w:rsidRPr="005C3524" w:rsidRDefault="008B52E2" w:rsidP="008B52E2">
      <w:pPr>
        <w:rPr>
          <w:rFonts w:cs="Arial"/>
        </w:rPr>
      </w:pPr>
      <w:r w:rsidRPr="005C3524">
        <w:rPr>
          <w:rFonts w:cs="Arial"/>
          <w:lang w:bidi="fr-FR"/>
        </w:rPr>
        <w:t xml:space="preserve">Ces affichages sont répertoriés directement dans le dossier </w:t>
      </w:r>
      <w:r w:rsidRPr="005C3524">
        <w:rPr>
          <w:rFonts w:cs="Arial"/>
          <w:b/>
          <w:lang w:bidi="fr-FR"/>
        </w:rPr>
        <w:t>Mirroring</w:t>
      </w:r>
      <w:r w:rsidRPr="005C3524">
        <w:rPr>
          <w:rFonts w:cs="Arial"/>
          <w:lang w:bidi="fr-FR"/>
        </w:rPr>
        <w:t xml:space="preserve"> sous le nœud </w:t>
      </w:r>
      <w:r w:rsidRPr="005C3524">
        <w:rPr>
          <w:rStyle w:val="UI"/>
          <w:rFonts w:cs="Arial"/>
          <w:lang w:bidi="fr-FR"/>
        </w:rPr>
        <w:t>Microsoft SQL Server</w:t>
      </w:r>
      <w:r w:rsidRPr="005C3524">
        <w:rPr>
          <w:rFonts w:cs="Arial"/>
          <w:lang w:bidi="fr-FR"/>
        </w:rPr>
        <w:t xml:space="preserve"> du volet Surveillance de la console Operations Manager. Les descriptions détaillées de la plupart des affichages sont présentées dans le tableau suivant.</w:t>
      </w:r>
    </w:p>
    <w:p w14:paraId="2E22FFB7" w14:textId="77777777" w:rsidR="008B52E2" w:rsidRPr="005C3524" w:rsidRDefault="008B52E2" w:rsidP="008B52E2">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Alertes actives, qui affiche une agrégation de toutes les alertes qui ne sont pas fermées.</w:t>
      </w:r>
    </w:p>
    <w:p w14:paraId="0FB8E26E" w14:textId="77777777" w:rsidR="008B52E2" w:rsidRPr="005C3524" w:rsidRDefault="008B52E2" w:rsidP="008B52E2">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Schéma de mise en miroir, qui indique le schéma des composants de mise en miroir et leurs relations.</w:t>
      </w:r>
    </w:p>
    <w:p w14:paraId="42D34C5C" w14:textId="22AB3E67" w:rsidR="008B52E2" w:rsidRPr="005C3524" w:rsidRDefault="008B52E2" w:rsidP="00432C6B">
      <w:pPr>
        <w:pStyle w:val="Heading4"/>
        <w:rPr>
          <w:rFonts w:cs="Arial"/>
        </w:rPr>
      </w:pPr>
      <w:r w:rsidRPr="005C3524">
        <w:rPr>
          <w:rFonts w:cs="Arial"/>
          <w:lang w:bidi="fr-FR"/>
        </w:rPr>
        <w:t>Vues des états de mise en miroir</w:t>
      </w:r>
    </w:p>
    <w:p w14:paraId="3F253A51" w14:textId="77777777" w:rsidR="008B52E2" w:rsidRPr="005C3524" w:rsidRDefault="008B52E2" w:rsidP="008B52E2">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2"/>
        <w:gridCol w:w="4308"/>
      </w:tblGrid>
      <w:tr w:rsidR="008B52E2" w:rsidRPr="005C3524" w14:paraId="19E02287" w14:textId="77777777" w:rsidTr="0087109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23B078D" w14:textId="77777777" w:rsidR="008B52E2" w:rsidRPr="005C3524" w:rsidRDefault="008B52E2" w:rsidP="00871094">
            <w:pPr>
              <w:keepNext/>
              <w:rPr>
                <w:rFonts w:cs="Arial"/>
                <w:b/>
                <w:sz w:val="18"/>
                <w:szCs w:val="18"/>
              </w:rPr>
            </w:pPr>
            <w:r w:rsidRPr="005C3524">
              <w:rPr>
                <w:rFonts w:cs="Arial"/>
                <w:b/>
                <w:sz w:val="18"/>
                <w:szCs w:val="18"/>
                <w:lang w:bidi="fr-FR"/>
              </w:rPr>
              <w:t>Nom de la vue</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D9D62B1" w14:textId="77777777" w:rsidR="008B52E2" w:rsidRPr="005C3524" w:rsidRDefault="008B52E2" w:rsidP="00871094">
            <w:pPr>
              <w:keepNext/>
              <w:rPr>
                <w:rFonts w:cs="Arial"/>
                <w:b/>
                <w:sz w:val="18"/>
                <w:szCs w:val="18"/>
              </w:rPr>
            </w:pPr>
            <w:r w:rsidRPr="005C3524">
              <w:rPr>
                <w:rFonts w:cs="Arial"/>
                <w:b/>
                <w:sz w:val="18"/>
                <w:szCs w:val="18"/>
                <w:lang w:bidi="fr-FR"/>
              </w:rPr>
              <w:t>Description</w:t>
            </w:r>
          </w:p>
        </w:tc>
      </w:tr>
      <w:tr w:rsidR="008B52E2" w:rsidRPr="005C3524" w14:paraId="7CDEEF5F" w14:textId="77777777" w:rsidTr="00871094">
        <w:tc>
          <w:tcPr>
            <w:tcW w:w="4406" w:type="dxa"/>
            <w:shd w:val="clear" w:color="auto" w:fill="auto"/>
          </w:tcPr>
          <w:p w14:paraId="46996331" w14:textId="77777777" w:rsidR="008B52E2" w:rsidRPr="005C3524" w:rsidRDefault="008B52E2" w:rsidP="00871094">
            <w:pPr>
              <w:rPr>
                <w:rFonts w:cs="Arial"/>
              </w:rPr>
            </w:pPr>
            <w:r w:rsidRPr="005C3524">
              <w:rPr>
                <w:rFonts w:cs="Arial"/>
                <w:lang w:bidi="fr-FR"/>
              </w:rPr>
              <w:t>Groupes de mise en miroir</w:t>
            </w:r>
          </w:p>
        </w:tc>
        <w:tc>
          <w:tcPr>
            <w:tcW w:w="4406" w:type="dxa"/>
            <w:shd w:val="clear" w:color="auto" w:fill="auto"/>
          </w:tcPr>
          <w:p w14:paraId="057F39F4" w14:textId="77777777" w:rsidR="008B52E2" w:rsidRPr="005C3524" w:rsidRDefault="008B52E2" w:rsidP="00871094">
            <w:pPr>
              <w:rPr>
                <w:rFonts w:cs="Arial"/>
              </w:rPr>
            </w:pPr>
            <w:r w:rsidRPr="005C3524">
              <w:rPr>
                <w:rFonts w:cs="Arial"/>
                <w:lang w:bidi="fr-FR"/>
              </w:rPr>
              <w:t xml:space="preserve">Affiche tous les groupes de mise en miroir détectés avec des liens vers des bases de </w:t>
            </w:r>
            <w:r w:rsidRPr="005C3524">
              <w:rPr>
                <w:rFonts w:cs="Arial"/>
                <w:lang w:bidi="fr-FR"/>
              </w:rPr>
              <w:lastRenderedPageBreak/>
              <w:t>données mises en miroir, ainsi que des objets témoins.</w:t>
            </w:r>
          </w:p>
        </w:tc>
      </w:tr>
    </w:tbl>
    <w:p w14:paraId="0F921663" w14:textId="38005F6B" w:rsidR="00101B31" w:rsidRPr="005C3524" w:rsidRDefault="00101B31" w:rsidP="00EE5FA5">
      <w:pPr>
        <w:pStyle w:val="Heading4"/>
        <w:tabs>
          <w:tab w:val="center" w:pos="4320"/>
        </w:tabs>
        <w:rPr>
          <w:rFonts w:cs="Arial"/>
        </w:rPr>
      </w:pPr>
      <w:r w:rsidRPr="005C3524">
        <w:rPr>
          <w:rFonts w:cs="Arial"/>
          <w:lang w:bidi="fr-FR"/>
        </w:rPr>
        <w:lastRenderedPageBreak/>
        <w:t>Schéma de mise en miroir</w:t>
      </w:r>
      <w:r w:rsidR="00EE5FA5">
        <w:rPr>
          <w:rFonts w:cs="Arial"/>
          <w:lang w:bidi="fr-FR"/>
        </w:rPr>
        <w:tab/>
      </w:r>
    </w:p>
    <w:p w14:paraId="727185A4" w14:textId="54E17CBC" w:rsidR="00101B31" w:rsidRDefault="001B1F5E" w:rsidP="005023C8">
      <w:pPr>
        <w:rPr>
          <w:rFonts w:cs="Arial"/>
          <w:lang w:bidi="fr-FR"/>
        </w:rPr>
      </w:pPr>
      <w:bookmarkStart w:id="52" w:name="_GoBack"/>
      <w:r>
        <w:rPr>
          <w:noProof/>
          <w:lang w:val="en-US" w:eastAsia="ja-JP"/>
        </w:rPr>
        <w:drawing>
          <wp:anchor distT="0" distB="0" distL="114300" distR="114300" simplePos="0" relativeHeight="251660289" behindDoc="0" locked="0" layoutInCell="1" allowOverlap="1" wp14:anchorId="697B1415" wp14:editId="31BE5707">
            <wp:simplePos x="0" y="0"/>
            <wp:positionH relativeFrom="margin">
              <wp:posOffset>0</wp:posOffset>
            </wp:positionH>
            <wp:positionV relativeFrom="paragraph">
              <wp:posOffset>175895</wp:posOffset>
            </wp:positionV>
            <wp:extent cx="5047619" cy="456190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rroring diagram.png"/>
                    <pic:cNvPicPr/>
                  </pic:nvPicPr>
                  <pic:blipFill>
                    <a:blip r:embed="rId49">
                      <a:extLst>
                        <a:ext uri="{28A0092B-C50C-407E-A947-70E740481C1C}">
                          <a14:useLocalDpi xmlns:a14="http://schemas.microsoft.com/office/drawing/2010/main" val="0"/>
                        </a:ext>
                      </a:extLst>
                    </a:blip>
                    <a:stretch>
                      <a:fillRect/>
                    </a:stretch>
                  </pic:blipFill>
                  <pic:spPr>
                    <a:xfrm>
                      <a:off x="0" y="0"/>
                      <a:ext cx="5047619" cy="4561905"/>
                    </a:xfrm>
                    <a:prstGeom prst="rect">
                      <a:avLst/>
                    </a:prstGeom>
                  </pic:spPr>
                </pic:pic>
              </a:graphicData>
            </a:graphic>
            <wp14:sizeRelH relativeFrom="page">
              <wp14:pctWidth>0</wp14:pctWidth>
            </wp14:sizeRelH>
            <wp14:sizeRelV relativeFrom="page">
              <wp14:pctHeight>0</wp14:pctHeight>
            </wp14:sizeRelV>
          </wp:anchor>
        </w:drawing>
      </w:r>
      <w:bookmarkEnd w:id="52"/>
      <w:r w:rsidR="00101B31" w:rsidRPr="005C3524">
        <w:rPr>
          <w:rFonts w:cs="Arial"/>
          <w:lang w:bidi="fr-FR"/>
        </w:rPr>
        <w:t>Le schéma de mise en miroir montre les objets principaux qui participent à la session de mise en miroir : base de données mise en miroir, groupe de mise en miroir, service de mise en miroir, rôle de témoin et témoin. De plus, outre les relations générales entre les composants comme les relations d’hébergement ou d’imbrication, le schéma de mise en miroir montre une relation supplémentaire de type référence qui indique la direction du flux de données de la mise en miroir. Au moment du basculement, cette référence est modifiée pour tenir compte de la nouvelle direction, mais cela peut prendre du temps. Pour réduire la durée d’actualisation, vous pouvez configurer une substitution de la découverte de ce type de relation.</w:t>
      </w:r>
    </w:p>
    <w:p w14:paraId="0526A4B9" w14:textId="6C450AB9" w:rsidR="00075E9A" w:rsidRPr="005C3524" w:rsidRDefault="00075E9A" w:rsidP="005023C8">
      <w:pPr>
        <w:rPr>
          <w:rFonts w:cs="Arial"/>
        </w:rPr>
      </w:pPr>
    </w:p>
    <w:p w14:paraId="0820CED5" w14:textId="01B04175" w:rsidR="00E76C54" w:rsidRPr="005C3524" w:rsidRDefault="008B52E2" w:rsidP="005023C8">
      <w:pPr>
        <w:pStyle w:val="DSTOC1-1"/>
        <w:keepNext w:val="0"/>
        <w:pBdr>
          <w:bottom w:val="none" w:sz="0" w:space="0" w:color="auto"/>
        </w:pBdr>
        <w:spacing w:before="60" w:after="60" w:line="280" w:lineRule="exact"/>
        <w:outlineLvl w:val="9"/>
        <w:rPr>
          <w:rFonts w:cs="Arial"/>
          <w:b w:val="0"/>
          <w:bCs w:val="0"/>
        </w:rPr>
      </w:pPr>
      <w:r w:rsidRPr="005C3524">
        <w:rPr>
          <w:rFonts w:cs="Arial"/>
          <w:sz w:val="20"/>
          <w:szCs w:val="20"/>
          <w:lang w:bidi="fr-FR"/>
        </w:rPr>
        <w:br w:type="page"/>
      </w:r>
    </w:p>
    <w:p w14:paraId="6DAB645E" w14:textId="77777777" w:rsidR="008B52E2" w:rsidRPr="005C3524" w:rsidRDefault="008B52E2" w:rsidP="005023C8">
      <w:pPr>
        <w:pStyle w:val="Heading1"/>
        <w:rPr>
          <w:rFonts w:cs="Arial"/>
        </w:rPr>
      </w:pPr>
      <w:bookmarkStart w:id="53" w:name="_Toc469571559"/>
      <w:r w:rsidRPr="005C3524">
        <w:rPr>
          <w:rFonts w:cs="Arial"/>
          <w:lang w:bidi="fr-FR"/>
        </w:rPr>
        <w:lastRenderedPageBreak/>
        <w:t>Présentation du pack d’administration Always On de SQL Server 2012</w:t>
      </w:r>
      <w:bookmarkEnd w:id="53"/>
    </w:p>
    <w:p w14:paraId="633663AE" w14:textId="77777777" w:rsidR="008B52E2" w:rsidRPr="005C3524" w:rsidRDefault="008B52E2" w:rsidP="003503B9">
      <w:pPr>
        <w:spacing w:before="0"/>
        <w:rPr>
          <w:rFonts w:cs="Arial"/>
        </w:rPr>
      </w:pPr>
      <w:r w:rsidRPr="005C3524">
        <w:rPr>
          <w:rFonts w:cs="Arial"/>
          <w:lang w:bidi="fr-FR"/>
        </w:rPr>
        <w:t>Cette section décrit le pack d’administration Always On de SQL Server 2012.</w:t>
      </w:r>
    </w:p>
    <w:p w14:paraId="389AFC07" w14:textId="77777777" w:rsidR="008B52E2" w:rsidRPr="005C3524" w:rsidRDefault="008B52E2" w:rsidP="003503B9">
      <w:pPr>
        <w:pStyle w:val="DSTOC3-0"/>
        <w:spacing w:before="0"/>
        <w:rPr>
          <w:rFonts w:cs="Arial"/>
          <w:b w:val="0"/>
          <w:bCs w:val="0"/>
          <w:sz w:val="20"/>
          <w:szCs w:val="20"/>
        </w:rPr>
      </w:pPr>
      <w:r w:rsidRPr="005C3524">
        <w:rPr>
          <w:rFonts w:cs="Arial"/>
          <w:b w:val="0"/>
          <w:sz w:val="20"/>
          <w:szCs w:val="20"/>
          <w:lang w:bidi="fr-FR"/>
        </w:rPr>
        <w:t>L'étendue de ce pack d'administration inclut les éléments suivants :</w:t>
      </w:r>
    </w:p>
    <w:p w14:paraId="2CC36F03" w14:textId="77777777" w:rsidR="008B52E2" w:rsidRPr="005C3524" w:rsidRDefault="008B52E2">
      <w:pPr>
        <w:pStyle w:val="DSTOC3-0"/>
        <w:numPr>
          <w:ilvl w:val="0"/>
          <w:numId w:val="16"/>
        </w:numPr>
        <w:rPr>
          <w:rFonts w:cs="Arial"/>
          <w:b w:val="0"/>
          <w:bCs w:val="0"/>
          <w:sz w:val="20"/>
          <w:szCs w:val="20"/>
        </w:rPr>
      </w:pPr>
      <w:r w:rsidRPr="005C3524">
        <w:rPr>
          <w:rFonts w:cs="Arial"/>
          <w:b w:val="0"/>
          <w:sz w:val="20"/>
          <w:szCs w:val="20"/>
          <w:lang w:bidi="fr-FR"/>
        </w:rPr>
        <w:t xml:space="preserve">Découverte des objets Always On (groupes de disponibilité, réplicas de disponibilité et réplicas de base de données) sur les instances de SQL Server 2012 avec Always On activé. </w:t>
      </w:r>
    </w:p>
    <w:p w14:paraId="60869117" w14:textId="77777777" w:rsidR="008B52E2" w:rsidRPr="005C3524" w:rsidRDefault="008B52E2" w:rsidP="003503B9">
      <w:pPr>
        <w:pStyle w:val="DSTOC3-0"/>
        <w:numPr>
          <w:ilvl w:val="0"/>
          <w:numId w:val="16"/>
        </w:numPr>
        <w:spacing w:before="0"/>
        <w:rPr>
          <w:rFonts w:cs="Arial"/>
          <w:b w:val="0"/>
          <w:bCs w:val="0"/>
          <w:sz w:val="20"/>
          <w:szCs w:val="20"/>
        </w:rPr>
      </w:pPr>
      <w:r w:rsidRPr="005C3524">
        <w:rPr>
          <w:rFonts w:cs="Arial"/>
          <w:b w:val="0"/>
          <w:sz w:val="20"/>
          <w:szCs w:val="20"/>
          <w:lang w:bidi="fr-FR"/>
        </w:rPr>
        <w:t xml:space="preserve">Surveillance de l’intégrité des objets Always On grâce à la collecte de l’état des stratégies PBM (gestion basée sur des stratégies) via le fournisseur SQL Server PowerShell (qui fait partie du module SQLPS). </w:t>
      </w:r>
    </w:p>
    <w:p w14:paraId="257918BE" w14:textId="77777777" w:rsidR="008B52E2" w:rsidRPr="005C3524" w:rsidRDefault="008B52E2" w:rsidP="003503B9">
      <w:pPr>
        <w:pStyle w:val="DSTOC3-0"/>
        <w:numPr>
          <w:ilvl w:val="0"/>
          <w:numId w:val="16"/>
        </w:numPr>
        <w:spacing w:before="0"/>
        <w:rPr>
          <w:rFonts w:cs="Arial"/>
          <w:b w:val="0"/>
          <w:bCs w:val="0"/>
          <w:sz w:val="20"/>
          <w:szCs w:val="20"/>
        </w:rPr>
      </w:pPr>
      <w:r w:rsidRPr="005C3524">
        <w:rPr>
          <w:rFonts w:cs="Arial"/>
          <w:b w:val="0"/>
          <w:sz w:val="20"/>
          <w:szCs w:val="20"/>
          <w:lang w:bidi="fr-FR"/>
        </w:rPr>
        <w:t>Collecte des données de performances pour les réplicas de disponibilité et les réplicas de base de données.</w:t>
      </w:r>
    </w:p>
    <w:p w14:paraId="51E4431A" w14:textId="40DA2E0D" w:rsidR="008B52E2" w:rsidRPr="005C3524" w:rsidRDefault="008B52E2" w:rsidP="008B52E2">
      <w:pPr>
        <w:numPr>
          <w:ilvl w:val="0"/>
          <w:numId w:val="16"/>
        </w:numPr>
        <w:spacing w:before="0"/>
        <w:rPr>
          <w:rFonts w:cs="Arial"/>
        </w:rPr>
      </w:pPr>
      <w:r w:rsidRPr="005C3524">
        <w:rPr>
          <w:rFonts w:cs="Arial"/>
          <w:lang w:bidi="fr-FR"/>
        </w:rPr>
        <w:t>Tâches d'exécution dans SQL Server Management Studio et la console SQLPS.</w:t>
      </w:r>
    </w:p>
    <w:p w14:paraId="3CEF0EF1" w14:textId="77777777" w:rsidR="008B52E2" w:rsidRPr="005C3524" w:rsidRDefault="008B52E2" w:rsidP="008B52E2">
      <w:pPr>
        <w:pStyle w:val="Heading2"/>
        <w:rPr>
          <w:rFonts w:cs="Arial"/>
        </w:rPr>
      </w:pPr>
      <w:bookmarkStart w:id="54" w:name="_Toc469571560"/>
      <w:r w:rsidRPr="005C3524">
        <w:rPr>
          <w:rFonts w:cs="Arial"/>
          <w:lang w:bidi="fr-FR"/>
        </w:rPr>
        <w:t>Conditions préalables</w:t>
      </w:r>
      <w:bookmarkEnd w:id="54"/>
    </w:p>
    <w:p w14:paraId="4D8A6D22" w14:textId="345F2267" w:rsidR="008B52E2" w:rsidRPr="005C3524" w:rsidRDefault="008B52E2" w:rsidP="003503B9">
      <w:pPr>
        <w:pStyle w:val="BulletedList1"/>
        <w:numPr>
          <w:ilvl w:val="0"/>
          <w:numId w:val="0"/>
        </w:numPr>
        <w:tabs>
          <w:tab w:val="left" w:pos="0"/>
        </w:tabs>
        <w:spacing w:line="260" w:lineRule="exact"/>
        <w:rPr>
          <w:rFonts w:cs="Arial"/>
        </w:rPr>
      </w:pPr>
      <w:r w:rsidRPr="005C3524">
        <w:rPr>
          <w:rFonts w:cs="Arial"/>
          <w:lang w:bidi="fr-FR"/>
        </w:rPr>
        <w:t>SQL Server 2012 Management Studio doit être installé sur l’ordinateur sur lequel la console Operations Manager est configurée afin de permettre l’appel de tâches SQL PowerShell à partir de la console Operations Manager.</w:t>
      </w:r>
    </w:p>
    <w:p w14:paraId="528995C1" w14:textId="41E0460C" w:rsidR="008B52E2" w:rsidRPr="005C3524" w:rsidRDefault="008B52E2" w:rsidP="007F1B20">
      <w:pPr>
        <w:pStyle w:val="Heading2"/>
        <w:rPr>
          <w:rFonts w:cs="Arial"/>
        </w:rPr>
      </w:pPr>
      <w:bookmarkStart w:id="55" w:name="_Toc469571561"/>
      <w:r w:rsidRPr="005C3524">
        <w:rPr>
          <w:rFonts w:cs="Arial"/>
          <w:lang w:bidi="fr-FR"/>
        </w:rPr>
        <w:t>Configuration obligatoire</w:t>
      </w:r>
      <w:bookmarkEnd w:id="55"/>
    </w:p>
    <w:p w14:paraId="0342F63E" w14:textId="77777777" w:rsidR="008B52E2" w:rsidRPr="005C3524" w:rsidRDefault="008B52E2" w:rsidP="008B52E2">
      <w:pPr>
        <w:ind w:left="360"/>
        <w:rPr>
          <w:rStyle w:val="Italic"/>
          <w:rFonts w:cs="Arial"/>
          <w:i w:val="0"/>
        </w:rPr>
      </w:pPr>
      <w:r w:rsidRPr="005C3524">
        <w:rPr>
          <w:rFonts w:cs="Arial"/>
          <w:lang w:bidi="fr-FR"/>
        </w:rPr>
        <w:t>•</w:t>
      </w:r>
      <w:r w:rsidRPr="005C3524">
        <w:rPr>
          <w:rFonts w:cs="Arial"/>
          <w:lang w:bidi="fr-FR"/>
        </w:rPr>
        <w:tab/>
      </w:r>
      <w:r w:rsidRPr="005C3524">
        <w:rPr>
          <w:rStyle w:val="Italic"/>
          <w:rFonts w:cs="Arial"/>
          <w:i w:val="0"/>
          <w:lang w:bidi="fr-FR"/>
        </w:rPr>
        <w:t>Importez les packs d'administration prérequis.</w:t>
      </w:r>
    </w:p>
    <w:p w14:paraId="3AED55EE" w14:textId="77777777" w:rsidR="008B52E2" w:rsidRPr="005C3524" w:rsidRDefault="008B52E2" w:rsidP="00871094">
      <w:pPr>
        <w:numPr>
          <w:ilvl w:val="0"/>
          <w:numId w:val="18"/>
        </w:numPr>
        <w:ind w:left="720"/>
        <w:rPr>
          <w:rFonts w:cs="Arial"/>
          <w:szCs w:val="18"/>
        </w:rPr>
      </w:pPr>
      <w:r w:rsidRPr="005C3524">
        <w:rPr>
          <w:rStyle w:val="Italic"/>
          <w:rFonts w:cs="Arial"/>
          <w:i w:val="0"/>
          <w:lang w:bidi="fr-FR"/>
        </w:rPr>
        <w:t>Activez l’option Agent Proxy sur tous les agents installés sur les serveurs participant à la session Always On. Pour obtenir des instructions, consultez la procédure à la suite de cette liste.</w:t>
      </w:r>
    </w:p>
    <w:p w14:paraId="3E066826" w14:textId="14B783BC" w:rsidR="008B52E2" w:rsidRPr="005C3524" w:rsidRDefault="00CD6C2C" w:rsidP="008B52E2">
      <w:pPr>
        <w:pStyle w:val="ProcedureTitle"/>
        <w:framePr w:wrap="notBeside"/>
        <w:ind w:left="0" w:firstLine="0"/>
        <w:rPr>
          <w:rFonts w:cs="Arial"/>
        </w:rPr>
      </w:pPr>
      <w:r w:rsidRPr="005C3524">
        <w:rPr>
          <w:rFonts w:cs="Arial"/>
          <w:noProof/>
          <w:lang w:val="en-US" w:eastAsia="ja-JP"/>
        </w:rPr>
        <w:drawing>
          <wp:inline distT="0" distB="0" distL="0" distR="0" wp14:anchorId="6B59628B" wp14:editId="42ECE26F">
            <wp:extent cx="152400" cy="152400"/>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B52E2" w:rsidRPr="005C3524">
        <w:rPr>
          <w:rFonts w:cs="Arial"/>
          <w:lang w:bidi="fr-FR"/>
        </w:rPr>
        <w:t>Pour activer l’option Agent Proxy</w:t>
      </w:r>
    </w:p>
    <w:tbl>
      <w:tblPr>
        <w:tblW w:w="0" w:type="auto"/>
        <w:tblInd w:w="360" w:type="dxa"/>
        <w:tblCellMar>
          <w:left w:w="0" w:type="dxa"/>
          <w:right w:w="0" w:type="dxa"/>
        </w:tblCellMar>
        <w:tblLook w:val="01E0" w:firstRow="1" w:lastRow="1" w:firstColumn="1" w:lastColumn="1" w:noHBand="0" w:noVBand="0"/>
      </w:tblPr>
      <w:tblGrid>
        <w:gridCol w:w="8280"/>
      </w:tblGrid>
      <w:tr w:rsidR="008B52E2" w:rsidRPr="005C3524" w14:paraId="15127E05" w14:textId="77777777" w:rsidTr="00871094">
        <w:tc>
          <w:tcPr>
            <w:tcW w:w="8856" w:type="dxa"/>
            <w:shd w:val="clear" w:color="auto" w:fill="auto"/>
          </w:tcPr>
          <w:p w14:paraId="16D65EBC" w14:textId="36399A5A" w:rsidR="008B52E2" w:rsidRPr="005C3524" w:rsidRDefault="008B52E2" w:rsidP="00871094">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Ouvrez la console Operations Manager et cliquez sur le bouton </w:t>
            </w:r>
            <w:r w:rsidRPr="005C3524">
              <w:rPr>
                <w:rFonts w:cs="Arial"/>
                <w:b/>
                <w:lang w:bidi="fr-FR"/>
              </w:rPr>
              <w:t>Administration</w:t>
            </w:r>
            <w:r w:rsidRPr="005C3524">
              <w:rPr>
                <w:rFonts w:cs="Arial"/>
                <w:lang w:bidi="fr-FR"/>
              </w:rPr>
              <w:t>.</w:t>
            </w:r>
          </w:p>
          <w:p w14:paraId="38FD1F79" w14:textId="77777777" w:rsidR="008B52E2" w:rsidRPr="005C3524" w:rsidRDefault="008B52E2" w:rsidP="00871094">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Dans le volet Administrateur, cliquez sur </w:t>
            </w:r>
            <w:r w:rsidRPr="005C3524">
              <w:rPr>
                <w:rStyle w:val="UI"/>
                <w:rFonts w:cs="Arial"/>
                <w:lang w:bidi="fr-FR"/>
              </w:rPr>
              <w:t>Géré par agent</w:t>
            </w:r>
            <w:r w:rsidRPr="005C3524">
              <w:rPr>
                <w:rFonts w:cs="Arial"/>
                <w:lang w:bidi="fr-FR"/>
              </w:rPr>
              <w:t>.</w:t>
            </w:r>
          </w:p>
          <w:p w14:paraId="61AD423E" w14:textId="77777777" w:rsidR="008B52E2" w:rsidRPr="005C3524" w:rsidRDefault="008B52E2" w:rsidP="00871094">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Double-cliquez sur un agent dans la liste.</w:t>
            </w:r>
          </w:p>
          <w:p w14:paraId="4ED323D5" w14:textId="77777777" w:rsidR="008B52E2" w:rsidRPr="005C3524" w:rsidRDefault="008B52E2" w:rsidP="00871094">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 xml:space="preserve">Sous l’onglet Sécurité, sélectionnez </w:t>
            </w:r>
            <w:r w:rsidRPr="005C3524">
              <w:rPr>
                <w:rStyle w:val="UI"/>
                <w:rFonts w:cs="Arial"/>
                <w:lang w:bidi="fr-FR"/>
              </w:rPr>
              <w:t>Autoriser cet agent à agir en tant que proxy et détecter des objets gérés sur d'autres ordinateurs</w:t>
            </w:r>
            <w:r w:rsidRPr="005C3524">
              <w:rPr>
                <w:rFonts w:cs="Arial"/>
                <w:lang w:bidi="fr-FR"/>
              </w:rPr>
              <w:t>.</w:t>
            </w:r>
          </w:p>
        </w:tc>
      </w:tr>
    </w:tbl>
    <w:p w14:paraId="01793EEA" w14:textId="77777777" w:rsidR="008B52E2" w:rsidRPr="005C3524" w:rsidRDefault="0071190E" w:rsidP="008B52E2">
      <w:pPr>
        <w:pStyle w:val="Heading2"/>
        <w:rPr>
          <w:rFonts w:cs="Arial"/>
          <w:bCs/>
          <w:sz w:val="28"/>
          <w:szCs w:val="28"/>
        </w:rPr>
      </w:pPr>
      <w:bookmarkStart w:id="56" w:name="_Toc469571562"/>
      <w:r w:rsidRPr="005C3524">
        <w:rPr>
          <w:rFonts w:cs="Arial"/>
          <w:sz w:val="28"/>
          <w:szCs w:val="28"/>
          <w:lang w:bidi="fr-FR"/>
        </w:rPr>
        <w:t>Faibles privilèges</w:t>
      </w:r>
      <w:bookmarkEnd w:id="56"/>
    </w:p>
    <w:p w14:paraId="641196C0" w14:textId="0912D306" w:rsidR="005C57EC" w:rsidRPr="005C3524" w:rsidRDefault="005C57EC" w:rsidP="0013398A">
      <w:pPr>
        <w:rPr>
          <w:rFonts w:cs="Arial"/>
        </w:rPr>
      </w:pPr>
      <w:r w:rsidRPr="005C3524">
        <w:rPr>
          <w:rFonts w:cs="Arial"/>
          <w:lang w:bidi="fr-FR"/>
        </w:rPr>
        <w:t xml:space="preserve">Pour plus d’informations sur la configuration à faibles privilèges pour la surveillance AlwaysOn, consultez les sections </w:t>
      </w:r>
      <w:hyperlink w:anchor="SettingupLPG" w:history="1">
        <w:r w:rsidR="005F4FCE" w:rsidRPr="005C3524">
          <w:rPr>
            <w:rStyle w:val="Hyperlink"/>
            <w:rFonts w:cs="Arial"/>
            <w:szCs w:val="20"/>
            <w:lang w:bidi="fr-FR"/>
          </w:rPr>
          <w:t>Configuration d’un environnement à faible privilège</w:t>
        </w:r>
      </w:hyperlink>
      <w:r w:rsidRPr="005C3524">
        <w:rPr>
          <w:rFonts w:cs="Arial"/>
          <w:lang w:bidi="fr-FR"/>
        </w:rPr>
        <w:t xml:space="preserve"> et </w:t>
      </w:r>
      <w:hyperlink w:anchor="RunAsprofiles" w:history="1">
        <w:r w:rsidR="00F83CD4" w:rsidRPr="005C3524">
          <w:rPr>
            <w:rStyle w:val="Hyperlink"/>
            <w:rFonts w:cs="Arial"/>
            <w:szCs w:val="20"/>
            <w:lang w:bidi="fr-FR"/>
          </w:rPr>
          <w:t>Profils d’identification</w:t>
        </w:r>
      </w:hyperlink>
      <w:r w:rsidRPr="005C3524">
        <w:rPr>
          <w:rFonts w:cs="Arial"/>
          <w:lang w:bidi="fr-FR"/>
        </w:rPr>
        <w:t>.</w:t>
      </w:r>
    </w:p>
    <w:p w14:paraId="11D1429B" w14:textId="0EB92156" w:rsidR="008B52E2" w:rsidRPr="005C3524" w:rsidRDefault="004A759B" w:rsidP="008B52E2">
      <w:pPr>
        <w:pStyle w:val="Heading2"/>
        <w:rPr>
          <w:rFonts w:cs="Arial"/>
        </w:rPr>
      </w:pPr>
      <w:bookmarkStart w:id="57" w:name="_Toc469571563"/>
      <w:r w:rsidRPr="005C3524">
        <w:rPr>
          <w:rFonts w:cs="Arial"/>
          <w:lang w:bidi="fr-FR"/>
        </w:rPr>
        <w:lastRenderedPageBreak/>
        <w:t>Objectifs du pack d’administration AlwaysOn de SQL Server 2012</w:t>
      </w:r>
      <w:bookmarkEnd w:id="57"/>
      <w:r w:rsidRPr="005C3524">
        <w:rPr>
          <w:rFonts w:cs="Arial"/>
          <w:lang w:bidi="fr-FR"/>
        </w:rPr>
        <w:t xml:space="preserve"> </w:t>
      </w:r>
    </w:p>
    <w:p w14:paraId="23F4FBA4" w14:textId="77777777" w:rsidR="008B52E2" w:rsidRPr="005C3524" w:rsidRDefault="008B52E2" w:rsidP="003503B9">
      <w:pPr>
        <w:rPr>
          <w:rFonts w:cs="Arial"/>
        </w:rPr>
      </w:pPr>
      <w:r w:rsidRPr="005C3524">
        <w:rPr>
          <w:rFonts w:cs="Arial"/>
          <w:lang w:bidi="fr-FR"/>
        </w:rPr>
        <w:t>L’objectif du pack d’administration SQL Server 2012 consiste à permettre la découverte et la surveillance des objets Always On de SQL Server 2012 (groupes de disponibilité, réplicas de disponibilité et réplicas de base de données) en reflétant l’état des stratégies PBM. Ce pack d’administration offre également des fonctionnalités permettant de collecter des données de performances pour les objets Always On et d’appeler SQL Server Management Studio et SQL PowerShell au moyen des tâches de la console.</w:t>
      </w:r>
    </w:p>
    <w:p w14:paraId="0866996C" w14:textId="77777777" w:rsidR="008B52E2" w:rsidRPr="005C3524" w:rsidRDefault="008B52E2" w:rsidP="008B52E2">
      <w:pPr>
        <w:rPr>
          <w:rFonts w:cs="Arial"/>
        </w:rPr>
      </w:pPr>
      <w:r w:rsidRPr="005C3524">
        <w:rPr>
          <w:rFonts w:cs="Arial"/>
          <w:lang w:bidi="fr-FR"/>
        </w:rPr>
        <w:t>Dans cette section :</w:t>
      </w:r>
    </w:p>
    <w:p w14:paraId="63188BB7" w14:textId="77777777" w:rsidR="008B52E2" w:rsidRPr="005C3524" w:rsidRDefault="008B52E2" w:rsidP="00871094">
      <w:pPr>
        <w:numPr>
          <w:ilvl w:val="0"/>
          <w:numId w:val="18"/>
        </w:numPr>
        <w:rPr>
          <w:rFonts w:cs="Arial"/>
        </w:rPr>
      </w:pPr>
      <w:r w:rsidRPr="005C3524">
        <w:rPr>
          <w:rFonts w:cs="Arial"/>
          <w:lang w:bidi="fr-FR"/>
        </w:rPr>
        <w:t>Scénarios d'analyse</w:t>
      </w:r>
    </w:p>
    <w:p w14:paraId="3FB4D042" w14:textId="77777777" w:rsidR="008B52E2" w:rsidRPr="005C3524" w:rsidRDefault="008B52E2" w:rsidP="00871094">
      <w:pPr>
        <w:numPr>
          <w:ilvl w:val="0"/>
          <w:numId w:val="18"/>
        </w:numPr>
        <w:rPr>
          <w:rFonts w:cs="Arial"/>
        </w:rPr>
      </w:pPr>
      <w:r w:rsidRPr="005C3524">
        <w:rPr>
          <w:rFonts w:cs="Arial"/>
          <w:lang w:bidi="fr-FR"/>
        </w:rPr>
        <w:t>Procédure de cumul d'intégrité</w:t>
      </w:r>
    </w:p>
    <w:p w14:paraId="16A65995" w14:textId="32363052" w:rsidR="008B52E2" w:rsidRPr="005C3524" w:rsidRDefault="008B52E2" w:rsidP="00234E08">
      <w:pPr>
        <w:rPr>
          <w:rStyle w:val="Hyperlink"/>
          <w:rFonts w:cs="Arial"/>
          <w:szCs w:val="20"/>
        </w:rPr>
      </w:pPr>
      <w:r w:rsidRPr="005C3524">
        <w:rPr>
          <w:rFonts w:cs="Arial"/>
          <w:lang w:bidi="fr-FR"/>
        </w:rPr>
        <w:t xml:space="preserve">Pour plus d’informations sur les découvertes, les règles, les surveillances, les affichages et les rapports contenus dans ce pack d’administration, consultez </w:t>
      </w:r>
      <w:hyperlink w:anchor="AlwaysOnAppendix" w:history="1">
        <w:r w:rsidR="00FE5866" w:rsidRPr="005C3524">
          <w:rPr>
            <w:rStyle w:val="Hyperlink"/>
            <w:rFonts w:cs="Arial"/>
            <w:szCs w:val="20"/>
            <w:lang w:bidi="fr-FR"/>
          </w:rPr>
          <w:t>Annexe : Contenu du pack d’administration Always On</w:t>
        </w:r>
      </w:hyperlink>
      <w:r w:rsidRPr="005C3524">
        <w:rPr>
          <w:rFonts w:cs="Arial"/>
          <w:lang w:bidi="fr-FR"/>
        </w:rPr>
        <w:t>.</w:t>
      </w:r>
    </w:p>
    <w:p w14:paraId="609A7AAC" w14:textId="77777777" w:rsidR="00B54403" w:rsidRPr="005C3524" w:rsidRDefault="00B54403" w:rsidP="00234E08">
      <w:pPr>
        <w:rPr>
          <w:rFonts w:cs="Arial"/>
        </w:rPr>
      </w:pPr>
    </w:p>
    <w:p w14:paraId="06C7684C" w14:textId="14383A87" w:rsidR="008B52E2" w:rsidRPr="005C3524" w:rsidRDefault="008B52E2" w:rsidP="008B52E2">
      <w:pPr>
        <w:pStyle w:val="Heading3"/>
        <w:rPr>
          <w:rFonts w:cs="Arial"/>
        </w:rPr>
      </w:pPr>
      <w:bookmarkStart w:id="58" w:name="_Toc469571564"/>
      <w:r w:rsidRPr="005C3524">
        <w:rPr>
          <w:rFonts w:cs="Arial"/>
          <w:lang w:bidi="fr-FR"/>
        </w:rPr>
        <w:t>Principaux scénarios de surveillance</w:t>
      </w:r>
      <w:bookmarkEnd w:id="58"/>
    </w:p>
    <w:p w14:paraId="2AF8E3CF" w14:textId="77777777" w:rsidR="008B52E2" w:rsidRPr="005C3524" w:rsidRDefault="008B52E2" w:rsidP="008B52E2">
      <w:pPr>
        <w:pStyle w:val="Heading4"/>
        <w:rPr>
          <w:rFonts w:cs="Arial"/>
        </w:rPr>
      </w:pPr>
      <w:r w:rsidRPr="005C3524">
        <w:rPr>
          <w:rFonts w:cs="Arial"/>
          <w:lang w:bidi="fr-FR"/>
        </w:rPr>
        <w:t xml:space="preserve">Détection des groupes de disponibilité, des réplicas de disponibilité et des réplicas de base de données </w:t>
      </w:r>
    </w:p>
    <w:p w14:paraId="52AD0242" w14:textId="2FBAC96D" w:rsidR="008B52E2" w:rsidRPr="005C3524" w:rsidRDefault="008B52E2" w:rsidP="008B52E2">
      <w:pPr>
        <w:rPr>
          <w:rFonts w:cs="Arial"/>
        </w:rPr>
      </w:pPr>
      <w:r w:rsidRPr="005C3524">
        <w:rPr>
          <w:rFonts w:cs="Arial"/>
          <w:lang w:bidi="fr-FR"/>
        </w:rPr>
        <w:t>Les objets suivants sont détectés automatiquement :</w:t>
      </w:r>
    </w:p>
    <w:p w14:paraId="769949E7" w14:textId="37FFFD26" w:rsidR="008B52E2" w:rsidRPr="005C3524" w:rsidRDefault="008B52E2" w:rsidP="00281327">
      <w:pPr>
        <w:numPr>
          <w:ilvl w:val="0"/>
          <w:numId w:val="16"/>
        </w:numPr>
        <w:spacing w:line="240" w:lineRule="auto"/>
        <w:rPr>
          <w:rFonts w:cs="Arial"/>
        </w:rPr>
      </w:pPr>
      <w:r w:rsidRPr="005C3524">
        <w:rPr>
          <w:rFonts w:cs="Arial"/>
          <w:lang w:bidi="fr-FR"/>
        </w:rPr>
        <w:t>Groupe de disponibilité, qui représente l'objet SMO de groupe de disponibilité et qui contient toutes les propriétés requises pour l'identification et la surveillance</w:t>
      </w:r>
    </w:p>
    <w:p w14:paraId="4BEBFB33" w14:textId="0084803E" w:rsidR="008B52E2" w:rsidRPr="005C3524" w:rsidRDefault="008B52E2" w:rsidP="00281327">
      <w:pPr>
        <w:numPr>
          <w:ilvl w:val="0"/>
          <w:numId w:val="16"/>
        </w:numPr>
        <w:spacing w:line="240" w:lineRule="auto"/>
        <w:rPr>
          <w:rFonts w:cs="Arial"/>
        </w:rPr>
      </w:pPr>
      <w:r w:rsidRPr="005C3524">
        <w:rPr>
          <w:rFonts w:cs="Arial"/>
          <w:lang w:bidi="fr-FR"/>
        </w:rPr>
        <w:t>Réplica de disponibilité, qui représente l'objet SMO de réplica de disponibilité et qui contient toutes les propriétés requises pour l'identification et la surveillance</w:t>
      </w:r>
    </w:p>
    <w:p w14:paraId="1695784A" w14:textId="22A23309" w:rsidR="008B52E2" w:rsidRPr="005C3524" w:rsidRDefault="001C2E1E" w:rsidP="00281327">
      <w:pPr>
        <w:numPr>
          <w:ilvl w:val="0"/>
          <w:numId w:val="16"/>
        </w:numPr>
        <w:spacing w:line="240" w:lineRule="auto"/>
        <w:rPr>
          <w:rFonts w:cs="Arial"/>
        </w:rPr>
      </w:pPr>
      <w:r w:rsidRPr="005C3524">
        <w:rPr>
          <w:rFonts w:cs="Arial"/>
          <w:lang w:bidi="fr-FR"/>
        </w:rPr>
        <w:t xml:space="preserve">Réplica de base de données, qui représente l'objet au niveau de la base de données d’Always On et qui contient les propriétés des objets SMO : état du réplica de base de données et base de données de disponibilité </w:t>
      </w:r>
    </w:p>
    <w:p w14:paraId="7F345E75" w14:textId="77777777" w:rsidR="008B52E2" w:rsidRPr="005C3524" w:rsidRDefault="008B52E2" w:rsidP="00281327">
      <w:pPr>
        <w:numPr>
          <w:ilvl w:val="0"/>
          <w:numId w:val="16"/>
        </w:numPr>
        <w:spacing w:line="240" w:lineRule="auto"/>
        <w:rPr>
          <w:rFonts w:cs="Arial"/>
        </w:rPr>
      </w:pPr>
      <w:r w:rsidRPr="005C3524">
        <w:rPr>
          <w:rFonts w:cs="Arial"/>
          <w:lang w:bidi="fr-FR"/>
        </w:rPr>
        <w:t xml:space="preserve">Intégrité du groupe de disponibilité, qui est l'objet masqué utilisé pour le cumul d'intégrité des agents au niveau du groupe de disponibilité </w:t>
      </w:r>
    </w:p>
    <w:p w14:paraId="1718BBD2" w14:textId="77777777" w:rsidR="008B52E2" w:rsidRPr="005C3524" w:rsidRDefault="008B52E2" w:rsidP="008B52E2">
      <w:pPr>
        <w:pStyle w:val="Heading4"/>
        <w:rPr>
          <w:rFonts w:cs="Arial"/>
        </w:rPr>
      </w:pPr>
      <w:r w:rsidRPr="005C3524">
        <w:rPr>
          <w:rFonts w:cs="Arial"/>
          <w:lang w:bidi="fr-FR"/>
        </w:rPr>
        <w:t>Contrôle d'intégrité des groupes de disponibilité, des réplicas de disponibilité et des réplicas de base de données</w:t>
      </w:r>
    </w:p>
    <w:p w14:paraId="75647C97" w14:textId="5E1D7D79" w:rsidR="007B4CCF" w:rsidRPr="005C3524" w:rsidRDefault="008B52E2" w:rsidP="001E2DE2">
      <w:pPr>
        <w:rPr>
          <w:rFonts w:cs="Arial"/>
        </w:rPr>
      </w:pPr>
      <w:r w:rsidRPr="005C3524">
        <w:rPr>
          <w:rFonts w:cs="Arial"/>
          <w:lang w:bidi="fr-FR"/>
        </w:rPr>
        <w:t>Ce scénario collecte l’intégrité de tous les objets AlwaysOn disponibles sur l’instance cible de SQL Server à l’aide du fournisseur SQL Server PowerShell qui lit l’état des stratégies PBM pour chaque objet.</w:t>
      </w:r>
    </w:p>
    <w:p w14:paraId="2B0CB467" w14:textId="4477165B" w:rsidR="007B4CCF" w:rsidRPr="005C3524" w:rsidRDefault="007B4CCF" w:rsidP="001E2DE2">
      <w:pPr>
        <w:rPr>
          <w:rFonts w:cs="Arial"/>
        </w:rPr>
      </w:pPr>
      <w:r w:rsidRPr="005C3524">
        <w:rPr>
          <w:rFonts w:cs="Arial"/>
          <w:lang w:bidi="fr-FR"/>
        </w:rPr>
        <w:t>Ce pack d’administration a deux règles d’événements d’alerte quand les événements suivants apparaissent dans le journal des applications Windows :</w:t>
      </w:r>
    </w:p>
    <w:p w14:paraId="21719D86" w14:textId="77777777" w:rsidR="007B4CCF" w:rsidRPr="005C3524" w:rsidRDefault="007B4CCF" w:rsidP="007B4CCF">
      <w:pPr>
        <w:pStyle w:val="ListParagraph"/>
        <w:numPr>
          <w:ilvl w:val="0"/>
          <w:numId w:val="86"/>
        </w:numPr>
        <w:spacing w:before="0" w:after="0" w:line="240" w:lineRule="auto"/>
        <w:ind w:firstLine="360"/>
        <w:rPr>
          <w:rFonts w:cs="Arial"/>
        </w:rPr>
      </w:pPr>
      <w:r w:rsidRPr="005C3524">
        <w:rPr>
          <w:rFonts w:cs="Arial"/>
          <w:lang w:bidi="fr-FR"/>
        </w:rPr>
        <w:t>ID d’événement 1480 : Le rôle de réplica de base de données change</w:t>
      </w:r>
    </w:p>
    <w:p w14:paraId="1EB4E9CF" w14:textId="77777777" w:rsidR="007B4CCF" w:rsidRPr="005C3524" w:rsidRDefault="007B4CCF" w:rsidP="007B4CCF">
      <w:pPr>
        <w:pStyle w:val="ListParagraph"/>
        <w:numPr>
          <w:ilvl w:val="0"/>
          <w:numId w:val="86"/>
        </w:numPr>
        <w:spacing w:before="0" w:after="0" w:line="240" w:lineRule="auto"/>
        <w:ind w:firstLine="360"/>
        <w:rPr>
          <w:rFonts w:cs="Arial"/>
        </w:rPr>
      </w:pPr>
      <w:r w:rsidRPr="005C3524">
        <w:rPr>
          <w:rFonts w:cs="Arial"/>
          <w:lang w:bidi="fr-FR"/>
        </w:rPr>
        <w:t>ID d’événement 19406 : le rôle de réplica de disponibilité a changé</w:t>
      </w:r>
    </w:p>
    <w:p w14:paraId="1D7A72A8" w14:textId="77777777" w:rsidR="007B4CCF" w:rsidRPr="005C3524" w:rsidRDefault="007B4CCF" w:rsidP="001E2DE2">
      <w:pPr>
        <w:rPr>
          <w:rFonts w:cs="Arial"/>
        </w:rPr>
      </w:pPr>
      <w:r w:rsidRPr="005C3524">
        <w:rPr>
          <w:rFonts w:cs="Arial"/>
          <w:lang w:bidi="fr-FR"/>
        </w:rPr>
        <w:t>Notez que ces événements sont désactivés par défaut dans SQL Server. Pour les activer, exécutez les scripts TSQL suivants :</w:t>
      </w:r>
    </w:p>
    <w:p w14:paraId="7D8D634E" w14:textId="77777777" w:rsidR="007B4CCF" w:rsidRPr="005C3524" w:rsidRDefault="007B4CCF" w:rsidP="007B4CCF">
      <w:pPr>
        <w:pStyle w:val="ListParagraph"/>
        <w:numPr>
          <w:ilvl w:val="0"/>
          <w:numId w:val="87"/>
        </w:numPr>
        <w:spacing w:before="0" w:after="0" w:line="240" w:lineRule="auto"/>
        <w:ind w:firstLine="360"/>
        <w:rPr>
          <w:rFonts w:cs="Arial"/>
        </w:rPr>
      </w:pPr>
      <w:r w:rsidRPr="005C3524">
        <w:rPr>
          <w:rFonts w:cs="Arial"/>
          <w:lang w:bidi="fr-FR"/>
        </w:rPr>
        <w:t>sp_altermessage 1480, 'with_log', 'true'</w:t>
      </w:r>
    </w:p>
    <w:p w14:paraId="3427A418" w14:textId="77777777" w:rsidR="007B4CCF" w:rsidRPr="005C3524" w:rsidRDefault="007B4CCF" w:rsidP="007B4CCF">
      <w:pPr>
        <w:pStyle w:val="ListParagraph"/>
        <w:numPr>
          <w:ilvl w:val="0"/>
          <w:numId w:val="87"/>
        </w:numPr>
        <w:spacing w:before="0" w:after="0" w:line="240" w:lineRule="auto"/>
        <w:ind w:firstLine="360"/>
        <w:rPr>
          <w:rFonts w:cs="Arial"/>
        </w:rPr>
      </w:pPr>
      <w:r w:rsidRPr="005C3524">
        <w:rPr>
          <w:rFonts w:cs="Arial"/>
          <w:lang w:bidi="fr-FR"/>
        </w:rPr>
        <w:t>sp_altermessage 19406, 'with_log', 'true'</w:t>
      </w:r>
    </w:p>
    <w:p w14:paraId="6FCEF0D3" w14:textId="77777777" w:rsidR="007B4CCF" w:rsidRPr="005C3524" w:rsidRDefault="007B4CCF" w:rsidP="008B52E2">
      <w:pPr>
        <w:ind w:firstLine="360"/>
        <w:rPr>
          <w:rFonts w:cs="Arial"/>
        </w:rPr>
      </w:pPr>
    </w:p>
    <w:p w14:paraId="70F9D31F" w14:textId="77777777" w:rsidR="008B52E2" w:rsidRPr="005C3524" w:rsidRDefault="008B52E2" w:rsidP="008B52E2">
      <w:pPr>
        <w:pStyle w:val="Heading4"/>
        <w:rPr>
          <w:rFonts w:cs="Arial"/>
        </w:rPr>
      </w:pPr>
      <w:r w:rsidRPr="005C3524">
        <w:rPr>
          <w:rFonts w:cs="Arial"/>
          <w:lang w:bidi="fr-FR"/>
        </w:rPr>
        <w:t>Analyse des performances des groupes de disponibilité, des réplicas de disponibilité et des réplicas de base de données</w:t>
      </w:r>
    </w:p>
    <w:p w14:paraId="3B2551DC" w14:textId="77777777" w:rsidR="008B52E2" w:rsidRPr="005C3524" w:rsidRDefault="008B52E2" w:rsidP="001E2DE2">
      <w:pPr>
        <w:rPr>
          <w:rFonts w:cs="Arial"/>
        </w:rPr>
      </w:pPr>
      <w:r w:rsidRPr="005C3524">
        <w:rPr>
          <w:rFonts w:cs="Arial"/>
          <w:lang w:bidi="fr-FR"/>
        </w:rPr>
        <w:t>Ce scénario vérifie les compteurs de performances des réplicas de disponibilité et des réplicas de base de données sur l'ordinateur cible et l'instance SQL cible</w:t>
      </w:r>
    </w:p>
    <w:p w14:paraId="21C239AB" w14:textId="780CCEB1" w:rsidR="008B52E2" w:rsidRPr="005C3524" w:rsidRDefault="008F4264" w:rsidP="008B52E2">
      <w:pPr>
        <w:pStyle w:val="Heading2"/>
        <w:rPr>
          <w:rFonts w:cs="Arial"/>
          <w:sz w:val="24"/>
          <w:szCs w:val="24"/>
        </w:rPr>
      </w:pPr>
      <w:bookmarkStart w:id="59" w:name="_Toc469571565"/>
      <w:r w:rsidRPr="005C3524">
        <w:rPr>
          <w:rFonts w:cs="Arial"/>
          <w:sz w:val="24"/>
          <w:szCs w:val="24"/>
          <w:lang w:bidi="fr-FR"/>
        </w:rPr>
        <w:t>Surveillance des stratégies d’utilisateur personnalisées</w:t>
      </w:r>
      <w:bookmarkEnd w:id="59"/>
    </w:p>
    <w:p w14:paraId="332B194F" w14:textId="0A7E0F53" w:rsidR="008F4264" w:rsidRPr="005C3524" w:rsidRDefault="005C79C5" w:rsidP="008F4264">
      <w:pPr>
        <w:rPr>
          <w:rFonts w:cs="Arial"/>
        </w:rPr>
      </w:pPr>
      <w:r w:rsidRPr="005C3524">
        <w:rPr>
          <w:rFonts w:cs="Arial"/>
          <w:lang w:bidi="fr-FR"/>
        </w:rPr>
        <w:t xml:space="preserve">Tous les moniteurs AlwaysOn reflètent leur état par l’état de lecture des stratégies système grâce à l’API fournie par PBM (gestion basée sur des stratégies). Outre les stratégies système, le pack d’administration AlwaysOn permet de surveiller les stratégies d’utilisateur personnalisées définies par l’utilisateur. </w:t>
      </w:r>
    </w:p>
    <w:p w14:paraId="1776AA6B" w14:textId="77777777" w:rsidR="005C79C5" w:rsidRPr="005C3524" w:rsidRDefault="00A20B79" w:rsidP="008F4264">
      <w:pPr>
        <w:rPr>
          <w:rFonts w:cs="Arial"/>
        </w:rPr>
      </w:pPr>
      <w:r w:rsidRPr="005C3524">
        <w:rPr>
          <w:rFonts w:cs="Arial"/>
          <w:lang w:bidi="fr-FR"/>
        </w:rPr>
        <w:t>Le pack d’administration Always On permet également d’étendre les fonctionnalités de surveillance CUP (stratégie d’utilisateur personnalisée) du pack d’administration SQL Server, où seules les stratégies ayant une base de données comme facette sont surveillées. Le pack d’administration Always On prend en charge la surveillance des stratégies lorsque les objets suivants sont des facettes :</w:t>
      </w:r>
    </w:p>
    <w:p w14:paraId="3E747F9F" w14:textId="77777777" w:rsidR="005C79C5" w:rsidRPr="005C3524" w:rsidRDefault="005C79C5" w:rsidP="00871094">
      <w:pPr>
        <w:numPr>
          <w:ilvl w:val="0"/>
          <w:numId w:val="18"/>
        </w:numPr>
        <w:rPr>
          <w:rFonts w:cs="Arial"/>
        </w:rPr>
      </w:pPr>
      <w:r w:rsidRPr="005C3524">
        <w:rPr>
          <w:rFonts w:cs="Arial"/>
          <w:lang w:bidi="fr-FR"/>
        </w:rPr>
        <w:t>Groupe de disponibilité</w:t>
      </w:r>
    </w:p>
    <w:p w14:paraId="1650CBCF" w14:textId="77777777" w:rsidR="005C79C5" w:rsidRPr="005C3524" w:rsidRDefault="005C79C5" w:rsidP="00871094">
      <w:pPr>
        <w:numPr>
          <w:ilvl w:val="0"/>
          <w:numId w:val="18"/>
        </w:numPr>
        <w:rPr>
          <w:rFonts w:cs="Arial"/>
        </w:rPr>
      </w:pPr>
      <w:r w:rsidRPr="005C3524">
        <w:rPr>
          <w:rFonts w:cs="Arial"/>
          <w:lang w:bidi="fr-FR"/>
        </w:rPr>
        <w:t>Réplica de disponibilité</w:t>
      </w:r>
    </w:p>
    <w:p w14:paraId="34A77DE5" w14:textId="77777777" w:rsidR="005C79C5" w:rsidRPr="005C3524" w:rsidRDefault="001C2E1E" w:rsidP="00871094">
      <w:pPr>
        <w:numPr>
          <w:ilvl w:val="0"/>
          <w:numId w:val="18"/>
        </w:numPr>
        <w:rPr>
          <w:rFonts w:cs="Arial"/>
        </w:rPr>
      </w:pPr>
      <w:r w:rsidRPr="005C3524">
        <w:rPr>
          <w:rFonts w:cs="Arial"/>
          <w:lang w:bidi="fr-FR"/>
        </w:rPr>
        <w:t>Réplica de base de données</w:t>
      </w:r>
    </w:p>
    <w:p w14:paraId="18958ECA" w14:textId="77777777" w:rsidR="00460364" w:rsidRPr="005C3524" w:rsidRDefault="00460364" w:rsidP="00460364">
      <w:pPr>
        <w:ind w:left="1080"/>
        <w:rPr>
          <w:rFonts w:cs="Arial"/>
        </w:rPr>
      </w:pPr>
    </w:p>
    <w:p w14:paraId="3C9391A2" w14:textId="77777777" w:rsidR="005C79C5" w:rsidRPr="005C3524" w:rsidRDefault="005C79C5" w:rsidP="00BA3F9E">
      <w:pPr>
        <w:rPr>
          <w:rFonts w:cs="Arial"/>
        </w:rPr>
      </w:pPr>
      <w:r w:rsidRPr="005C3524">
        <w:rPr>
          <w:rFonts w:cs="Arial"/>
          <w:lang w:bidi="fr-FR"/>
        </w:rPr>
        <w:t>Pour chacune des facettes possibles, il existe deux types d'analyses CUP :</w:t>
      </w:r>
    </w:p>
    <w:p w14:paraId="0446BAD0" w14:textId="27A17B33" w:rsidR="005C79C5" w:rsidRPr="005C3524" w:rsidRDefault="005C79C5" w:rsidP="00871094">
      <w:pPr>
        <w:numPr>
          <w:ilvl w:val="0"/>
          <w:numId w:val="18"/>
        </w:numPr>
        <w:rPr>
          <w:rFonts w:cs="Arial"/>
        </w:rPr>
      </w:pPr>
      <w:r w:rsidRPr="005C3524">
        <w:rPr>
          <w:rFonts w:cs="Arial"/>
          <w:lang w:bidi="fr-FR"/>
        </w:rPr>
        <w:t xml:space="preserve">Moniteur à deux états avec l’état critique « Avertissement » utilisé particulièrement pour refléter l’état des stratégies d’utilisateur personnalisées qui ont </w:t>
      </w:r>
      <w:r w:rsidRPr="005C3524">
        <w:rPr>
          <w:rFonts w:cs="Arial"/>
          <w:i/>
          <w:lang w:bidi="fr-FR"/>
        </w:rPr>
        <w:t>&lt;objet&gt;</w:t>
      </w:r>
      <w:r w:rsidRPr="005C3524">
        <w:rPr>
          <w:rFonts w:cs="Arial"/>
          <w:lang w:bidi="fr-FR"/>
        </w:rPr>
        <w:t xml:space="preserve"> comme facette et l’une des catégories d’avertissement prédéfinies comme catégorie de stratégie.</w:t>
      </w:r>
    </w:p>
    <w:p w14:paraId="28797191" w14:textId="79001AB5" w:rsidR="005C79C5" w:rsidRPr="005C3524" w:rsidRDefault="005C79C5" w:rsidP="00871094">
      <w:pPr>
        <w:numPr>
          <w:ilvl w:val="0"/>
          <w:numId w:val="18"/>
        </w:numPr>
        <w:rPr>
          <w:rFonts w:cs="Arial"/>
        </w:rPr>
      </w:pPr>
      <w:r w:rsidRPr="005C3524">
        <w:rPr>
          <w:rFonts w:cs="Arial"/>
          <w:lang w:bidi="fr-FR"/>
        </w:rPr>
        <w:t xml:space="preserve">Moniteur à deux états avec l’état critique « Erreur », utilisé spécifiquement pour refléter l’état des stratégies d’utilisateur personnalisées qui ont </w:t>
      </w:r>
      <w:r w:rsidRPr="005C3524">
        <w:rPr>
          <w:rFonts w:cs="Arial"/>
          <w:i/>
          <w:lang w:bidi="fr-FR"/>
        </w:rPr>
        <w:t>&lt;objet&gt;</w:t>
      </w:r>
      <w:r w:rsidRPr="005C3524">
        <w:rPr>
          <w:rFonts w:cs="Arial"/>
          <w:lang w:bidi="fr-FR"/>
        </w:rPr>
        <w:t xml:space="preserve"> comme facette et l’une des catégories d’erreur prédéfinies comme catégorie de stratégie.</w:t>
      </w:r>
    </w:p>
    <w:p w14:paraId="56067D66" w14:textId="77777777" w:rsidR="005C79C5" w:rsidRPr="005C3524" w:rsidRDefault="005C79C5" w:rsidP="005C79C5">
      <w:pPr>
        <w:rPr>
          <w:rFonts w:cs="Arial"/>
        </w:rPr>
      </w:pPr>
    </w:p>
    <w:p w14:paraId="520594F6" w14:textId="77777777" w:rsidR="005C79C5" w:rsidRPr="005C3524" w:rsidRDefault="005C79C5" w:rsidP="008F4264">
      <w:pPr>
        <w:rPr>
          <w:rFonts w:cs="Arial"/>
        </w:rPr>
      </w:pPr>
      <w:r w:rsidRPr="005C3524">
        <w:rPr>
          <w:rFonts w:cs="Arial"/>
          <w:lang w:bidi="fr-FR"/>
        </w:rPr>
        <w:tab/>
      </w:r>
    </w:p>
    <w:p w14:paraId="3B307237" w14:textId="5D47F8BA" w:rsidR="008B52E2" w:rsidRPr="005C3524" w:rsidRDefault="005C79C5" w:rsidP="008B52E2">
      <w:pPr>
        <w:pStyle w:val="Heading3"/>
        <w:rPr>
          <w:rFonts w:cs="Arial"/>
        </w:rPr>
      </w:pPr>
      <w:r w:rsidRPr="005C3524">
        <w:rPr>
          <w:rFonts w:cs="Arial"/>
          <w:lang w:bidi="fr-FR"/>
        </w:rPr>
        <w:br w:type="page"/>
      </w:r>
      <w:bookmarkStart w:id="60" w:name="_Toc469571566"/>
      <w:r w:rsidR="008B52E2" w:rsidRPr="005C3524">
        <w:rPr>
          <w:rFonts w:cs="Arial"/>
          <w:lang w:bidi="fr-FR"/>
        </w:rPr>
        <w:t>Procédure de cumul d’intégrité</w:t>
      </w:r>
      <w:bookmarkEnd w:id="60"/>
    </w:p>
    <w:p w14:paraId="4C9A8172" w14:textId="77777777" w:rsidR="008B52E2" w:rsidRPr="005C3524" w:rsidRDefault="008B52E2" w:rsidP="008B52E2">
      <w:pPr>
        <w:rPr>
          <w:rFonts w:cs="Arial"/>
        </w:rPr>
      </w:pPr>
      <w:r w:rsidRPr="005C3524">
        <w:rPr>
          <w:rFonts w:cs="Arial"/>
          <w:lang w:bidi="fr-FR"/>
        </w:rPr>
        <w:t>Le diagramme suivant illustre la façon dont les états d'intégrité des objets sont cumulés dans ce pack d'administration.</w:t>
      </w:r>
    </w:p>
    <w:p w14:paraId="5E64C79B" w14:textId="77777777" w:rsidR="008B52E2" w:rsidRPr="005C3524" w:rsidRDefault="008B52E2" w:rsidP="008B52E2">
      <w:pPr>
        <w:pStyle w:val="Figure"/>
        <w:rPr>
          <w:rFonts w:cs="Arial"/>
        </w:rPr>
      </w:pPr>
    </w:p>
    <w:p w14:paraId="5B4A734D" w14:textId="72DD6B37" w:rsidR="008B52E2" w:rsidRPr="005C3524" w:rsidRDefault="00CD6C2C" w:rsidP="008B52E2">
      <w:pPr>
        <w:pStyle w:val="TableSpacing"/>
        <w:rPr>
          <w:rFonts w:cs="Arial"/>
        </w:rPr>
      </w:pPr>
      <w:r w:rsidRPr="005C3524">
        <w:rPr>
          <w:rFonts w:cs="Arial"/>
          <w:noProof/>
          <w:lang w:val="en-US" w:eastAsia="ja-JP"/>
        </w:rPr>
        <w:drawing>
          <wp:inline distT="0" distB="0" distL="0" distR="0" wp14:anchorId="5F265991" wp14:editId="7FBC38D6">
            <wp:extent cx="6096000" cy="2476500"/>
            <wp:effectExtent l="0" t="0" r="0" b="0"/>
            <wp:docPr id="35" name="Picture 35" descr="AlwaysOn - Health Rol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waysOn - Health Roll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14:paraId="523643B0" w14:textId="333DE477" w:rsidR="008B52E2" w:rsidRPr="005C3524" w:rsidRDefault="008B52E2" w:rsidP="008B52E2">
      <w:pPr>
        <w:pStyle w:val="Heading3"/>
        <w:rPr>
          <w:rFonts w:cs="Arial"/>
        </w:rPr>
      </w:pPr>
      <w:bookmarkStart w:id="61" w:name="_Toc469571567"/>
      <w:r w:rsidRPr="005C3524">
        <w:rPr>
          <w:rFonts w:cs="Arial"/>
          <w:lang w:bidi="fr-FR"/>
        </w:rPr>
        <w:t>Configuration de la sécurité</w:t>
      </w:r>
      <w:bookmarkEnd w:id="61"/>
      <w:r w:rsidRPr="005C3524">
        <w:rPr>
          <w:rFonts w:cs="Arial"/>
          <w:lang w:bidi="fr-FR"/>
        </w:rPr>
        <w:t xml:space="preserve"> </w:t>
      </w:r>
    </w:p>
    <w:p w14:paraId="06CF944D" w14:textId="77777777" w:rsidR="008B52E2" w:rsidRPr="005C3524" w:rsidRDefault="008B52E2" w:rsidP="008B52E2">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96"/>
        <w:gridCol w:w="3870"/>
        <w:gridCol w:w="1346"/>
      </w:tblGrid>
      <w:tr w:rsidR="008B52E2" w:rsidRPr="005C3524" w14:paraId="0EF11C82" w14:textId="77777777" w:rsidTr="00871094">
        <w:trPr>
          <w:tblHeader/>
        </w:trPr>
        <w:tc>
          <w:tcPr>
            <w:tcW w:w="359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4790DE2" w14:textId="77777777" w:rsidR="008B52E2" w:rsidRPr="005C3524" w:rsidRDefault="008B52E2" w:rsidP="00871094">
            <w:pPr>
              <w:keepNext/>
              <w:rPr>
                <w:rFonts w:cs="Arial"/>
                <w:b/>
                <w:sz w:val="18"/>
                <w:szCs w:val="18"/>
              </w:rPr>
            </w:pPr>
            <w:r w:rsidRPr="005C3524">
              <w:rPr>
                <w:rFonts w:cs="Arial"/>
                <w:b/>
                <w:sz w:val="18"/>
                <w:szCs w:val="18"/>
                <w:lang w:bidi="fr-FR"/>
              </w:rPr>
              <w:t>Nom du profil d'identification</w:t>
            </w:r>
          </w:p>
        </w:tc>
        <w:tc>
          <w:tcPr>
            <w:tcW w:w="387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31694FC" w14:textId="77777777" w:rsidR="008B52E2" w:rsidRPr="005C3524" w:rsidRDefault="008B52E2" w:rsidP="00871094">
            <w:pPr>
              <w:keepNext/>
              <w:rPr>
                <w:rFonts w:cs="Arial"/>
                <w:b/>
                <w:sz w:val="18"/>
                <w:szCs w:val="18"/>
              </w:rPr>
            </w:pPr>
            <w:r w:rsidRPr="005C3524">
              <w:rPr>
                <w:rFonts w:cs="Arial"/>
                <w:b/>
                <w:sz w:val="18"/>
                <w:szCs w:val="18"/>
                <w:lang w:bidi="fr-FR"/>
              </w:rPr>
              <w:t>Moniteurs et règles associés</w:t>
            </w:r>
          </w:p>
        </w:tc>
        <w:tc>
          <w:tcPr>
            <w:tcW w:w="134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45E4104" w14:textId="77777777" w:rsidR="008B52E2" w:rsidRPr="005C3524" w:rsidRDefault="008B52E2" w:rsidP="00871094">
            <w:pPr>
              <w:keepNext/>
              <w:rPr>
                <w:rFonts w:cs="Arial"/>
                <w:b/>
                <w:sz w:val="18"/>
                <w:szCs w:val="18"/>
              </w:rPr>
            </w:pPr>
            <w:r w:rsidRPr="005C3524">
              <w:rPr>
                <w:rFonts w:cs="Arial"/>
                <w:b/>
                <w:sz w:val="18"/>
                <w:szCs w:val="18"/>
                <w:lang w:bidi="fr-FR"/>
              </w:rPr>
              <w:t>Remarques</w:t>
            </w:r>
          </w:p>
        </w:tc>
      </w:tr>
      <w:tr w:rsidR="008B52E2" w:rsidRPr="005C3524" w14:paraId="7195B830" w14:textId="77777777" w:rsidTr="00871094">
        <w:tc>
          <w:tcPr>
            <w:tcW w:w="3596" w:type="dxa"/>
            <w:shd w:val="clear" w:color="auto" w:fill="auto"/>
          </w:tcPr>
          <w:p w14:paraId="52DF69D6" w14:textId="140D8107" w:rsidR="008B52E2" w:rsidRPr="005C3524" w:rsidRDefault="008B52E2" w:rsidP="00871094">
            <w:pPr>
              <w:rPr>
                <w:rFonts w:cs="Arial"/>
              </w:rPr>
            </w:pPr>
            <w:r w:rsidRPr="005C3524">
              <w:rPr>
                <w:rFonts w:cs="Arial"/>
                <w:lang w:bidi="fr-FR"/>
              </w:rPr>
              <w:t>Microsoft.SQLServer.2012.AlwaysOn.DiscoveryAccount</w:t>
            </w:r>
          </w:p>
        </w:tc>
        <w:tc>
          <w:tcPr>
            <w:tcW w:w="3870" w:type="dxa"/>
            <w:shd w:val="clear" w:color="auto" w:fill="auto"/>
          </w:tcPr>
          <w:p w14:paraId="5FEC22F0" w14:textId="6DE26BD1"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Microsoft.SQLServer.2012.AlwaysOn.GeneralAlwaysOnDiscovery</w:t>
            </w:r>
          </w:p>
          <w:p w14:paraId="0105361F" w14:textId="224F1974"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Microsoft.SQLServer.2012.AlwaysOn.GeneralUserPolicyDiscovery</w:t>
            </w:r>
          </w:p>
        </w:tc>
        <w:tc>
          <w:tcPr>
            <w:tcW w:w="1346" w:type="dxa"/>
            <w:shd w:val="clear" w:color="auto" w:fill="auto"/>
          </w:tcPr>
          <w:p w14:paraId="3FF9EA13" w14:textId="77777777" w:rsidR="008B52E2" w:rsidRPr="005C3524" w:rsidRDefault="008B52E2" w:rsidP="00871094">
            <w:pPr>
              <w:rPr>
                <w:rFonts w:cs="Arial"/>
              </w:rPr>
            </w:pPr>
          </w:p>
        </w:tc>
      </w:tr>
      <w:tr w:rsidR="008B52E2" w:rsidRPr="005C3524" w14:paraId="7646F04B" w14:textId="77777777" w:rsidTr="00871094">
        <w:tc>
          <w:tcPr>
            <w:tcW w:w="3596" w:type="dxa"/>
            <w:shd w:val="clear" w:color="auto" w:fill="auto"/>
          </w:tcPr>
          <w:p w14:paraId="17C7F437" w14:textId="4F90399A" w:rsidR="008B52E2" w:rsidRPr="005C3524" w:rsidRDefault="008B52E2" w:rsidP="00871094">
            <w:pPr>
              <w:rPr>
                <w:rFonts w:cs="Arial"/>
              </w:rPr>
            </w:pPr>
            <w:r w:rsidRPr="005C3524">
              <w:rPr>
                <w:rFonts w:cs="Arial"/>
                <w:lang w:bidi="fr-FR"/>
              </w:rPr>
              <w:t>Microsoft.SQLServer.2012.AlwaysOn.MonitoringAccount</w:t>
            </w:r>
          </w:p>
        </w:tc>
        <w:tc>
          <w:tcPr>
            <w:tcW w:w="3870" w:type="dxa"/>
            <w:shd w:val="clear" w:color="auto" w:fill="auto"/>
          </w:tcPr>
          <w:p w14:paraId="6CF08F4F" w14:textId="6AFEA734"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Microsoft.SQLServer.2012.AlwaysOn.ClusterStateMonitor</w:t>
            </w:r>
          </w:p>
          <w:p w14:paraId="63B6C5C7" w14:textId="46616310"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Microsoft.SQLServer.2012.AlwaysOn.AvailabilityGroupOnline</w:t>
            </w:r>
          </w:p>
          <w:p w14:paraId="75CE5BB3" w14:textId="21222951"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Microsoft.SQLServer.2012.AlwaysOn.AutomaticFailoverReadiness</w:t>
            </w:r>
          </w:p>
          <w:p w14:paraId="08A0DE43" w14:textId="3697CD5C"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Microsoft.SQLServer.2012.AlwaysOn.AvailabilityReplicasSynchronizing</w:t>
            </w:r>
          </w:p>
          <w:p w14:paraId="1E7B6A1D" w14:textId="78AE2074"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Microsoft.SQLServer.2012.AlwaysOn.AvailabilityReplicasSynchronizationState</w:t>
            </w:r>
          </w:p>
          <w:p w14:paraId="7FA28FBB" w14:textId="4B2000C5"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Microsoft.SQLServer.2012.AlwaysOn.AvailabilityReplicaRoleState</w:t>
            </w:r>
          </w:p>
          <w:p w14:paraId="1A70F7CA" w14:textId="757446D7"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Microsoft.SQLServer.2012.AlwaysOn.AllAvailabilityReplicasAreConnected</w:t>
            </w:r>
          </w:p>
          <w:p w14:paraId="7ADEC7C9" w14:textId="53AB8568"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Microsoft.SQLServer.2012.AlwaysOn.RoleOfAvailabilityReplicaIsHealthy</w:t>
            </w:r>
          </w:p>
          <w:p w14:paraId="4FA36E31" w14:textId="6E2A932F"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Microsoft.SQLServer.2012.AlwaysOn.AvailabilityReplicaIsConnected</w:t>
            </w:r>
          </w:p>
          <w:p w14:paraId="4BC73786" w14:textId="5830EB9C"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Microsoft.SQLServer.2012.AlwaysOn.AvailabilityReplicaDataSynchronizationHealth</w:t>
            </w:r>
          </w:p>
          <w:p w14:paraId="34A9F4D5" w14:textId="07960968"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Microsoft.SQLServer.2012.AlwaysOn.AvailabilityReplicaIsJoined</w:t>
            </w:r>
          </w:p>
          <w:p w14:paraId="77227175" w14:textId="6CD21000"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Microsoft.SQLServer.2012.AlwaysOn.DbrDataSynchronizationState</w:t>
            </w:r>
          </w:p>
          <w:p w14:paraId="7F678CC9" w14:textId="033E8935"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Microsoft.SQLServer.2012.AlwaysOn.DbrJoinState</w:t>
            </w:r>
          </w:p>
          <w:p w14:paraId="429101D1" w14:textId="6863573D"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Microsoft.SQLServer.2012.AlwaysOn.DbrSuspendState</w:t>
            </w:r>
          </w:p>
          <w:p w14:paraId="4FFF8013" w14:textId="0022B282"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Microsoft.SQLServer.2012.AlwaysOn.AvailabilityGroupErrorPolicyStateMonitor</w:t>
            </w:r>
          </w:p>
          <w:p w14:paraId="17E127E1" w14:textId="2E75408E"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Microsoft.SQLServer.2012.AlwaysOn.AvailabilityGroupWarningPolicyStateMonitor</w:t>
            </w:r>
          </w:p>
          <w:p w14:paraId="33C3A773" w14:textId="6BB8C23C"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Microsoft.SQLServer.2012.AlwaysOn.AvailabilityReplicaErrorPolicyStateMonitor</w:t>
            </w:r>
          </w:p>
          <w:p w14:paraId="73FBAFE8" w14:textId="687CDCAB"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Microsoft.SQLServer.2012.AlwaysOn.AvailabilityReplicaWarningPolicyStateMonitor</w:t>
            </w:r>
          </w:p>
          <w:p w14:paraId="19983BEA" w14:textId="76746779"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Microsoft.SQLServer.2012.AlwaysOn.DatabaseReplicaErrorPolicyStateMonitor</w:t>
            </w:r>
          </w:p>
          <w:p w14:paraId="003F3164" w14:textId="077C5233" w:rsidR="008B52E2" w:rsidRPr="005C3524" w:rsidRDefault="008B52E2" w:rsidP="00871094">
            <w:pPr>
              <w:pStyle w:val="TextinList1"/>
              <w:numPr>
                <w:ilvl w:val="0"/>
                <w:numId w:val="19"/>
              </w:numPr>
              <w:ind w:left="364"/>
              <w:rPr>
                <w:rFonts w:cs="Arial"/>
              </w:rPr>
            </w:pPr>
            <w:r w:rsidRPr="005C3524">
              <w:rPr>
                <w:rFonts w:cs="Arial"/>
                <w:lang w:bidi="fr-FR"/>
              </w:rPr>
              <w:t>Microsoft.SQLServer.2012.AlwaysOn.DatabaseReplicaWarningPolicyStateMonitor</w:t>
            </w:r>
          </w:p>
        </w:tc>
        <w:tc>
          <w:tcPr>
            <w:tcW w:w="1346" w:type="dxa"/>
            <w:shd w:val="clear" w:color="auto" w:fill="auto"/>
          </w:tcPr>
          <w:p w14:paraId="13567158" w14:textId="77777777" w:rsidR="008B52E2" w:rsidRPr="005C3524" w:rsidRDefault="008B52E2" w:rsidP="00871094">
            <w:pPr>
              <w:rPr>
                <w:rFonts w:cs="Arial"/>
              </w:rPr>
            </w:pPr>
          </w:p>
        </w:tc>
      </w:tr>
    </w:tbl>
    <w:p w14:paraId="1A7D65B7" w14:textId="77777777" w:rsidR="008B52E2" w:rsidRPr="005C3524" w:rsidRDefault="008B52E2" w:rsidP="008B52E2">
      <w:pPr>
        <w:pStyle w:val="TableSpacing"/>
        <w:rPr>
          <w:rFonts w:cs="Arial"/>
        </w:rPr>
      </w:pPr>
      <w:r w:rsidRPr="005C3524">
        <w:rPr>
          <w:rFonts w:cs="Arial"/>
          <w:lang w:bidi="fr-FR"/>
        </w:rPr>
        <w:t>;</w:t>
      </w:r>
    </w:p>
    <w:p w14:paraId="57B3DBE5" w14:textId="77777777" w:rsidR="000337F6" w:rsidRPr="005C3524" w:rsidRDefault="008B52E2" w:rsidP="007F1B20">
      <w:pPr>
        <w:pStyle w:val="Heading1"/>
        <w:rPr>
          <w:rFonts w:cs="Arial"/>
        </w:rPr>
      </w:pPr>
      <w:r w:rsidRPr="005C3524">
        <w:rPr>
          <w:rFonts w:cs="Arial"/>
          <w:lang w:bidi="fr-FR"/>
        </w:rPr>
        <w:br w:type="page"/>
      </w:r>
      <w:bookmarkStart w:id="62" w:name="_Toc469571568"/>
      <w:r w:rsidR="000337F6" w:rsidRPr="005C3524">
        <w:rPr>
          <w:rFonts w:cs="Arial"/>
          <w:lang w:bidi="fr-FR"/>
        </w:rPr>
        <w:t>Présentation du pack d’administration SQL Server</w:t>
      </w:r>
      <w:bookmarkStart w:id="63" w:name="zee6142430aba46fdad4226f97e51bb4a"/>
      <w:bookmarkEnd w:id="62"/>
      <w:bookmarkEnd w:id="63"/>
    </w:p>
    <w:p w14:paraId="2A07C5CC" w14:textId="77777777" w:rsidR="000337F6" w:rsidRPr="005C3524" w:rsidRDefault="000337F6">
      <w:pPr>
        <w:rPr>
          <w:rFonts w:cs="Arial"/>
        </w:rPr>
      </w:pPr>
      <w:r w:rsidRPr="005C3524">
        <w:rPr>
          <w:rFonts w:cs="Arial"/>
          <w:lang w:bidi="fr-FR"/>
        </w:rPr>
        <w:t>Cette section contient les rubriques suivantes :</w:t>
      </w:r>
    </w:p>
    <w:p w14:paraId="073BE247" w14:textId="63E89AE5" w:rsidR="000337F6" w:rsidRPr="005C3524" w:rsidRDefault="00B72D0A">
      <w:pPr>
        <w:pStyle w:val="List"/>
        <w:rPr>
          <w:rFonts w:cs="Arial"/>
        </w:rPr>
      </w:pPr>
      <w:hyperlink w:anchor="z5383f9757c504bdcaa80be4e1e40c105" w:history="1">
        <w:r w:rsidR="000337F6" w:rsidRPr="005C3524">
          <w:rPr>
            <w:rStyle w:val="Hyperlink"/>
            <w:rFonts w:cs="Arial"/>
            <w:lang w:bidi="fr-FR"/>
          </w:rPr>
          <w:t>Objets découverts par le pack d’administration</w:t>
        </w:r>
      </w:hyperlink>
    </w:p>
    <w:p w14:paraId="1F6475FE" w14:textId="6D8B2C9D" w:rsidR="000337F6" w:rsidRPr="005C3524" w:rsidRDefault="00B72D0A">
      <w:pPr>
        <w:pStyle w:val="List"/>
        <w:rPr>
          <w:rFonts w:cs="Arial"/>
        </w:rPr>
      </w:pPr>
      <w:hyperlink w:anchor="zedc37c76b5df48d190c55e6266a53c22" w:history="1">
        <w:r w:rsidR="000337F6" w:rsidRPr="005C3524">
          <w:rPr>
            <w:rStyle w:val="Hyperlink"/>
            <w:rFonts w:cs="Arial"/>
            <w:lang w:bidi="fr-FR"/>
          </w:rPr>
          <w:t>Procédure de cumul d'intégrité</w:t>
        </w:r>
      </w:hyperlink>
    </w:p>
    <w:p w14:paraId="6C0F4D97" w14:textId="0F3B72AE" w:rsidR="000337F6" w:rsidRPr="005C3524" w:rsidRDefault="00B72D0A">
      <w:pPr>
        <w:pStyle w:val="List"/>
        <w:rPr>
          <w:rFonts w:cs="Arial"/>
        </w:rPr>
      </w:pPr>
      <w:hyperlink w:anchor="zc66634b36ffd4308a262c6bbaac98873" w:history="1">
        <w:r w:rsidR="000337F6" w:rsidRPr="005C3524">
          <w:rPr>
            <w:rStyle w:val="Hyperlink"/>
            <w:rFonts w:cs="Arial"/>
            <w:lang w:bidi="fr-FR"/>
          </w:rPr>
          <w:t>Principaux scénarios de surveillance</w:t>
        </w:r>
      </w:hyperlink>
    </w:p>
    <w:p w14:paraId="22207C2A" w14:textId="76AB498F" w:rsidR="000337F6" w:rsidRPr="005C3524" w:rsidRDefault="00B72D0A">
      <w:pPr>
        <w:pStyle w:val="List"/>
        <w:rPr>
          <w:rFonts w:cs="Arial"/>
        </w:rPr>
      </w:pPr>
      <w:hyperlink w:anchor="z86a5fb31462d499bb9d453d242491276" w:history="1">
        <w:r w:rsidR="000337F6" w:rsidRPr="005C3524">
          <w:rPr>
            <w:rStyle w:val="Hyperlink"/>
            <w:rFonts w:cs="Arial"/>
            <w:lang w:bidi="fr-FR"/>
          </w:rPr>
          <w:t>Affichage des informations dans la console Operations Manager</w:t>
        </w:r>
      </w:hyperlink>
    </w:p>
    <w:p w14:paraId="534816B9" w14:textId="77777777" w:rsidR="000337F6" w:rsidRPr="005C3524" w:rsidRDefault="000337F6">
      <w:pPr>
        <w:pStyle w:val="DSTOC2-0"/>
        <w:rPr>
          <w:rFonts w:cs="Arial"/>
        </w:rPr>
      </w:pPr>
      <w:r w:rsidRPr="005C3524">
        <w:rPr>
          <w:rFonts w:cs="Arial"/>
          <w:lang w:bidi="fr-FR"/>
        </w:rPr>
        <w:t>Diagramme des classes d'héritage</w:t>
      </w:r>
    </w:p>
    <w:p w14:paraId="0F9C8B48" w14:textId="77777777" w:rsidR="000337F6" w:rsidRPr="005C3524" w:rsidRDefault="000337F6">
      <w:pPr>
        <w:pStyle w:val="Label"/>
        <w:rPr>
          <w:rFonts w:cs="Arial"/>
        </w:rPr>
      </w:pPr>
      <w:r w:rsidRPr="005C3524">
        <w:rPr>
          <w:rFonts w:cs="Arial"/>
          <w:lang w:bidi="fr-FR"/>
        </w:rPr>
        <w:t>Diagramme des classes d'héritage</w:t>
      </w:r>
    </w:p>
    <w:p w14:paraId="0397F4FE" w14:textId="23CB83ED" w:rsidR="000337F6" w:rsidRPr="005C3524" w:rsidRDefault="00CD6C2C" w:rsidP="000337F6">
      <w:pPr>
        <w:pStyle w:val="Figure"/>
        <w:rPr>
          <w:rFonts w:cs="Arial"/>
        </w:rPr>
      </w:pPr>
      <w:r w:rsidRPr="005C3524">
        <w:rPr>
          <w:rFonts w:cs="Arial"/>
          <w:noProof/>
          <w:lang w:val="en-US" w:eastAsia="ja-JP"/>
        </w:rPr>
        <w:drawing>
          <wp:inline distT="0" distB="0" distL="0" distR="0" wp14:anchorId="5D46FF3E" wp14:editId="1C9BE5CC">
            <wp:extent cx="5438775" cy="4886325"/>
            <wp:effectExtent l="0" t="0" r="9525" b="9525"/>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8775" cy="4886325"/>
                    </a:xfrm>
                    <a:prstGeom prst="rect">
                      <a:avLst/>
                    </a:prstGeom>
                    <a:noFill/>
                    <a:ln>
                      <a:noFill/>
                    </a:ln>
                  </pic:spPr>
                </pic:pic>
              </a:graphicData>
            </a:graphic>
          </wp:inline>
        </w:drawing>
      </w:r>
    </w:p>
    <w:p w14:paraId="779E71B6" w14:textId="77777777" w:rsidR="000337F6" w:rsidRPr="005C3524" w:rsidRDefault="000337F6">
      <w:pPr>
        <w:pStyle w:val="TableSpacing"/>
        <w:rPr>
          <w:rFonts w:cs="Arial"/>
        </w:rPr>
      </w:pPr>
    </w:p>
    <w:p w14:paraId="147D5139" w14:textId="77777777" w:rsidR="000337F6" w:rsidRPr="005C3524" w:rsidRDefault="000337F6">
      <w:pPr>
        <w:pStyle w:val="DSTOC2-0"/>
        <w:rPr>
          <w:rFonts w:cs="Arial"/>
        </w:rPr>
      </w:pPr>
      <w:r w:rsidRPr="005C3524">
        <w:rPr>
          <w:rFonts w:cs="Arial"/>
          <w:lang w:bidi="fr-FR"/>
        </w:rPr>
        <w:t>Diagramme des classes de relations</w:t>
      </w:r>
    </w:p>
    <w:p w14:paraId="26A1C629" w14:textId="77777777" w:rsidR="000337F6" w:rsidRPr="005C3524" w:rsidRDefault="000337F6">
      <w:pPr>
        <w:pStyle w:val="Label"/>
        <w:rPr>
          <w:rFonts w:cs="Arial"/>
        </w:rPr>
      </w:pPr>
      <w:r w:rsidRPr="005C3524">
        <w:rPr>
          <w:rFonts w:cs="Arial"/>
          <w:lang w:bidi="fr-FR"/>
        </w:rPr>
        <w:t>Diagramme des classes de relations</w:t>
      </w:r>
    </w:p>
    <w:p w14:paraId="273BCD31" w14:textId="28025DA8" w:rsidR="000337F6" w:rsidRPr="005C3524" w:rsidRDefault="00CD6C2C" w:rsidP="000337F6">
      <w:pPr>
        <w:pStyle w:val="Figure"/>
        <w:rPr>
          <w:rFonts w:cs="Arial"/>
        </w:rPr>
      </w:pPr>
      <w:r w:rsidRPr="005C3524">
        <w:rPr>
          <w:rFonts w:cs="Arial"/>
          <w:noProof/>
          <w:lang w:val="en-US" w:eastAsia="ja-JP"/>
        </w:rPr>
        <w:drawing>
          <wp:inline distT="0" distB="0" distL="0" distR="0" wp14:anchorId="07BAD920" wp14:editId="5C9A56D7">
            <wp:extent cx="5448300" cy="5810250"/>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5810250"/>
                    </a:xfrm>
                    <a:prstGeom prst="rect">
                      <a:avLst/>
                    </a:prstGeom>
                    <a:noFill/>
                    <a:ln>
                      <a:noFill/>
                    </a:ln>
                  </pic:spPr>
                </pic:pic>
              </a:graphicData>
            </a:graphic>
          </wp:inline>
        </w:drawing>
      </w:r>
    </w:p>
    <w:p w14:paraId="3C3B906A" w14:textId="77777777" w:rsidR="000337F6" w:rsidRPr="005C3524" w:rsidRDefault="000337F6">
      <w:pPr>
        <w:pStyle w:val="TableSpacing"/>
        <w:rPr>
          <w:rFonts w:cs="Arial"/>
        </w:rPr>
      </w:pPr>
    </w:p>
    <w:p w14:paraId="54201483" w14:textId="0E597712" w:rsidR="000337F6" w:rsidRPr="005C3524" w:rsidRDefault="0094165E" w:rsidP="007F1B20">
      <w:pPr>
        <w:pStyle w:val="Heading2"/>
        <w:rPr>
          <w:rFonts w:cs="Arial"/>
        </w:rPr>
      </w:pPr>
      <w:r w:rsidRPr="005C3524">
        <w:rPr>
          <w:rFonts w:cs="Arial"/>
          <w:lang w:bidi="fr-FR"/>
        </w:rPr>
        <w:br w:type="page"/>
      </w:r>
      <w:bookmarkStart w:id="64" w:name="_Toc469571569"/>
      <w:r w:rsidR="000337F6" w:rsidRPr="005C3524">
        <w:rPr>
          <w:rFonts w:cs="Arial"/>
          <w:lang w:bidi="fr-FR"/>
        </w:rPr>
        <w:t xml:space="preserve">Objets découverts par le </w:t>
      </w:r>
      <w:bookmarkStart w:id="65" w:name="z5383f9757c504bdcaa80be4e1e40c105"/>
      <w:bookmarkEnd w:id="65"/>
      <w:r w:rsidR="000337F6" w:rsidRPr="005C3524">
        <w:rPr>
          <w:rFonts w:cs="Arial"/>
          <w:lang w:bidi="fr-FR"/>
        </w:rPr>
        <w:t>pack d’administration</w:t>
      </w:r>
      <w:bookmarkEnd w:id="64"/>
    </w:p>
    <w:p w14:paraId="6DBFD5E8" w14:textId="2431F6AD" w:rsidR="000337F6" w:rsidRPr="005C3524" w:rsidRDefault="000337F6">
      <w:pPr>
        <w:rPr>
          <w:rFonts w:cs="Arial"/>
        </w:rPr>
      </w:pPr>
      <w:r w:rsidRPr="005C3524">
        <w:rPr>
          <w:rFonts w:cs="Arial"/>
          <w:lang w:bidi="fr-FR"/>
        </w:rPr>
        <w:t xml:space="preserve">Vous pouvez utiliser le pack d’administration SQL Server pour surveiller les composants de Microsoft Server 2008, SQL Server 2008 R2 et SQL Server 2012. Vous pouvez utiliser le volet Création de la console Operations Manager pour activer la découverte des composants qui ne sont pas découverts automatiquement. Pour plus d’informations sur l’activation de la découverte d’objets, consultez </w:t>
      </w:r>
      <w:hyperlink r:id="rId53" w:history="1">
        <w:r w:rsidRPr="005C3524">
          <w:rPr>
            <w:rStyle w:val="Hyperlink"/>
            <w:rFonts w:cs="Arial"/>
            <w:lang w:bidi="fr-FR"/>
          </w:rPr>
          <w:t>Détections d’objets dans Operations Manager 2007</w:t>
        </w:r>
      </w:hyperlink>
      <w:r w:rsidRPr="005C3524">
        <w:rPr>
          <w:rFonts w:cs="Arial"/>
          <w:lang w:bidi="fr-FR"/>
        </w:rPr>
        <w:t xml:space="preserve"> dans l’aide d’Operations Manager.</w:t>
      </w:r>
    </w:p>
    <w:p w14:paraId="737E09D5" w14:textId="6B45137A"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26284DCF" wp14:editId="35E347C5">
            <wp:extent cx="228600" cy="1524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454C2797" w14:textId="77777777" w:rsidR="000337F6" w:rsidRPr="005C3524" w:rsidRDefault="000337F6">
      <w:pPr>
        <w:pStyle w:val="AlertText"/>
        <w:rPr>
          <w:rFonts w:cs="Arial"/>
        </w:rPr>
      </w:pPr>
      <w:r w:rsidRPr="005C3524">
        <w:rPr>
          <w:rFonts w:cs="Arial"/>
          <w:lang w:bidi="fr-FR"/>
        </w:rPr>
        <w:t>Vous pouvez utiliser la même procédure pour remplacer les paramètres de détection de tout objet.</w:t>
      </w:r>
    </w:p>
    <w:p w14:paraId="1597A566" w14:textId="77777777" w:rsidR="000337F6" w:rsidRPr="005C3524" w:rsidRDefault="00A224F6">
      <w:pPr>
        <w:rPr>
          <w:rFonts w:cs="Arial"/>
        </w:rPr>
      </w:pPr>
      <w:r w:rsidRPr="005C3524">
        <w:rPr>
          <w:rFonts w:cs="Arial"/>
          <w:lang w:bidi="fr-FR"/>
        </w:rPr>
        <w:t>Le pack d’administration SQL Server découvre les types d’objets décrits dans le tableau suivant. Les objets ne sont pas tous détectés automatiquement. Utilisez les remplacements pour détecter ceux qui ne le sont pas automatiquement.</w:t>
      </w:r>
    </w:p>
    <w:p w14:paraId="75B0EFDA"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66"/>
        <w:gridCol w:w="2855"/>
        <w:gridCol w:w="2889"/>
      </w:tblGrid>
      <w:tr w:rsidR="000337F6" w:rsidRPr="005C3524" w14:paraId="5618710F" w14:textId="77777777" w:rsidTr="00CC09B5">
        <w:trPr>
          <w:tblHeader/>
        </w:trPr>
        <w:tc>
          <w:tcPr>
            <w:tcW w:w="286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FEE6812" w14:textId="77777777" w:rsidR="000337F6" w:rsidRPr="005C3524" w:rsidRDefault="000337F6" w:rsidP="000337F6">
            <w:pPr>
              <w:keepNext/>
              <w:rPr>
                <w:rFonts w:cs="Arial"/>
                <w:b/>
                <w:sz w:val="18"/>
                <w:szCs w:val="18"/>
              </w:rPr>
            </w:pPr>
            <w:r w:rsidRPr="005C3524">
              <w:rPr>
                <w:rFonts w:cs="Arial"/>
                <w:b/>
                <w:sz w:val="18"/>
                <w:szCs w:val="18"/>
                <w:lang w:bidi="fr-FR"/>
              </w:rPr>
              <w:t>Catégorie</w:t>
            </w:r>
          </w:p>
        </w:tc>
        <w:tc>
          <w:tcPr>
            <w:tcW w:w="2855"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181B4758" w14:textId="77777777" w:rsidR="000337F6" w:rsidRPr="005C3524" w:rsidRDefault="000337F6" w:rsidP="000337F6">
            <w:pPr>
              <w:keepNext/>
              <w:rPr>
                <w:rFonts w:cs="Arial"/>
                <w:b/>
                <w:sz w:val="18"/>
                <w:szCs w:val="18"/>
              </w:rPr>
            </w:pPr>
            <w:r w:rsidRPr="005C3524">
              <w:rPr>
                <w:rFonts w:cs="Arial"/>
                <w:b/>
                <w:sz w:val="18"/>
                <w:szCs w:val="18"/>
                <w:lang w:bidi="fr-FR"/>
              </w:rPr>
              <w:t>Type d'objet</w:t>
            </w:r>
          </w:p>
        </w:tc>
        <w:tc>
          <w:tcPr>
            <w:tcW w:w="288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98CB569" w14:textId="77777777" w:rsidR="000337F6" w:rsidRPr="005C3524" w:rsidRDefault="000337F6" w:rsidP="000337F6">
            <w:pPr>
              <w:keepNext/>
              <w:rPr>
                <w:rFonts w:cs="Arial"/>
                <w:b/>
                <w:sz w:val="18"/>
                <w:szCs w:val="18"/>
              </w:rPr>
            </w:pPr>
            <w:r w:rsidRPr="005C3524">
              <w:rPr>
                <w:rFonts w:cs="Arial"/>
                <w:b/>
                <w:sz w:val="18"/>
                <w:szCs w:val="18"/>
                <w:lang w:bidi="fr-FR"/>
              </w:rPr>
              <w:t>Détecté automatiquement</w:t>
            </w:r>
          </w:p>
        </w:tc>
      </w:tr>
      <w:tr w:rsidR="000337F6" w:rsidRPr="005C3524" w14:paraId="355791D9" w14:textId="77777777" w:rsidTr="00CC09B5">
        <w:tc>
          <w:tcPr>
            <w:tcW w:w="2866" w:type="dxa"/>
            <w:shd w:val="clear" w:color="auto" w:fill="auto"/>
          </w:tcPr>
          <w:p w14:paraId="02B62638"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20E4D6B0" w14:textId="77777777" w:rsidR="000337F6" w:rsidRPr="005C3524" w:rsidRDefault="000337F6">
            <w:pPr>
              <w:rPr>
                <w:rFonts w:cs="Arial"/>
              </w:rPr>
            </w:pPr>
            <w:r w:rsidRPr="005C3524">
              <w:rPr>
                <w:rFonts w:cs="Arial"/>
                <w:lang w:bidi="fr-FR"/>
              </w:rPr>
              <w:t>Moteur de base de données SQL Server 2008 R2</w:t>
            </w:r>
          </w:p>
        </w:tc>
        <w:tc>
          <w:tcPr>
            <w:tcW w:w="2889" w:type="dxa"/>
            <w:shd w:val="clear" w:color="auto" w:fill="auto"/>
          </w:tcPr>
          <w:p w14:paraId="060CD517" w14:textId="77777777" w:rsidR="000337F6" w:rsidRPr="005C3524" w:rsidRDefault="000337F6">
            <w:pPr>
              <w:rPr>
                <w:rFonts w:cs="Arial"/>
              </w:rPr>
            </w:pPr>
            <w:r w:rsidRPr="005C3524">
              <w:rPr>
                <w:rFonts w:cs="Arial"/>
                <w:lang w:bidi="fr-FR"/>
              </w:rPr>
              <w:t>Oui</w:t>
            </w:r>
          </w:p>
        </w:tc>
      </w:tr>
      <w:tr w:rsidR="000337F6" w:rsidRPr="005C3524" w14:paraId="6F84C0D5" w14:textId="77777777" w:rsidTr="00CC09B5">
        <w:tc>
          <w:tcPr>
            <w:tcW w:w="2866" w:type="dxa"/>
            <w:shd w:val="clear" w:color="auto" w:fill="auto"/>
          </w:tcPr>
          <w:p w14:paraId="7B82F809"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6A72790A" w14:textId="77777777" w:rsidR="000337F6" w:rsidRPr="005C3524" w:rsidRDefault="000337F6">
            <w:pPr>
              <w:rPr>
                <w:rFonts w:cs="Arial"/>
              </w:rPr>
            </w:pPr>
            <w:r w:rsidRPr="005C3524">
              <w:rPr>
                <w:rFonts w:cs="Arial"/>
                <w:lang w:bidi="fr-FR"/>
              </w:rPr>
              <w:t>Moteur de base de données SQL Server 2008</w:t>
            </w:r>
          </w:p>
        </w:tc>
        <w:tc>
          <w:tcPr>
            <w:tcW w:w="2889" w:type="dxa"/>
            <w:shd w:val="clear" w:color="auto" w:fill="auto"/>
          </w:tcPr>
          <w:p w14:paraId="449A5391" w14:textId="77777777" w:rsidR="000337F6" w:rsidRPr="005C3524" w:rsidRDefault="000337F6">
            <w:pPr>
              <w:rPr>
                <w:rFonts w:cs="Arial"/>
              </w:rPr>
            </w:pPr>
            <w:r w:rsidRPr="005C3524">
              <w:rPr>
                <w:rFonts w:cs="Arial"/>
                <w:lang w:bidi="fr-FR"/>
              </w:rPr>
              <w:t>Oui</w:t>
            </w:r>
          </w:p>
        </w:tc>
      </w:tr>
      <w:tr w:rsidR="00CE195A" w:rsidRPr="005C3524" w14:paraId="78788E3D" w14:textId="77777777" w:rsidTr="00CC09B5">
        <w:tc>
          <w:tcPr>
            <w:tcW w:w="2866" w:type="dxa"/>
            <w:shd w:val="clear" w:color="auto" w:fill="auto"/>
          </w:tcPr>
          <w:p w14:paraId="24535CC5" w14:textId="77777777" w:rsidR="00CE195A" w:rsidRPr="005C3524" w:rsidRDefault="00CE195A" w:rsidP="00432AFB">
            <w:pPr>
              <w:rPr>
                <w:rFonts w:cs="Arial"/>
              </w:rPr>
            </w:pPr>
            <w:r w:rsidRPr="005C3524">
              <w:rPr>
                <w:rFonts w:cs="Arial"/>
                <w:lang w:bidi="fr-FR"/>
              </w:rPr>
              <w:t>Rôles SQL Server</w:t>
            </w:r>
          </w:p>
        </w:tc>
        <w:tc>
          <w:tcPr>
            <w:tcW w:w="2855" w:type="dxa"/>
            <w:shd w:val="clear" w:color="auto" w:fill="auto"/>
          </w:tcPr>
          <w:p w14:paraId="2D1ABA79" w14:textId="77777777" w:rsidR="00CE195A" w:rsidRPr="005C3524" w:rsidRDefault="00CE195A" w:rsidP="00CE195A">
            <w:pPr>
              <w:rPr>
                <w:rFonts w:cs="Arial"/>
              </w:rPr>
            </w:pPr>
            <w:r w:rsidRPr="005C3524">
              <w:rPr>
                <w:rFonts w:cs="Arial"/>
                <w:lang w:bidi="fr-FR"/>
              </w:rPr>
              <w:t>Moteur de base de données SQL Server 2012</w:t>
            </w:r>
          </w:p>
        </w:tc>
        <w:tc>
          <w:tcPr>
            <w:tcW w:w="2889" w:type="dxa"/>
            <w:shd w:val="clear" w:color="auto" w:fill="auto"/>
          </w:tcPr>
          <w:p w14:paraId="757083AE" w14:textId="77777777" w:rsidR="00CE195A" w:rsidRPr="005C3524" w:rsidRDefault="00CE195A" w:rsidP="00432AFB">
            <w:pPr>
              <w:rPr>
                <w:rFonts w:cs="Arial"/>
              </w:rPr>
            </w:pPr>
            <w:r w:rsidRPr="005C3524">
              <w:rPr>
                <w:rFonts w:cs="Arial"/>
                <w:lang w:bidi="fr-FR"/>
              </w:rPr>
              <w:t>Oui</w:t>
            </w:r>
          </w:p>
        </w:tc>
      </w:tr>
      <w:tr w:rsidR="000337F6" w:rsidRPr="005C3524" w14:paraId="2EFE7C97" w14:textId="77777777" w:rsidTr="00CC09B5">
        <w:tc>
          <w:tcPr>
            <w:tcW w:w="2866" w:type="dxa"/>
            <w:shd w:val="clear" w:color="auto" w:fill="auto"/>
          </w:tcPr>
          <w:p w14:paraId="43F5A6E2"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420FF528" w14:textId="77777777" w:rsidR="000337F6" w:rsidRPr="005C3524" w:rsidRDefault="000337F6">
            <w:pPr>
              <w:rPr>
                <w:rFonts w:cs="Arial"/>
              </w:rPr>
            </w:pPr>
            <w:r w:rsidRPr="005C3524">
              <w:rPr>
                <w:rFonts w:cs="Arial"/>
                <w:lang w:bidi="fr-FR"/>
              </w:rPr>
              <w:t>SQL Server 2008 R2 Analysis Services</w:t>
            </w:r>
          </w:p>
        </w:tc>
        <w:tc>
          <w:tcPr>
            <w:tcW w:w="2889" w:type="dxa"/>
            <w:shd w:val="clear" w:color="auto" w:fill="auto"/>
          </w:tcPr>
          <w:p w14:paraId="793CDD30" w14:textId="77777777" w:rsidR="000337F6" w:rsidRPr="005C3524" w:rsidRDefault="000337F6">
            <w:pPr>
              <w:rPr>
                <w:rFonts w:cs="Arial"/>
              </w:rPr>
            </w:pPr>
            <w:r w:rsidRPr="005C3524">
              <w:rPr>
                <w:rFonts w:cs="Arial"/>
                <w:lang w:bidi="fr-FR"/>
              </w:rPr>
              <w:t>Oui</w:t>
            </w:r>
          </w:p>
        </w:tc>
      </w:tr>
      <w:tr w:rsidR="000337F6" w:rsidRPr="005C3524" w14:paraId="17909A63" w14:textId="77777777" w:rsidTr="00CC09B5">
        <w:tc>
          <w:tcPr>
            <w:tcW w:w="2866" w:type="dxa"/>
            <w:shd w:val="clear" w:color="auto" w:fill="auto"/>
          </w:tcPr>
          <w:p w14:paraId="73FE73F6"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03B38CAC" w14:textId="77777777" w:rsidR="000337F6" w:rsidRPr="005C3524" w:rsidRDefault="000337F6">
            <w:pPr>
              <w:rPr>
                <w:rFonts w:cs="Arial"/>
              </w:rPr>
            </w:pPr>
            <w:r w:rsidRPr="005C3524">
              <w:rPr>
                <w:rFonts w:cs="Arial"/>
                <w:lang w:bidi="fr-FR"/>
              </w:rPr>
              <w:t>SQL Server 2008 Analysis Services</w:t>
            </w:r>
          </w:p>
        </w:tc>
        <w:tc>
          <w:tcPr>
            <w:tcW w:w="2889" w:type="dxa"/>
            <w:shd w:val="clear" w:color="auto" w:fill="auto"/>
          </w:tcPr>
          <w:p w14:paraId="1A284FF8" w14:textId="77777777" w:rsidR="000337F6" w:rsidRPr="005C3524" w:rsidRDefault="000337F6">
            <w:pPr>
              <w:rPr>
                <w:rFonts w:cs="Arial"/>
              </w:rPr>
            </w:pPr>
            <w:r w:rsidRPr="005C3524">
              <w:rPr>
                <w:rFonts w:cs="Arial"/>
                <w:lang w:bidi="fr-FR"/>
              </w:rPr>
              <w:t>Oui</w:t>
            </w:r>
          </w:p>
        </w:tc>
      </w:tr>
      <w:tr w:rsidR="00CE195A" w:rsidRPr="005C3524" w14:paraId="171B820F" w14:textId="77777777" w:rsidTr="00CC09B5">
        <w:tc>
          <w:tcPr>
            <w:tcW w:w="2866" w:type="dxa"/>
            <w:shd w:val="clear" w:color="auto" w:fill="auto"/>
          </w:tcPr>
          <w:p w14:paraId="39ED4110" w14:textId="77777777" w:rsidR="00CE195A" w:rsidRPr="005C3524" w:rsidRDefault="00CE195A" w:rsidP="00432AFB">
            <w:pPr>
              <w:rPr>
                <w:rFonts w:cs="Arial"/>
              </w:rPr>
            </w:pPr>
            <w:r w:rsidRPr="005C3524">
              <w:rPr>
                <w:rFonts w:cs="Arial"/>
                <w:lang w:bidi="fr-FR"/>
              </w:rPr>
              <w:t>Rôles SQL Server</w:t>
            </w:r>
          </w:p>
        </w:tc>
        <w:tc>
          <w:tcPr>
            <w:tcW w:w="2855" w:type="dxa"/>
            <w:shd w:val="clear" w:color="auto" w:fill="auto"/>
          </w:tcPr>
          <w:p w14:paraId="5DE5DA8D" w14:textId="77777777" w:rsidR="00CE195A" w:rsidRPr="005C3524" w:rsidRDefault="00CE195A" w:rsidP="00CE195A">
            <w:pPr>
              <w:rPr>
                <w:rFonts w:cs="Arial"/>
              </w:rPr>
            </w:pPr>
            <w:r w:rsidRPr="005C3524">
              <w:rPr>
                <w:rFonts w:cs="Arial"/>
                <w:lang w:bidi="fr-FR"/>
              </w:rPr>
              <w:t>SQL Server 2012 Analysis Services</w:t>
            </w:r>
          </w:p>
        </w:tc>
        <w:tc>
          <w:tcPr>
            <w:tcW w:w="2889" w:type="dxa"/>
            <w:shd w:val="clear" w:color="auto" w:fill="auto"/>
          </w:tcPr>
          <w:p w14:paraId="55FE47F6" w14:textId="77777777" w:rsidR="00CE195A" w:rsidRPr="005C3524" w:rsidRDefault="00CE195A" w:rsidP="00432AFB">
            <w:pPr>
              <w:rPr>
                <w:rFonts w:cs="Arial"/>
              </w:rPr>
            </w:pPr>
            <w:r w:rsidRPr="005C3524">
              <w:rPr>
                <w:rFonts w:cs="Arial"/>
                <w:lang w:bidi="fr-FR"/>
              </w:rPr>
              <w:t>Oui</w:t>
            </w:r>
          </w:p>
        </w:tc>
      </w:tr>
      <w:tr w:rsidR="000337F6" w:rsidRPr="005C3524" w14:paraId="5B0B403A" w14:textId="77777777" w:rsidTr="00CC09B5">
        <w:tc>
          <w:tcPr>
            <w:tcW w:w="2866" w:type="dxa"/>
            <w:shd w:val="clear" w:color="auto" w:fill="auto"/>
          </w:tcPr>
          <w:p w14:paraId="15593D30"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1B8D15B5" w14:textId="77777777" w:rsidR="000337F6" w:rsidRPr="005C3524" w:rsidRDefault="000337F6">
            <w:pPr>
              <w:rPr>
                <w:rFonts w:cs="Arial"/>
              </w:rPr>
            </w:pPr>
            <w:r w:rsidRPr="005C3524">
              <w:rPr>
                <w:rFonts w:cs="Arial"/>
                <w:lang w:bidi="fr-FR"/>
              </w:rPr>
              <w:t>SQL Server 2008 R2 Reporting Services</w:t>
            </w:r>
          </w:p>
        </w:tc>
        <w:tc>
          <w:tcPr>
            <w:tcW w:w="2889" w:type="dxa"/>
            <w:shd w:val="clear" w:color="auto" w:fill="auto"/>
          </w:tcPr>
          <w:p w14:paraId="0E868E3C" w14:textId="77777777" w:rsidR="000337F6" w:rsidRPr="005C3524" w:rsidRDefault="000337F6">
            <w:pPr>
              <w:rPr>
                <w:rFonts w:cs="Arial"/>
              </w:rPr>
            </w:pPr>
            <w:r w:rsidRPr="005C3524">
              <w:rPr>
                <w:rFonts w:cs="Arial"/>
                <w:lang w:bidi="fr-FR"/>
              </w:rPr>
              <w:t>Oui</w:t>
            </w:r>
          </w:p>
        </w:tc>
      </w:tr>
      <w:tr w:rsidR="000337F6" w:rsidRPr="005C3524" w14:paraId="2AE7942A" w14:textId="77777777" w:rsidTr="00CC09B5">
        <w:tc>
          <w:tcPr>
            <w:tcW w:w="2866" w:type="dxa"/>
            <w:shd w:val="clear" w:color="auto" w:fill="auto"/>
          </w:tcPr>
          <w:p w14:paraId="59ABE642"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32AD4F1D" w14:textId="77777777" w:rsidR="000337F6" w:rsidRPr="005C3524" w:rsidRDefault="000337F6">
            <w:pPr>
              <w:rPr>
                <w:rFonts w:cs="Arial"/>
              </w:rPr>
            </w:pPr>
            <w:r w:rsidRPr="005C3524">
              <w:rPr>
                <w:rFonts w:cs="Arial"/>
                <w:lang w:bidi="fr-FR"/>
              </w:rPr>
              <w:t>SQL Server 2008 Reporting Services</w:t>
            </w:r>
          </w:p>
        </w:tc>
        <w:tc>
          <w:tcPr>
            <w:tcW w:w="2889" w:type="dxa"/>
            <w:shd w:val="clear" w:color="auto" w:fill="auto"/>
          </w:tcPr>
          <w:p w14:paraId="3DC0DCE8" w14:textId="77777777" w:rsidR="000337F6" w:rsidRPr="005C3524" w:rsidRDefault="000337F6">
            <w:pPr>
              <w:rPr>
                <w:rFonts w:cs="Arial"/>
              </w:rPr>
            </w:pPr>
            <w:r w:rsidRPr="005C3524">
              <w:rPr>
                <w:rFonts w:cs="Arial"/>
                <w:lang w:bidi="fr-FR"/>
              </w:rPr>
              <w:t>Oui</w:t>
            </w:r>
          </w:p>
        </w:tc>
      </w:tr>
      <w:tr w:rsidR="00CE195A" w:rsidRPr="005C3524" w14:paraId="4C9A12D4" w14:textId="77777777" w:rsidTr="00CC09B5">
        <w:tc>
          <w:tcPr>
            <w:tcW w:w="2866" w:type="dxa"/>
            <w:shd w:val="clear" w:color="auto" w:fill="auto"/>
          </w:tcPr>
          <w:p w14:paraId="44BE9D2B" w14:textId="77777777" w:rsidR="00CE195A" w:rsidRPr="005C3524" w:rsidRDefault="00CE195A" w:rsidP="00432AFB">
            <w:pPr>
              <w:rPr>
                <w:rFonts w:cs="Arial"/>
              </w:rPr>
            </w:pPr>
            <w:r w:rsidRPr="005C3524">
              <w:rPr>
                <w:rFonts w:cs="Arial"/>
                <w:lang w:bidi="fr-FR"/>
              </w:rPr>
              <w:t>Rôles SQL Server</w:t>
            </w:r>
          </w:p>
        </w:tc>
        <w:tc>
          <w:tcPr>
            <w:tcW w:w="2855" w:type="dxa"/>
            <w:shd w:val="clear" w:color="auto" w:fill="auto"/>
          </w:tcPr>
          <w:p w14:paraId="5FA049F8" w14:textId="77777777" w:rsidR="00CE195A" w:rsidRPr="005C3524" w:rsidRDefault="00CE195A" w:rsidP="00CE195A">
            <w:pPr>
              <w:rPr>
                <w:rFonts w:cs="Arial"/>
              </w:rPr>
            </w:pPr>
            <w:r w:rsidRPr="005C3524">
              <w:rPr>
                <w:rFonts w:cs="Arial"/>
                <w:lang w:bidi="fr-FR"/>
              </w:rPr>
              <w:t>SQL Server 2012 Reporting Services</w:t>
            </w:r>
          </w:p>
        </w:tc>
        <w:tc>
          <w:tcPr>
            <w:tcW w:w="2889" w:type="dxa"/>
            <w:shd w:val="clear" w:color="auto" w:fill="auto"/>
          </w:tcPr>
          <w:p w14:paraId="234296A6" w14:textId="77777777" w:rsidR="00CE195A" w:rsidRPr="005C3524" w:rsidRDefault="00CE195A" w:rsidP="00432AFB">
            <w:pPr>
              <w:rPr>
                <w:rFonts w:cs="Arial"/>
              </w:rPr>
            </w:pPr>
            <w:r w:rsidRPr="005C3524">
              <w:rPr>
                <w:rFonts w:cs="Arial"/>
                <w:lang w:bidi="fr-FR"/>
              </w:rPr>
              <w:t>Oui</w:t>
            </w:r>
          </w:p>
        </w:tc>
      </w:tr>
      <w:tr w:rsidR="000337F6" w:rsidRPr="005C3524" w14:paraId="6110124B" w14:textId="77777777" w:rsidTr="00CC09B5">
        <w:tc>
          <w:tcPr>
            <w:tcW w:w="2866" w:type="dxa"/>
            <w:shd w:val="clear" w:color="auto" w:fill="auto"/>
          </w:tcPr>
          <w:p w14:paraId="4DD13584"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6DFEF55F" w14:textId="77777777" w:rsidR="000337F6" w:rsidRPr="005C3524" w:rsidRDefault="000337F6">
            <w:pPr>
              <w:rPr>
                <w:rFonts w:cs="Arial"/>
              </w:rPr>
            </w:pPr>
            <w:r w:rsidRPr="005C3524">
              <w:rPr>
                <w:rFonts w:cs="Arial"/>
                <w:lang w:bidi="fr-FR"/>
              </w:rPr>
              <w:t>SQL Server 2008 R2 Integration Services</w:t>
            </w:r>
          </w:p>
        </w:tc>
        <w:tc>
          <w:tcPr>
            <w:tcW w:w="2889" w:type="dxa"/>
            <w:shd w:val="clear" w:color="auto" w:fill="auto"/>
          </w:tcPr>
          <w:p w14:paraId="69183758" w14:textId="77777777" w:rsidR="000337F6" w:rsidRPr="005C3524" w:rsidRDefault="000337F6">
            <w:pPr>
              <w:rPr>
                <w:rFonts w:cs="Arial"/>
              </w:rPr>
            </w:pPr>
            <w:r w:rsidRPr="005C3524">
              <w:rPr>
                <w:rFonts w:cs="Arial"/>
                <w:lang w:bidi="fr-FR"/>
              </w:rPr>
              <w:t>Oui</w:t>
            </w:r>
          </w:p>
        </w:tc>
      </w:tr>
      <w:tr w:rsidR="000337F6" w:rsidRPr="005C3524" w14:paraId="62CEF31D" w14:textId="77777777" w:rsidTr="00CC09B5">
        <w:tc>
          <w:tcPr>
            <w:tcW w:w="2866" w:type="dxa"/>
            <w:shd w:val="clear" w:color="auto" w:fill="auto"/>
          </w:tcPr>
          <w:p w14:paraId="409AB398" w14:textId="77777777" w:rsidR="000337F6" w:rsidRPr="005C3524" w:rsidRDefault="000337F6">
            <w:pPr>
              <w:rPr>
                <w:rFonts w:cs="Arial"/>
              </w:rPr>
            </w:pPr>
            <w:r w:rsidRPr="005C3524">
              <w:rPr>
                <w:rFonts w:cs="Arial"/>
                <w:lang w:bidi="fr-FR"/>
              </w:rPr>
              <w:t>Rôles SQL Server</w:t>
            </w:r>
          </w:p>
        </w:tc>
        <w:tc>
          <w:tcPr>
            <w:tcW w:w="2855" w:type="dxa"/>
            <w:shd w:val="clear" w:color="auto" w:fill="auto"/>
          </w:tcPr>
          <w:p w14:paraId="09E89AB9" w14:textId="77777777" w:rsidR="000337F6" w:rsidRPr="005C3524" w:rsidRDefault="000337F6">
            <w:pPr>
              <w:rPr>
                <w:rFonts w:cs="Arial"/>
              </w:rPr>
            </w:pPr>
            <w:r w:rsidRPr="005C3524">
              <w:rPr>
                <w:rFonts w:cs="Arial"/>
                <w:lang w:bidi="fr-FR"/>
              </w:rPr>
              <w:t>SQL Server 2008 Integration Services</w:t>
            </w:r>
          </w:p>
        </w:tc>
        <w:tc>
          <w:tcPr>
            <w:tcW w:w="2889" w:type="dxa"/>
            <w:shd w:val="clear" w:color="auto" w:fill="auto"/>
          </w:tcPr>
          <w:p w14:paraId="3B847024" w14:textId="77777777" w:rsidR="000337F6" w:rsidRPr="005C3524" w:rsidRDefault="000337F6">
            <w:pPr>
              <w:rPr>
                <w:rFonts w:cs="Arial"/>
              </w:rPr>
            </w:pPr>
            <w:r w:rsidRPr="005C3524">
              <w:rPr>
                <w:rFonts w:cs="Arial"/>
                <w:lang w:bidi="fr-FR"/>
              </w:rPr>
              <w:t>Oui</w:t>
            </w:r>
          </w:p>
        </w:tc>
      </w:tr>
      <w:tr w:rsidR="00CE195A" w:rsidRPr="005C3524" w14:paraId="04CA92E6" w14:textId="77777777" w:rsidTr="00CC09B5">
        <w:tc>
          <w:tcPr>
            <w:tcW w:w="2866" w:type="dxa"/>
            <w:shd w:val="clear" w:color="auto" w:fill="auto"/>
          </w:tcPr>
          <w:p w14:paraId="337C5B53" w14:textId="77777777" w:rsidR="00CE195A" w:rsidRPr="005C3524" w:rsidRDefault="00CE195A" w:rsidP="00432AFB">
            <w:pPr>
              <w:rPr>
                <w:rFonts w:cs="Arial"/>
              </w:rPr>
            </w:pPr>
            <w:r w:rsidRPr="005C3524">
              <w:rPr>
                <w:rFonts w:cs="Arial"/>
                <w:lang w:bidi="fr-FR"/>
              </w:rPr>
              <w:t>Rôles SQL Server</w:t>
            </w:r>
          </w:p>
        </w:tc>
        <w:tc>
          <w:tcPr>
            <w:tcW w:w="2855" w:type="dxa"/>
            <w:shd w:val="clear" w:color="auto" w:fill="auto"/>
          </w:tcPr>
          <w:p w14:paraId="44C855D8" w14:textId="77777777" w:rsidR="00CE195A" w:rsidRPr="005C3524" w:rsidRDefault="00CE195A" w:rsidP="00CE195A">
            <w:pPr>
              <w:rPr>
                <w:rFonts w:cs="Arial"/>
              </w:rPr>
            </w:pPr>
            <w:r w:rsidRPr="005C3524">
              <w:rPr>
                <w:rFonts w:cs="Arial"/>
                <w:lang w:bidi="fr-FR"/>
              </w:rPr>
              <w:t>SQL Server 2012 Integration Services</w:t>
            </w:r>
          </w:p>
        </w:tc>
        <w:tc>
          <w:tcPr>
            <w:tcW w:w="2889" w:type="dxa"/>
            <w:shd w:val="clear" w:color="auto" w:fill="auto"/>
          </w:tcPr>
          <w:p w14:paraId="54921F60" w14:textId="77777777" w:rsidR="00CE195A" w:rsidRPr="005C3524" w:rsidRDefault="00CE195A" w:rsidP="00432AFB">
            <w:pPr>
              <w:rPr>
                <w:rFonts w:cs="Arial"/>
              </w:rPr>
            </w:pPr>
            <w:r w:rsidRPr="005C3524">
              <w:rPr>
                <w:rFonts w:cs="Arial"/>
                <w:lang w:bidi="fr-FR"/>
              </w:rPr>
              <w:t>Oui</w:t>
            </w:r>
          </w:p>
        </w:tc>
      </w:tr>
      <w:tr w:rsidR="000337F6" w:rsidRPr="005C3524" w14:paraId="1E409291" w14:textId="77777777" w:rsidTr="00CC09B5">
        <w:tc>
          <w:tcPr>
            <w:tcW w:w="2866" w:type="dxa"/>
            <w:shd w:val="clear" w:color="auto" w:fill="auto"/>
          </w:tcPr>
          <w:p w14:paraId="6A72400B"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3C0FD291" w14:textId="77777777" w:rsidR="000337F6" w:rsidRPr="005C3524" w:rsidRDefault="000337F6">
            <w:pPr>
              <w:rPr>
                <w:rFonts w:cs="Arial"/>
              </w:rPr>
            </w:pPr>
            <w:r w:rsidRPr="005C3524">
              <w:rPr>
                <w:rFonts w:cs="Arial"/>
                <w:lang w:bidi="fr-FR"/>
              </w:rPr>
              <w:t>Serveur de distribution SQL Server 2008 R2</w:t>
            </w:r>
          </w:p>
        </w:tc>
        <w:tc>
          <w:tcPr>
            <w:tcW w:w="2889" w:type="dxa"/>
            <w:shd w:val="clear" w:color="auto" w:fill="auto"/>
          </w:tcPr>
          <w:p w14:paraId="460DE615" w14:textId="77777777" w:rsidR="000337F6" w:rsidRPr="005C3524" w:rsidRDefault="000337F6">
            <w:pPr>
              <w:rPr>
                <w:rFonts w:cs="Arial"/>
              </w:rPr>
            </w:pPr>
            <w:r w:rsidRPr="005C3524">
              <w:rPr>
                <w:rFonts w:cs="Arial"/>
                <w:lang w:bidi="fr-FR"/>
              </w:rPr>
              <w:t>Non</w:t>
            </w:r>
          </w:p>
        </w:tc>
      </w:tr>
      <w:tr w:rsidR="000337F6" w:rsidRPr="005C3524" w14:paraId="39AC4AC2" w14:textId="77777777" w:rsidTr="00CC09B5">
        <w:tc>
          <w:tcPr>
            <w:tcW w:w="2866" w:type="dxa"/>
            <w:shd w:val="clear" w:color="auto" w:fill="auto"/>
          </w:tcPr>
          <w:p w14:paraId="2E437D79"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6E3158A8" w14:textId="77777777" w:rsidR="000337F6" w:rsidRPr="005C3524" w:rsidRDefault="000337F6">
            <w:pPr>
              <w:rPr>
                <w:rFonts w:cs="Arial"/>
              </w:rPr>
            </w:pPr>
            <w:r w:rsidRPr="005C3524">
              <w:rPr>
                <w:rFonts w:cs="Arial"/>
                <w:lang w:bidi="fr-FR"/>
              </w:rPr>
              <w:t>Serveur de distribution SQL Server 2008</w:t>
            </w:r>
          </w:p>
        </w:tc>
        <w:tc>
          <w:tcPr>
            <w:tcW w:w="2889" w:type="dxa"/>
            <w:shd w:val="clear" w:color="auto" w:fill="auto"/>
          </w:tcPr>
          <w:p w14:paraId="76230CBB" w14:textId="77777777" w:rsidR="000337F6" w:rsidRPr="005C3524" w:rsidRDefault="000337F6">
            <w:pPr>
              <w:rPr>
                <w:rFonts w:cs="Arial"/>
              </w:rPr>
            </w:pPr>
            <w:r w:rsidRPr="005C3524">
              <w:rPr>
                <w:rFonts w:cs="Arial"/>
                <w:lang w:bidi="fr-FR"/>
              </w:rPr>
              <w:t>Non</w:t>
            </w:r>
          </w:p>
        </w:tc>
      </w:tr>
      <w:tr w:rsidR="00CE195A" w:rsidRPr="005C3524" w14:paraId="1B44A070" w14:textId="77777777" w:rsidTr="00CC09B5">
        <w:tc>
          <w:tcPr>
            <w:tcW w:w="2866" w:type="dxa"/>
            <w:shd w:val="clear" w:color="auto" w:fill="auto"/>
          </w:tcPr>
          <w:p w14:paraId="3ACDCFF8" w14:textId="77777777" w:rsidR="00CE195A" w:rsidRPr="005C3524" w:rsidRDefault="00CE195A" w:rsidP="00432AFB">
            <w:pPr>
              <w:rPr>
                <w:rFonts w:cs="Arial"/>
              </w:rPr>
            </w:pPr>
            <w:r w:rsidRPr="005C3524">
              <w:rPr>
                <w:rFonts w:cs="Arial"/>
                <w:lang w:bidi="fr-FR"/>
              </w:rPr>
              <w:t>Composants de réplication</w:t>
            </w:r>
          </w:p>
        </w:tc>
        <w:tc>
          <w:tcPr>
            <w:tcW w:w="2855" w:type="dxa"/>
            <w:shd w:val="clear" w:color="auto" w:fill="auto"/>
          </w:tcPr>
          <w:p w14:paraId="04B02062" w14:textId="77777777" w:rsidR="00CE195A" w:rsidRPr="005C3524" w:rsidRDefault="00CE195A" w:rsidP="00CE195A">
            <w:pPr>
              <w:rPr>
                <w:rFonts w:cs="Arial"/>
              </w:rPr>
            </w:pPr>
            <w:r w:rsidRPr="005C3524">
              <w:rPr>
                <w:rFonts w:cs="Arial"/>
                <w:lang w:bidi="fr-FR"/>
              </w:rPr>
              <w:t>Serveur de distribution SQL Server 2012</w:t>
            </w:r>
          </w:p>
        </w:tc>
        <w:tc>
          <w:tcPr>
            <w:tcW w:w="2889" w:type="dxa"/>
            <w:shd w:val="clear" w:color="auto" w:fill="auto"/>
          </w:tcPr>
          <w:p w14:paraId="73D7076C" w14:textId="77777777" w:rsidR="00CE195A" w:rsidRPr="005C3524" w:rsidRDefault="00CE195A" w:rsidP="00432AFB">
            <w:pPr>
              <w:rPr>
                <w:rFonts w:cs="Arial"/>
              </w:rPr>
            </w:pPr>
            <w:r w:rsidRPr="005C3524">
              <w:rPr>
                <w:rFonts w:cs="Arial"/>
                <w:lang w:bidi="fr-FR"/>
              </w:rPr>
              <w:t>Non</w:t>
            </w:r>
          </w:p>
        </w:tc>
      </w:tr>
      <w:tr w:rsidR="000337F6" w:rsidRPr="005C3524" w14:paraId="146FA719" w14:textId="77777777" w:rsidTr="00CC09B5">
        <w:tc>
          <w:tcPr>
            <w:tcW w:w="2866" w:type="dxa"/>
            <w:shd w:val="clear" w:color="auto" w:fill="auto"/>
          </w:tcPr>
          <w:p w14:paraId="32CBB93D"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4C8E16C0" w14:textId="77777777" w:rsidR="000337F6" w:rsidRPr="005C3524" w:rsidRDefault="000337F6">
            <w:pPr>
              <w:rPr>
                <w:rFonts w:cs="Arial"/>
              </w:rPr>
            </w:pPr>
            <w:r w:rsidRPr="005C3524">
              <w:rPr>
                <w:rFonts w:cs="Arial"/>
                <w:lang w:bidi="fr-FR"/>
              </w:rPr>
              <w:t>Serveur de publication SQL Server 2008 R2</w:t>
            </w:r>
          </w:p>
        </w:tc>
        <w:tc>
          <w:tcPr>
            <w:tcW w:w="2889" w:type="dxa"/>
            <w:shd w:val="clear" w:color="auto" w:fill="auto"/>
          </w:tcPr>
          <w:p w14:paraId="020BA96F" w14:textId="77777777" w:rsidR="000337F6" w:rsidRPr="005C3524" w:rsidRDefault="000337F6">
            <w:pPr>
              <w:rPr>
                <w:rFonts w:cs="Arial"/>
              </w:rPr>
            </w:pPr>
            <w:r w:rsidRPr="005C3524">
              <w:rPr>
                <w:rFonts w:cs="Arial"/>
                <w:lang w:bidi="fr-FR"/>
              </w:rPr>
              <w:t>Non</w:t>
            </w:r>
          </w:p>
        </w:tc>
      </w:tr>
      <w:tr w:rsidR="000337F6" w:rsidRPr="005C3524" w14:paraId="2B080573" w14:textId="77777777" w:rsidTr="00CC09B5">
        <w:tc>
          <w:tcPr>
            <w:tcW w:w="2866" w:type="dxa"/>
            <w:shd w:val="clear" w:color="auto" w:fill="auto"/>
          </w:tcPr>
          <w:p w14:paraId="1A6A1E2A"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7413DE96" w14:textId="77777777" w:rsidR="000337F6" w:rsidRPr="005C3524" w:rsidRDefault="000337F6">
            <w:pPr>
              <w:rPr>
                <w:rFonts w:cs="Arial"/>
              </w:rPr>
            </w:pPr>
            <w:r w:rsidRPr="005C3524">
              <w:rPr>
                <w:rFonts w:cs="Arial"/>
                <w:lang w:bidi="fr-FR"/>
              </w:rPr>
              <w:t>Serveur de publication SQL Server 2008</w:t>
            </w:r>
          </w:p>
        </w:tc>
        <w:tc>
          <w:tcPr>
            <w:tcW w:w="2889" w:type="dxa"/>
            <w:shd w:val="clear" w:color="auto" w:fill="auto"/>
          </w:tcPr>
          <w:p w14:paraId="394F1C93" w14:textId="77777777" w:rsidR="000337F6" w:rsidRPr="005C3524" w:rsidRDefault="000337F6">
            <w:pPr>
              <w:rPr>
                <w:rFonts w:cs="Arial"/>
              </w:rPr>
            </w:pPr>
            <w:r w:rsidRPr="005C3524">
              <w:rPr>
                <w:rFonts w:cs="Arial"/>
                <w:lang w:bidi="fr-FR"/>
              </w:rPr>
              <w:t>Non</w:t>
            </w:r>
          </w:p>
        </w:tc>
      </w:tr>
      <w:tr w:rsidR="00CE195A" w:rsidRPr="005C3524" w14:paraId="487E5059" w14:textId="77777777" w:rsidTr="00CC09B5">
        <w:tc>
          <w:tcPr>
            <w:tcW w:w="2866" w:type="dxa"/>
            <w:shd w:val="clear" w:color="auto" w:fill="auto"/>
          </w:tcPr>
          <w:p w14:paraId="6068FB06" w14:textId="77777777" w:rsidR="00CE195A" w:rsidRPr="005C3524" w:rsidRDefault="00CE195A" w:rsidP="00432AFB">
            <w:pPr>
              <w:rPr>
                <w:rFonts w:cs="Arial"/>
              </w:rPr>
            </w:pPr>
            <w:r w:rsidRPr="005C3524">
              <w:rPr>
                <w:rFonts w:cs="Arial"/>
                <w:lang w:bidi="fr-FR"/>
              </w:rPr>
              <w:t>Composants de réplication</w:t>
            </w:r>
          </w:p>
        </w:tc>
        <w:tc>
          <w:tcPr>
            <w:tcW w:w="2855" w:type="dxa"/>
            <w:shd w:val="clear" w:color="auto" w:fill="auto"/>
          </w:tcPr>
          <w:p w14:paraId="3672F371" w14:textId="77777777" w:rsidR="00CE195A" w:rsidRPr="005C3524" w:rsidRDefault="00CE195A" w:rsidP="00CE195A">
            <w:pPr>
              <w:rPr>
                <w:rFonts w:cs="Arial"/>
              </w:rPr>
            </w:pPr>
            <w:r w:rsidRPr="005C3524">
              <w:rPr>
                <w:rFonts w:cs="Arial"/>
                <w:lang w:bidi="fr-FR"/>
              </w:rPr>
              <w:t>Serveur de publication SQL Server 2012</w:t>
            </w:r>
          </w:p>
        </w:tc>
        <w:tc>
          <w:tcPr>
            <w:tcW w:w="2889" w:type="dxa"/>
            <w:shd w:val="clear" w:color="auto" w:fill="auto"/>
          </w:tcPr>
          <w:p w14:paraId="72F1FCDB" w14:textId="77777777" w:rsidR="00CE195A" w:rsidRPr="005C3524" w:rsidRDefault="00CE195A" w:rsidP="00432AFB">
            <w:pPr>
              <w:rPr>
                <w:rFonts w:cs="Arial"/>
              </w:rPr>
            </w:pPr>
            <w:r w:rsidRPr="005C3524">
              <w:rPr>
                <w:rFonts w:cs="Arial"/>
                <w:lang w:bidi="fr-FR"/>
              </w:rPr>
              <w:t>Non</w:t>
            </w:r>
          </w:p>
        </w:tc>
      </w:tr>
      <w:tr w:rsidR="000337F6" w:rsidRPr="005C3524" w14:paraId="66A1B8D8" w14:textId="77777777" w:rsidTr="00CC09B5">
        <w:tc>
          <w:tcPr>
            <w:tcW w:w="2866" w:type="dxa"/>
            <w:shd w:val="clear" w:color="auto" w:fill="auto"/>
          </w:tcPr>
          <w:p w14:paraId="30DD4AAA"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3486178D" w14:textId="77777777" w:rsidR="000337F6" w:rsidRPr="005C3524" w:rsidRDefault="000337F6">
            <w:pPr>
              <w:rPr>
                <w:rFonts w:cs="Arial"/>
              </w:rPr>
            </w:pPr>
            <w:r w:rsidRPr="005C3524">
              <w:rPr>
                <w:rFonts w:cs="Arial"/>
                <w:lang w:bidi="fr-FR"/>
              </w:rPr>
              <w:t>Abonné SQL Server 2008 R2</w:t>
            </w:r>
          </w:p>
        </w:tc>
        <w:tc>
          <w:tcPr>
            <w:tcW w:w="2889" w:type="dxa"/>
            <w:shd w:val="clear" w:color="auto" w:fill="auto"/>
          </w:tcPr>
          <w:p w14:paraId="1742541E" w14:textId="77777777" w:rsidR="000337F6" w:rsidRPr="005C3524" w:rsidRDefault="000337F6">
            <w:pPr>
              <w:rPr>
                <w:rFonts w:cs="Arial"/>
              </w:rPr>
            </w:pPr>
            <w:r w:rsidRPr="005C3524">
              <w:rPr>
                <w:rFonts w:cs="Arial"/>
                <w:lang w:bidi="fr-FR"/>
              </w:rPr>
              <w:t>Non</w:t>
            </w:r>
          </w:p>
        </w:tc>
      </w:tr>
      <w:tr w:rsidR="000337F6" w:rsidRPr="005C3524" w14:paraId="51769653" w14:textId="77777777" w:rsidTr="00CC09B5">
        <w:tc>
          <w:tcPr>
            <w:tcW w:w="2866" w:type="dxa"/>
            <w:shd w:val="clear" w:color="auto" w:fill="auto"/>
          </w:tcPr>
          <w:p w14:paraId="653D2E47"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772544A3" w14:textId="77777777" w:rsidR="000337F6" w:rsidRPr="005C3524" w:rsidRDefault="000337F6">
            <w:pPr>
              <w:rPr>
                <w:rFonts w:cs="Arial"/>
              </w:rPr>
            </w:pPr>
            <w:r w:rsidRPr="005C3524">
              <w:rPr>
                <w:rFonts w:cs="Arial"/>
                <w:lang w:bidi="fr-FR"/>
              </w:rPr>
              <w:t>Abonné SQL Server 2008</w:t>
            </w:r>
          </w:p>
        </w:tc>
        <w:tc>
          <w:tcPr>
            <w:tcW w:w="2889" w:type="dxa"/>
            <w:shd w:val="clear" w:color="auto" w:fill="auto"/>
          </w:tcPr>
          <w:p w14:paraId="6BC7222A" w14:textId="77777777" w:rsidR="000337F6" w:rsidRPr="005C3524" w:rsidRDefault="000337F6">
            <w:pPr>
              <w:rPr>
                <w:rFonts w:cs="Arial"/>
              </w:rPr>
            </w:pPr>
            <w:r w:rsidRPr="005C3524">
              <w:rPr>
                <w:rFonts w:cs="Arial"/>
                <w:lang w:bidi="fr-FR"/>
              </w:rPr>
              <w:t>Non</w:t>
            </w:r>
          </w:p>
        </w:tc>
      </w:tr>
      <w:tr w:rsidR="00CE195A" w:rsidRPr="005C3524" w14:paraId="270CBD66" w14:textId="77777777" w:rsidTr="00CC09B5">
        <w:tc>
          <w:tcPr>
            <w:tcW w:w="2866" w:type="dxa"/>
            <w:shd w:val="clear" w:color="auto" w:fill="auto"/>
          </w:tcPr>
          <w:p w14:paraId="3BD9D784" w14:textId="77777777" w:rsidR="00CE195A" w:rsidRPr="005C3524" w:rsidRDefault="00CE195A" w:rsidP="00432AFB">
            <w:pPr>
              <w:rPr>
                <w:rFonts w:cs="Arial"/>
              </w:rPr>
            </w:pPr>
            <w:r w:rsidRPr="005C3524">
              <w:rPr>
                <w:rFonts w:cs="Arial"/>
                <w:lang w:bidi="fr-FR"/>
              </w:rPr>
              <w:t>Composants de réplication</w:t>
            </w:r>
          </w:p>
        </w:tc>
        <w:tc>
          <w:tcPr>
            <w:tcW w:w="2855" w:type="dxa"/>
            <w:shd w:val="clear" w:color="auto" w:fill="auto"/>
          </w:tcPr>
          <w:p w14:paraId="2F2DB47A" w14:textId="77777777" w:rsidR="00CE195A" w:rsidRPr="005C3524" w:rsidRDefault="00CE195A" w:rsidP="00CE195A">
            <w:pPr>
              <w:rPr>
                <w:rFonts w:cs="Arial"/>
              </w:rPr>
            </w:pPr>
            <w:r w:rsidRPr="005C3524">
              <w:rPr>
                <w:rFonts w:cs="Arial"/>
                <w:lang w:bidi="fr-FR"/>
              </w:rPr>
              <w:t>Abonné SQL Server 2012</w:t>
            </w:r>
          </w:p>
        </w:tc>
        <w:tc>
          <w:tcPr>
            <w:tcW w:w="2889" w:type="dxa"/>
            <w:shd w:val="clear" w:color="auto" w:fill="auto"/>
          </w:tcPr>
          <w:p w14:paraId="077177C7" w14:textId="77777777" w:rsidR="00CE195A" w:rsidRPr="005C3524" w:rsidRDefault="00CE195A" w:rsidP="00432AFB">
            <w:pPr>
              <w:rPr>
                <w:rFonts w:cs="Arial"/>
              </w:rPr>
            </w:pPr>
            <w:r w:rsidRPr="005C3524">
              <w:rPr>
                <w:rFonts w:cs="Arial"/>
                <w:lang w:bidi="fr-FR"/>
              </w:rPr>
              <w:t>Non</w:t>
            </w:r>
          </w:p>
        </w:tc>
      </w:tr>
      <w:tr w:rsidR="000337F6" w:rsidRPr="005C3524" w14:paraId="6C2716EC" w14:textId="77777777" w:rsidTr="00CC09B5">
        <w:tc>
          <w:tcPr>
            <w:tcW w:w="2866" w:type="dxa"/>
            <w:shd w:val="clear" w:color="auto" w:fill="auto"/>
          </w:tcPr>
          <w:p w14:paraId="2ECABD0F"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32C3BB79" w14:textId="77777777" w:rsidR="000337F6" w:rsidRPr="005C3524" w:rsidRDefault="000337F6">
            <w:pPr>
              <w:rPr>
                <w:rFonts w:cs="Arial"/>
              </w:rPr>
            </w:pPr>
            <w:r w:rsidRPr="005C3524">
              <w:rPr>
                <w:rFonts w:cs="Arial"/>
                <w:lang w:bidi="fr-FR"/>
              </w:rPr>
              <w:t>Abonnement SQL Server 2008 R2</w:t>
            </w:r>
          </w:p>
        </w:tc>
        <w:tc>
          <w:tcPr>
            <w:tcW w:w="2889" w:type="dxa"/>
            <w:shd w:val="clear" w:color="auto" w:fill="auto"/>
          </w:tcPr>
          <w:p w14:paraId="19FBCE53" w14:textId="77777777" w:rsidR="000337F6" w:rsidRPr="005C3524" w:rsidRDefault="000337F6">
            <w:pPr>
              <w:rPr>
                <w:rFonts w:cs="Arial"/>
              </w:rPr>
            </w:pPr>
            <w:r w:rsidRPr="005C3524">
              <w:rPr>
                <w:rFonts w:cs="Arial"/>
                <w:lang w:bidi="fr-FR"/>
              </w:rPr>
              <w:t>Non</w:t>
            </w:r>
          </w:p>
        </w:tc>
      </w:tr>
      <w:tr w:rsidR="000337F6" w:rsidRPr="005C3524" w14:paraId="45253D4F" w14:textId="77777777" w:rsidTr="00CC09B5">
        <w:tc>
          <w:tcPr>
            <w:tcW w:w="2866" w:type="dxa"/>
            <w:shd w:val="clear" w:color="auto" w:fill="auto"/>
          </w:tcPr>
          <w:p w14:paraId="32A75498" w14:textId="77777777" w:rsidR="000337F6" w:rsidRPr="005C3524" w:rsidRDefault="000337F6">
            <w:pPr>
              <w:rPr>
                <w:rFonts w:cs="Arial"/>
              </w:rPr>
            </w:pPr>
            <w:r w:rsidRPr="005C3524">
              <w:rPr>
                <w:rFonts w:cs="Arial"/>
                <w:lang w:bidi="fr-FR"/>
              </w:rPr>
              <w:t>Composants de réplication</w:t>
            </w:r>
          </w:p>
        </w:tc>
        <w:tc>
          <w:tcPr>
            <w:tcW w:w="2855" w:type="dxa"/>
            <w:shd w:val="clear" w:color="auto" w:fill="auto"/>
          </w:tcPr>
          <w:p w14:paraId="5865249B" w14:textId="77777777" w:rsidR="000337F6" w:rsidRPr="005C3524" w:rsidRDefault="000337F6">
            <w:pPr>
              <w:rPr>
                <w:rFonts w:cs="Arial"/>
              </w:rPr>
            </w:pPr>
            <w:r w:rsidRPr="005C3524">
              <w:rPr>
                <w:rFonts w:cs="Arial"/>
                <w:lang w:bidi="fr-FR"/>
              </w:rPr>
              <w:t>Abonnement SQL Server 2008</w:t>
            </w:r>
          </w:p>
        </w:tc>
        <w:tc>
          <w:tcPr>
            <w:tcW w:w="2889" w:type="dxa"/>
            <w:shd w:val="clear" w:color="auto" w:fill="auto"/>
          </w:tcPr>
          <w:p w14:paraId="3B3A42E6" w14:textId="77777777" w:rsidR="000337F6" w:rsidRPr="005C3524" w:rsidRDefault="000337F6">
            <w:pPr>
              <w:rPr>
                <w:rFonts w:cs="Arial"/>
              </w:rPr>
            </w:pPr>
            <w:r w:rsidRPr="005C3524">
              <w:rPr>
                <w:rFonts w:cs="Arial"/>
                <w:lang w:bidi="fr-FR"/>
              </w:rPr>
              <w:t>Non</w:t>
            </w:r>
          </w:p>
        </w:tc>
      </w:tr>
      <w:tr w:rsidR="00CE195A" w:rsidRPr="005C3524" w14:paraId="6F0384E5" w14:textId="77777777" w:rsidTr="00CC09B5">
        <w:tc>
          <w:tcPr>
            <w:tcW w:w="2866" w:type="dxa"/>
            <w:shd w:val="clear" w:color="auto" w:fill="auto"/>
          </w:tcPr>
          <w:p w14:paraId="7CCDCB18" w14:textId="77777777" w:rsidR="00CE195A" w:rsidRPr="005C3524" w:rsidRDefault="00CE195A" w:rsidP="00432AFB">
            <w:pPr>
              <w:rPr>
                <w:rFonts w:cs="Arial"/>
              </w:rPr>
            </w:pPr>
            <w:r w:rsidRPr="005C3524">
              <w:rPr>
                <w:rFonts w:cs="Arial"/>
                <w:lang w:bidi="fr-FR"/>
              </w:rPr>
              <w:t>Composants de réplication</w:t>
            </w:r>
          </w:p>
        </w:tc>
        <w:tc>
          <w:tcPr>
            <w:tcW w:w="2855" w:type="dxa"/>
            <w:shd w:val="clear" w:color="auto" w:fill="auto"/>
          </w:tcPr>
          <w:p w14:paraId="7DF55811" w14:textId="77777777" w:rsidR="00CE195A" w:rsidRPr="005C3524" w:rsidRDefault="00CE195A" w:rsidP="00CE195A">
            <w:pPr>
              <w:rPr>
                <w:rFonts w:cs="Arial"/>
              </w:rPr>
            </w:pPr>
            <w:r w:rsidRPr="005C3524">
              <w:rPr>
                <w:rFonts w:cs="Arial"/>
                <w:lang w:bidi="fr-FR"/>
              </w:rPr>
              <w:t>Abonnement SQL Server 2012</w:t>
            </w:r>
          </w:p>
        </w:tc>
        <w:tc>
          <w:tcPr>
            <w:tcW w:w="2889" w:type="dxa"/>
            <w:shd w:val="clear" w:color="auto" w:fill="auto"/>
          </w:tcPr>
          <w:p w14:paraId="48408A39" w14:textId="77777777" w:rsidR="00CE195A" w:rsidRPr="005C3524" w:rsidRDefault="00CE195A" w:rsidP="00432AFB">
            <w:pPr>
              <w:rPr>
                <w:rFonts w:cs="Arial"/>
              </w:rPr>
            </w:pPr>
            <w:r w:rsidRPr="005C3524">
              <w:rPr>
                <w:rFonts w:cs="Arial"/>
                <w:lang w:bidi="fr-FR"/>
              </w:rPr>
              <w:t>Non</w:t>
            </w:r>
          </w:p>
        </w:tc>
      </w:tr>
      <w:tr w:rsidR="000337F6" w:rsidRPr="005C3524" w14:paraId="5307D8BF" w14:textId="77777777" w:rsidTr="00CC09B5">
        <w:tc>
          <w:tcPr>
            <w:tcW w:w="2866" w:type="dxa"/>
            <w:shd w:val="clear" w:color="auto" w:fill="auto"/>
          </w:tcPr>
          <w:p w14:paraId="750E3D60"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3E557334" w14:textId="77777777" w:rsidR="000337F6" w:rsidRPr="005C3524" w:rsidRDefault="000337F6">
            <w:pPr>
              <w:rPr>
                <w:rFonts w:cs="Arial"/>
              </w:rPr>
            </w:pPr>
            <w:r w:rsidRPr="005C3524">
              <w:rPr>
                <w:rFonts w:cs="Arial"/>
                <w:lang w:bidi="fr-FR"/>
              </w:rPr>
              <w:t>Base de données SQL Server 2008 R2</w:t>
            </w:r>
          </w:p>
        </w:tc>
        <w:tc>
          <w:tcPr>
            <w:tcW w:w="2889" w:type="dxa"/>
            <w:shd w:val="clear" w:color="auto" w:fill="auto"/>
          </w:tcPr>
          <w:p w14:paraId="6F3157F2" w14:textId="77777777" w:rsidR="000337F6" w:rsidRPr="005C3524" w:rsidRDefault="000337F6">
            <w:pPr>
              <w:rPr>
                <w:rFonts w:cs="Arial"/>
              </w:rPr>
            </w:pPr>
            <w:r w:rsidRPr="005C3524">
              <w:rPr>
                <w:rFonts w:cs="Arial"/>
                <w:lang w:bidi="fr-FR"/>
              </w:rPr>
              <w:t>Oui</w:t>
            </w:r>
          </w:p>
        </w:tc>
      </w:tr>
      <w:tr w:rsidR="000337F6" w:rsidRPr="005C3524" w14:paraId="2A7D65F9" w14:textId="77777777" w:rsidTr="00CC09B5">
        <w:tc>
          <w:tcPr>
            <w:tcW w:w="2866" w:type="dxa"/>
            <w:shd w:val="clear" w:color="auto" w:fill="auto"/>
          </w:tcPr>
          <w:p w14:paraId="6F12FEB6"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46C27877" w14:textId="77777777" w:rsidR="000337F6" w:rsidRPr="005C3524" w:rsidRDefault="000337F6">
            <w:pPr>
              <w:rPr>
                <w:rFonts w:cs="Arial"/>
              </w:rPr>
            </w:pPr>
            <w:r w:rsidRPr="005C3524">
              <w:rPr>
                <w:rFonts w:cs="Arial"/>
                <w:lang w:bidi="fr-FR"/>
              </w:rPr>
              <w:t>Base de données SQL Server 2008</w:t>
            </w:r>
          </w:p>
        </w:tc>
        <w:tc>
          <w:tcPr>
            <w:tcW w:w="2889" w:type="dxa"/>
            <w:shd w:val="clear" w:color="auto" w:fill="auto"/>
          </w:tcPr>
          <w:p w14:paraId="2D9439E2" w14:textId="77777777" w:rsidR="000337F6" w:rsidRPr="005C3524" w:rsidRDefault="000337F6">
            <w:pPr>
              <w:rPr>
                <w:rFonts w:cs="Arial"/>
              </w:rPr>
            </w:pPr>
            <w:r w:rsidRPr="005C3524">
              <w:rPr>
                <w:rFonts w:cs="Arial"/>
                <w:lang w:bidi="fr-FR"/>
              </w:rPr>
              <w:t>Oui</w:t>
            </w:r>
          </w:p>
        </w:tc>
      </w:tr>
      <w:tr w:rsidR="00CE195A" w:rsidRPr="005C3524" w14:paraId="2FE124CB" w14:textId="77777777" w:rsidTr="00CC09B5">
        <w:tc>
          <w:tcPr>
            <w:tcW w:w="2866" w:type="dxa"/>
            <w:shd w:val="clear" w:color="auto" w:fill="auto"/>
          </w:tcPr>
          <w:p w14:paraId="3F227DD2" w14:textId="77777777" w:rsidR="00CE195A" w:rsidRPr="005C3524" w:rsidRDefault="00CE195A" w:rsidP="00432AFB">
            <w:pPr>
              <w:rPr>
                <w:rFonts w:cs="Arial"/>
              </w:rPr>
            </w:pPr>
            <w:r w:rsidRPr="005C3524">
              <w:rPr>
                <w:rFonts w:cs="Arial"/>
                <w:lang w:bidi="fr-FR"/>
              </w:rPr>
              <w:t>Autres types d'objets</w:t>
            </w:r>
          </w:p>
        </w:tc>
        <w:tc>
          <w:tcPr>
            <w:tcW w:w="2855" w:type="dxa"/>
            <w:shd w:val="clear" w:color="auto" w:fill="auto"/>
          </w:tcPr>
          <w:p w14:paraId="2941AD6B" w14:textId="77777777" w:rsidR="00CE195A" w:rsidRPr="005C3524" w:rsidRDefault="00CE195A" w:rsidP="00CE195A">
            <w:pPr>
              <w:rPr>
                <w:rFonts w:cs="Arial"/>
              </w:rPr>
            </w:pPr>
            <w:r w:rsidRPr="005C3524">
              <w:rPr>
                <w:rFonts w:cs="Arial"/>
                <w:lang w:bidi="fr-FR"/>
              </w:rPr>
              <w:t>Base de données SQL Server 2012</w:t>
            </w:r>
          </w:p>
        </w:tc>
        <w:tc>
          <w:tcPr>
            <w:tcW w:w="2889" w:type="dxa"/>
            <w:shd w:val="clear" w:color="auto" w:fill="auto"/>
          </w:tcPr>
          <w:p w14:paraId="57A6AA53" w14:textId="77777777" w:rsidR="00CE195A" w:rsidRPr="005C3524" w:rsidRDefault="00CE195A" w:rsidP="00432AFB">
            <w:pPr>
              <w:rPr>
                <w:rFonts w:cs="Arial"/>
              </w:rPr>
            </w:pPr>
            <w:r w:rsidRPr="005C3524">
              <w:rPr>
                <w:rFonts w:cs="Arial"/>
                <w:lang w:bidi="fr-FR"/>
              </w:rPr>
              <w:t>Oui</w:t>
            </w:r>
          </w:p>
        </w:tc>
      </w:tr>
      <w:tr w:rsidR="00432AFB" w:rsidRPr="005C3524" w14:paraId="2398C234" w14:textId="77777777" w:rsidTr="00CC09B5">
        <w:tc>
          <w:tcPr>
            <w:tcW w:w="2866" w:type="dxa"/>
            <w:shd w:val="clear" w:color="auto" w:fill="auto"/>
          </w:tcPr>
          <w:p w14:paraId="6B4D5623" w14:textId="77777777" w:rsidR="00432AFB" w:rsidRPr="005C3524" w:rsidRDefault="00432AFB" w:rsidP="00432AFB">
            <w:pPr>
              <w:rPr>
                <w:rFonts w:cs="Arial"/>
              </w:rPr>
            </w:pPr>
            <w:r w:rsidRPr="005C3524">
              <w:rPr>
                <w:rFonts w:cs="Arial"/>
                <w:lang w:bidi="fr-FR"/>
              </w:rPr>
              <w:t>Autres types d'objets</w:t>
            </w:r>
          </w:p>
        </w:tc>
        <w:tc>
          <w:tcPr>
            <w:tcW w:w="2855" w:type="dxa"/>
            <w:shd w:val="clear" w:color="auto" w:fill="auto"/>
          </w:tcPr>
          <w:p w14:paraId="10EE671E" w14:textId="77777777" w:rsidR="00432AFB" w:rsidRPr="005C3524" w:rsidRDefault="00432AFB" w:rsidP="00432AFB">
            <w:pPr>
              <w:rPr>
                <w:rFonts w:cs="Arial"/>
              </w:rPr>
            </w:pPr>
            <w:r w:rsidRPr="005C3524">
              <w:rPr>
                <w:rFonts w:cs="Arial"/>
                <w:lang w:bidi="fr-FR"/>
              </w:rPr>
              <w:t>Base de données de mise en miroir SQL Server 2008</w:t>
            </w:r>
          </w:p>
        </w:tc>
        <w:tc>
          <w:tcPr>
            <w:tcW w:w="2889" w:type="dxa"/>
            <w:shd w:val="clear" w:color="auto" w:fill="auto"/>
          </w:tcPr>
          <w:p w14:paraId="24F69AAE" w14:textId="77777777" w:rsidR="00432AFB" w:rsidRPr="005C3524" w:rsidRDefault="00432AFB" w:rsidP="00432AFB">
            <w:pPr>
              <w:rPr>
                <w:rFonts w:cs="Arial"/>
              </w:rPr>
            </w:pPr>
            <w:r w:rsidRPr="005C3524">
              <w:rPr>
                <w:rFonts w:cs="Arial"/>
                <w:lang w:bidi="fr-FR"/>
              </w:rPr>
              <w:t>Oui</w:t>
            </w:r>
          </w:p>
        </w:tc>
      </w:tr>
      <w:tr w:rsidR="00432AFB" w:rsidRPr="005C3524" w14:paraId="5A1CBE52" w14:textId="77777777" w:rsidTr="00CC09B5">
        <w:tc>
          <w:tcPr>
            <w:tcW w:w="2866" w:type="dxa"/>
            <w:shd w:val="clear" w:color="auto" w:fill="auto"/>
          </w:tcPr>
          <w:p w14:paraId="365F1930" w14:textId="77777777" w:rsidR="00432AFB" w:rsidRPr="005C3524" w:rsidRDefault="00432AFB" w:rsidP="00432AFB">
            <w:pPr>
              <w:rPr>
                <w:rFonts w:cs="Arial"/>
              </w:rPr>
            </w:pPr>
            <w:r w:rsidRPr="005C3524">
              <w:rPr>
                <w:rFonts w:cs="Arial"/>
                <w:lang w:bidi="fr-FR"/>
              </w:rPr>
              <w:t>Autres types d'objets</w:t>
            </w:r>
          </w:p>
        </w:tc>
        <w:tc>
          <w:tcPr>
            <w:tcW w:w="2855" w:type="dxa"/>
            <w:shd w:val="clear" w:color="auto" w:fill="auto"/>
          </w:tcPr>
          <w:p w14:paraId="7956072C" w14:textId="77777777" w:rsidR="00432AFB" w:rsidRPr="005C3524" w:rsidRDefault="00432AFB" w:rsidP="00432AFB">
            <w:pPr>
              <w:rPr>
                <w:rFonts w:cs="Arial"/>
              </w:rPr>
            </w:pPr>
            <w:r w:rsidRPr="005C3524">
              <w:rPr>
                <w:rFonts w:cs="Arial"/>
                <w:lang w:bidi="fr-FR"/>
              </w:rPr>
              <w:t>Témoin de mise en miroir SQL Server 2008</w:t>
            </w:r>
          </w:p>
        </w:tc>
        <w:tc>
          <w:tcPr>
            <w:tcW w:w="2889" w:type="dxa"/>
            <w:shd w:val="clear" w:color="auto" w:fill="auto"/>
          </w:tcPr>
          <w:p w14:paraId="745E20C9" w14:textId="77777777" w:rsidR="00432AFB" w:rsidRPr="005C3524" w:rsidRDefault="00432AFB" w:rsidP="00432AFB">
            <w:pPr>
              <w:rPr>
                <w:rFonts w:cs="Arial"/>
              </w:rPr>
            </w:pPr>
            <w:r w:rsidRPr="005C3524">
              <w:rPr>
                <w:rFonts w:cs="Arial"/>
                <w:lang w:bidi="fr-FR"/>
              </w:rPr>
              <w:t>Oui</w:t>
            </w:r>
          </w:p>
        </w:tc>
      </w:tr>
      <w:tr w:rsidR="000337F6" w:rsidRPr="005C3524" w14:paraId="521E9315" w14:textId="77777777" w:rsidTr="00CC09B5">
        <w:tc>
          <w:tcPr>
            <w:tcW w:w="2866" w:type="dxa"/>
            <w:shd w:val="clear" w:color="auto" w:fill="auto"/>
          </w:tcPr>
          <w:p w14:paraId="1BBE4102"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6CD0AECF" w14:textId="77777777" w:rsidR="000337F6" w:rsidRPr="005C3524" w:rsidRDefault="000337F6">
            <w:pPr>
              <w:rPr>
                <w:rFonts w:cs="Arial"/>
              </w:rPr>
            </w:pPr>
            <w:r w:rsidRPr="005C3524">
              <w:rPr>
                <w:rFonts w:cs="Arial"/>
                <w:lang w:bidi="fr-FR"/>
              </w:rPr>
              <w:t>Agent SQL Server 2008 R2</w:t>
            </w:r>
          </w:p>
        </w:tc>
        <w:tc>
          <w:tcPr>
            <w:tcW w:w="2889" w:type="dxa"/>
            <w:shd w:val="clear" w:color="auto" w:fill="auto"/>
          </w:tcPr>
          <w:p w14:paraId="1CCF272C" w14:textId="77777777" w:rsidR="000337F6" w:rsidRPr="005C3524" w:rsidRDefault="000337F6">
            <w:pPr>
              <w:rPr>
                <w:rFonts w:cs="Arial"/>
              </w:rPr>
            </w:pPr>
            <w:r w:rsidRPr="005C3524">
              <w:rPr>
                <w:rFonts w:cs="Arial"/>
                <w:lang w:bidi="fr-FR"/>
              </w:rPr>
              <w:t>Oui</w:t>
            </w:r>
          </w:p>
        </w:tc>
      </w:tr>
      <w:tr w:rsidR="000337F6" w:rsidRPr="005C3524" w14:paraId="6AA0BDDC" w14:textId="77777777" w:rsidTr="00CC09B5">
        <w:tc>
          <w:tcPr>
            <w:tcW w:w="2866" w:type="dxa"/>
            <w:shd w:val="clear" w:color="auto" w:fill="auto"/>
          </w:tcPr>
          <w:p w14:paraId="79FD6D22"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0A50AFC2" w14:textId="77777777" w:rsidR="000337F6" w:rsidRPr="005C3524" w:rsidRDefault="000337F6">
            <w:pPr>
              <w:rPr>
                <w:rFonts w:cs="Arial"/>
              </w:rPr>
            </w:pPr>
            <w:r w:rsidRPr="005C3524">
              <w:rPr>
                <w:rFonts w:cs="Arial"/>
                <w:lang w:bidi="fr-FR"/>
              </w:rPr>
              <w:t>Agent SQL Server 2008</w:t>
            </w:r>
          </w:p>
        </w:tc>
        <w:tc>
          <w:tcPr>
            <w:tcW w:w="2889" w:type="dxa"/>
            <w:shd w:val="clear" w:color="auto" w:fill="auto"/>
          </w:tcPr>
          <w:p w14:paraId="54736970" w14:textId="77777777" w:rsidR="000337F6" w:rsidRPr="005C3524" w:rsidRDefault="000337F6">
            <w:pPr>
              <w:rPr>
                <w:rFonts w:cs="Arial"/>
              </w:rPr>
            </w:pPr>
            <w:r w:rsidRPr="005C3524">
              <w:rPr>
                <w:rFonts w:cs="Arial"/>
                <w:lang w:bidi="fr-FR"/>
              </w:rPr>
              <w:t>Oui</w:t>
            </w:r>
          </w:p>
        </w:tc>
      </w:tr>
      <w:tr w:rsidR="00CE195A" w:rsidRPr="005C3524" w14:paraId="15A15C7C" w14:textId="77777777" w:rsidTr="00CC09B5">
        <w:tc>
          <w:tcPr>
            <w:tcW w:w="2866" w:type="dxa"/>
            <w:shd w:val="clear" w:color="auto" w:fill="auto"/>
          </w:tcPr>
          <w:p w14:paraId="0FF61A0F" w14:textId="77777777" w:rsidR="00CE195A" w:rsidRPr="005C3524" w:rsidRDefault="00CE195A" w:rsidP="00432AFB">
            <w:pPr>
              <w:rPr>
                <w:rFonts w:cs="Arial"/>
              </w:rPr>
            </w:pPr>
            <w:r w:rsidRPr="005C3524">
              <w:rPr>
                <w:rFonts w:cs="Arial"/>
                <w:lang w:bidi="fr-FR"/>
              </w:rPr>
              <w:t>Autres types d'objets</w:t>
            </w:r>
          </w:p>
        </w:tc>
        <w:tc>
          <w:tcPr>
            <w:tcW w:w="2855" w:type="dxa"/>
            <w:shd w:val="clear" w:color="auto" w:fill="auto"/>
          </w:tcPr>
          <w:p w14:paraId="6F526080" w14:textId="77777777" w:rsidR="00CE195A" w:rsidRPr="005C3524" w:rsidRDefault="00CE195A" w:rsidP="00CE195A">
            <w:pPr>
              <w:rPr>
                <w:rFonts w:cs="Arial"/>
              </w:rPr>
            </w:pPr>
            <w:r w:rsidRPr="005C3524">
              <w:rPr>
                <w:rFonts w:cs="Arial"/>
                <w:lang w:bidi="fr-FR"/>
              </w:rPr>
              <w:t>Agent SQL Server 2012</w:t>
            </w:r>
          </w:p>
        </w:tc>
        <w:tc>
          <w:tcPr>
            <w:tcW w:w="2889" w:type="dxa"/>
            <w:shd w:val="clear" w:color="auto" w:fill="auto"/>
          </w:tcPr>
          <w:p w14:paraId="464D1166" w14:textId="77777777" w:rsidR="00CE195A" w:rsidRPr="005C3524" w:rsidRDefault="00CE195A" w:rsidP="00432AFB">
            <w:pPr>
              <w:rPr>
                <w:rFonts w:cs="Arial"/>
              </w:rPr>
            </w:pPr>
            <w:r w:rsidRPr="005C3524">
              <w:rPr>
                <w:rFonts w:cs="Arial"/>
                <w:lang w:bidi="fr-FR"/>
              </w:rPr>
              <w:t>Oui</w:t>
            </w:r>
          </w:p>
        </w:tc>
      </w:tr>
      <w:tr w:rsidR="000337F6" w:rsidRPr="005C3524" w14:paraId="70D901A5" w14:textId="77777777" w:rsidTr="00CC09B5">
        <w:tc>
          <w:tcPr>
            <w:tcW w:w="2866" w:type="dxa"/>
            <w:shd w:val="clear" w:color="auto" w:fill="auto"/>
          </w:tcPr>
          <w:p w14:paraId="6A65C022"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5C88D64E" w14:textId="77777777" w:rsidR="000337F6" w:rsidRPr="005C3524" w:rsidRDefault="000337F6">
            <w:pPr>
              <w:rPr>
                <w:rFonts w:cs="Arial"/>
              </w:rPr>
            </w:pPr>
            <w:r w:rsidRPr="005C3524">
              <w:rPr>
                <w:rFonts w:cs="Arial"/>
                <w:lang w:bidi="fr-FR"/>
              </w:rPr>
              <w:t>Travail de l'Agent SQL Server 2008 R2</w:t>
            </w:r>
          </w:p>
        </w:tc>
        <w:tc>
          <w:tcPr>
            <w:tcW w:w="2889" w:type="dxa"/>
            <w:shd w:val="clear" w:color="auto" w:fill="auto"/>
          </w:tcPr>
          <w:p w14:paraId="08925524" w14:textId="77777777" w:rsidR="000337F6" w:rsidRPr="005C3524" w:rsidRDefault="000337F6">
            <w:pPr>
              <w:rPr>
                <w:rFonts w:cs="Arial"/>
              </w:rPr>
            </w:pPr>
            <w:r w:rsidRPr="005C3524">
              <w:rPr>
                <w:rFonts w:cs="Arial"/>
                <w:lang w:bidi="fr-FR"/>
              </w:rPr>
              <w:t>Non</w:t>
            </w:r>
          </w:p>
        </w:tc>
      </w:tr>
      <w:tr w:rsidR="000337F6" w:rsidRPr="005C3524" w14:paraId="7F07DD42" w14:textId="77777777" w:rsidTr="00CC09B5">
        <w:tc>
          <w:tcPr>
            <w:tcW w:w="2866" w:type="dxa"/>
            <w:shd w:val="clear" w:color="auto" w:fill="auto"/>
          </w:tcPr>
          <w:p w14:paraId="5021004A"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1D14FFB6" w14:textId="77777777" w:rsidR="000337F6" w:rsidRPr="005C3524" w:rsidRDefault="000337F6">
            <w:pPr>
              <w:rPr>
                <w:rFonts w:cs="Arial"/>
              </w:rPr>
            </w:pPr>
            <w:r w:rsidRPr="005C3524">
              <w:rPr>
                <w:rFonts w:cs="Arial"/>
                <w:lang w:bidi="fr-FR"/>
              </w:rPr>
              <w:t>Travail de l'Agent SQL Server 2008</w:t>
            </w:r>
          </w:p>
        </w:tc>
        <w:tc>
          <w:tcPr>
            <w:tcW w:w="2889" w:type="dxa"/>
            <w:shd w:val="clear" w:color="auto" w:fill="auto"/>
          </w:tcPr>
          <w:p w14:paraId="49A2A103" w14:textId="77777777" w:rsidR="000337F6" w:rsidRPr="005C3524" w:rsidRDefault="000337F6">
            <w:pPr>
              <w:rPr>
                <w:rFonts w:cs="Arial"/>
              </w:rPr>
            </w:pPr>
            <w:r w:rsidRPr="005C3524">
              <w:rPr>
                <w:rFonts w:cs="Arial"/>
                <w:lang w:bidi="fr-FR"/>
              </w:rPr>
              <w:t>Non</w:t>
            </w:r>
          </w:p>
        </w:tc>
      </w:tr>
      <w:tr w:rsidR="00CE195A" w:rsidRPr="005C3524" w14:paraId="40156DDA" w14:textId="77777777" w:rsidTr="00CC09B5">
        <w:tc>
          <w:tcPr>
            <w:tcW w:w="2866" w:type="dxa"/>
            <w:shd w:val="clear" w:color="auto" w:fill="auto"/>
          </w:tcPr>
          <w:p w14:paraId="42F68618" w14:textId="77777777" w:rsidR="00CE195A" w:rsidRPr="005C3524" w:rsidRDefault="00CE195A" w:rsidP="00432AFB">
            <w:pPr>
              <w:rPr>
                <w:rFonts w:cs="Arial"/>
              </w:rPr>
            </w:pPr>
            <w:r w:rsidRPr="005C3524">
              <w:rPr>
                <w:rFonts w:cs="Arial"/>
                <w:lang w:bidi="fr-FR"/>
              </w:rPr>
              <w:t>Autres types d'objets</w:t>
            </w:r>
          </w:p>
        </w:tc>
        <w:tc>
          <w:tcPr>
            <w:tcW w:w="2855" w:type="dxa"/>
            <w:shd w:val="clear" w:color="auto" w:fill="auto"/>
          </w:tcPr>
          <w:p w14:paraId="0683188B" w14:textId="77777777" w:rsidR="00CE195A" w:rsidRPr="005C3524" w:rsidRDefault="00CE195A" w:rsidP="00CE195A">
            <w:pPr>
              <w:rPr>
                <w:rFonts w:cs="Arial"/>
              </w:rPr>
            </w:pPr>
            <w:r w:rsidRPr="005C3524">
              <w:rPr>
                <w:rFonts w:cs="Arial"/>
                <w:lang w:bidi="fr-FR"/>
              </w:rPr>
              <w:t>Travail de l'Agent SQL Server 2012</w:t>
            </w:r>
          </w:p>
        </w:tc>
        <w:tc>
          <w:tcPr>
            <w:tcW w:w="2889" w:type="dxa"/>
            <w:shd w:val="clear" w:color="auto" w:fill="auto"/>
          </w:tcPr>
          <w:p w14:paraId="6E514D75" w14:textId="77777777" w:rsidR="00CE195A" w:rsidRPr="005C3524" w:rsidRDefault="00CE195A" w:rsidP="00432AFB">
            <w:pPr>
              <w:rPr>
                <w:rFonts w:cs="Arial"/>
              </w:rPr>
            </w:pPr>
            <w:r w:rsidRPr="005C3524">
              <w:rPr>
                <w:rFonts w:cs="Arial"/>
                <w:lang w:bidi="fr-FR"/>
              </w:rPr>
              <w:t>Non</w:t>
            </w:r>
          </w:p>
        </w:tc>
      </w:tr>
      <w:tr w:rsidR="000337F6" w:rsidRPr="005C3524" w14:paraId="4C4CB617" w14:textId="77777777" w:rsidTr="00CC09B5">
        <w:tc>
          <w:tcPr>
            <w:tcW w:w="2866" w:type="dxa"/>
            <w:shd w:val="clear" w:color="auto" w:fill="auto"/>
          </w:tcPr>
          <w:p w14:paraId="112410DA"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2FA727B4" w14:textId="77777777" w:rsidR="000337F6" w:rsidRPr="005C3524" w:rsidRDefault="000337F6">
            <w:pPr>
              <w:rPr>
                <w:rFonts w:cs="Arial"/>
              </w:rPr>
            </w:pPr>
            <w:r w:rsidRPr="005C3524">
              <w:rPr>
                <w:rFonts w:cs="Arial"/>
                <w:lang w:bidi="fr-FR"/>
              </w:rPr>
              <w:t>Groupe de fichiers de base de données SQL Server 2008 R2</w:t>
            </w:r>
          </w:p>
        </w:tc>
        <w:tc>
          <w:tcPr>
            <w:tcW w:w="2889" w:type="dxa"/>
            <w:shd w:val="clear" w:color="auto" w:fill="auto"/>
          </w:tcPr>
          <w:p w14:paraId="3AAAFA2F" w14:textId="77777777" w:rsidR="000337F6" w:rsidRPr="005C3524" w:rsidRDefault="000337F6">
            <w:pPr>
              <w:rPr>
                <w:rFonts w:cs="Arial"/>
              </w:rPr>
            </w:pPr>
            <w:r w:rsidRPr="005C3524">
              <w:rPr>
                <w:rFonts w:cs="Arial"/>
                <w:lang w:bidi="fr-FR"/>
              </w:rPr>
              <w:t>Oui</w:t>
            </w:r>
          </w:p>
        </w:tc>
      </w:tr>
      <w:tr w:rsidR="000337F6" w:rsidRPr="005C3524" w14:paraId="41E488AE" w14:textId="77777777" w:rsidTr="00CC09B5">
        <w:tc>
          <w:tcPr>
            <w:tcW w:w="2866" w:type="dxa"/>
            <w:shd w:val="clear" w:color="auto" w:fill="auto"/>
          </w:tcPr>
          <w:p w14:paraId="35F2621A"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2EAA5FCE" w14:textId="77777777" w:rsidR="000337F6" w:rsidRPr="005C3524" w:rsidRDefault="000337F6">
            <w:pPr>
              <w:rPr>
                <w:rFonts w:cs="Arial"/>
              </w:rPr>
            </w:pPr>
            <w:r w:rsidRPr="005C3524">
              <w:rPr>
                <w:rFonts w:cs="Arial"/>
                <w:lang w:bidi="fr-FR"/>
              </w:rPr>
              <w:t>Groupe de fichiers de base de données SQL Server 2008</w:t>
            </w:r>
          </w:p>
        </w:tc>
        <w:tc>
          <w:tcPr>
            <w:tcW w:w="2889" w:type="dxa"/>
            <w:shd w:val="clear" w:color="auto" w:fill="auto"/>
          </w:tcPr>
          <w:p w14:paraId="592A2BF0" w14:textId="77777777" w:rsidR="000337F6" w:rsidRPr="005C3524" w:rsidRDefault="000337F6">
            <w:pPr>
              <w:rPr>
                <w:rFonts w:cs="Arial"/>
              </w:rPr>
            </w:pPr>
            <w:r w:rsidRPr="005C3524">
              <w:rPr>
                <w:rFonts w:cs="Arial"/>
                <w:lang w:bidi="fr-FR"/>
              </w:rPr>
              <w:t>Oui</w:t>
            </w:r>
          </w:p>
        </w:tc>
      </w:tr>
      <w:tr w:rsidR="00BF058E" w:rsidRPr="005C3524" w14:paraId="4F785A45" w14:textId="77777777" w:rsidTr="00CC09B5">
        <w:tc>
          <w:tcPr>
            <w:tcW w:w="2866" w:type="dxa"/>
            <w:shd w:val="clear" w:color="auto" w:fill="auto"/>
          </w:tcPr>
          <w:p w14:paraId="73D79FA2" w14:textId="77777777" w:rsidR="00BF058E" w:rsidRPr="005C3524" w:rsidRDefault="00BF058E" w:rsidP="00432AFB">
            <w:pPr>
              <w:rPr>
                <w:rFonts w:cs="Arial"/>
              </w:rPr>
            </w:pPr>
            <w:r w:rsidRPr="005C3524">
              <w:rPr>
                <w:rFonts w:cs="Arial"/>
                <w:lang w:bidi="fr-FR"/>
              </w:rPr>
              <w:t>Autres types d'objets</w:t>
            </w:r>
          </w:p>
        </w:tc>
        <w:tc>
          <w:tcPr>
            <w:tcW w:w="2855" w:type="dxa"/>
            <w:shd w:val="clear" w:color="auto" w:fill="auto"/>
          </w:tcPr>
          <w:p w14:paraId="3213FBE5" w14:textId="77777777" w:rsidR="00BF058E" w:rsidRPr="005C3524" w:rsidRDefault="00BF058E" w:rsidP="00BF058E">
            <w:pPr>
              <w:rPr>
                <w:rFonts w:cs="Arial"/>
              </w:rPr>
            </w:pPr>
            <w:r w:rsidRPr="005C3524">
              <w:rPr>
                <w:rFonts w:cs="Arial"/>
                <w:lang w:bidi="fr-FR"/>
              </w:rPr>
              <w:t>Groupe de fichiers de base de données SQL Server 2012</w:t>
            </w:r>
          </w:p>
        </w:tc>
        <w:tc>
          <w:tcPr>
            <w:tcW w:w="2889" w:type="dxa"/>
            <w:shd w:val="clear" w:color="auto" w:fill="auto"/>
          </w:tcPr>
          <w:p w14:paraId="43B3455A" w14:textId="77777777" w:rsidR="00BF058E" w:rsidRPr="005C3524" w:rsidRDefault="00BF058E" w:rsidP="00432AFB">
            <w:pPr>
              <w:rPr>
                <w:rFonts w:cs="Arial"/>
              </w:rPr>
            </w:pPr>
            <w:r w:rsidRPr="005C3524">
              <w:rPr>
                <w:rFonts w:cs="Arial"/>
                <w:lang w:bidi="fr-FR"/>
              </w:rPr>
              <w:t>Oui</w:t>
            </w:r>
          </w:p>
        </w:tc>
      </w:tr>
      <w:tr w:rsidR="00935382" w:rsidRPr="005C3524" w14:paraId="6BB40C3B" w14:textId="77777777" w:rsidTr="00CC09B5">
        <w:tc>
          <w:tcPr>
            <w:tcW w:w="2866" w:type="dxa"/>
            <w:shd w:val="clear" w:color="auto" w:fill="auto"/>
          </w:tcPr>
          <w:p w14:paraId="572BFB55" w14:textId="77777777" w:rsidR="00935382" w:rsidRPr="005C3524" w:rsidRDefault="00935382" w:rsidP="00432AFB">
            <w:pPr>
              <w:rPr>
                <w:rFonts w:cs="Arial"/>
              </w:rPr>
            </w:pPr>
            <w:r w:rsidRPr="005C3524">
              <w:rPr>
                <w:rFonts w:cs="Arial"/>
                <w:lang w:bidi="fr-FR"/>
              </w:rPr>
              <w:t>Autres types d'objets</w:t>
            </w:r>
          </w:p>
        </w:tc>
        <w:tc>
          <w:tcPr>
            <w:tcW w:w="2855" w:type="dxa"/>
            <w:shd w:val="clear" w:color="auto" w:fill="auto"/>
          </w:tcPr>
          <w:p w14:paraId="4D55C5CB" w14:textId="77777777" w:rsidR="00935382" w:rsidRPr="005C3524" w:rsidRDefault="00935382" w:rsidP="00BF058E">
            <w:pPr>
              <w:rPr>
                <w:rFonts w:cs="Arial"/>
              </w:rPr>
            </w:pPr>
            <w:r w:rsidRPr="005C3524">
              <w:rPr>
                <w:rFonts w:cs="Arial"/>
                <w:lang w:bidi="fr-FR"/>
              </w:rPr>
              <w:t>Groupe de fichiers FILESTREAM de base de données SQL Server 2012</w:t>
            </w:r>
          </w:p>
        </w:tc>
        <w:tc>
          <w:tcPr>
            <w:tcW w:w="2889" w:type="dxa"/>
            <w:shd w:val="clear" w:color="auto" w:fill="auto"/>
          </w:tcPr>
          <w:p w14:paraId="6E91D562" w14:textId="77777777" w:rsidR="00935382" w:rsidRPr="005C3524" w:rsidRDefault="00935382" w:rsidP="00432AFB">
            <w:pPr>
              <w:rPr>
                <w:rFonts w:cs="Arial"/>
              </w:rPr>
            </w:pPr>
            <w:r w:rsidRPr="005C3524">
              <w:rPr>
                <w:rFonts w:cs="Arial"/>
                <w:lang w:bidi="fr-FR"/>
              </w:rPr>
              <w:t>Oui</w:t>
            </w:r>
          </w:p>
        </w:tc>
      </w:tr>
      <w:tr w:rsidR="000337F6" w:rsidRPr="005C3524" w14:paraId="32678189" w14:textId="77777777" w:rsidTr="00CC09B5">
        <w:tc>
          <w:tcPr>
            <w:tcW w:w="2866" w:type="dxa"/>
            <w:shd w:val="clear" w:color="auto" w:fill="auto"/>
          </w:tcPr>
          <w:p w14:paraId="7546288B"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1F8E591B" w14:textId="77777777" w:rsidR="000337F6" w:rsidRPr="005C3524" w:rsidRDefault="000337F6">
            <w:pPr>
              <w:rPr>
                <w:rFonts w:cs="Arial"/>
              </w:rPr>
            </w:pPr>
            <w:r w:rsidRPr="005C3524">
              <w:rPr>
                <w:rFonts w:cs="Arial"/>
                <w:lang w:bidi="fr-FR"/>
              </w:rPr>
              <w:t>Fichier de base de données SQL Server 2008 R2</w:t>
            </w:r>
          </w:p>
        </w:tc>
        <w:tc>
          <w:tcPr>
            <w:tcW w:w="2889" w:type="dxa"/>
            <w:shd w:val="clear" w:color="auto" w:fill="auto"/>
          </w:tcPr>
          <w:p w14:paraId="32FD16FC" w14:textId="77777777" w:rsidR="000337F6" w:rsidRPr="005C3524" w:rsidRDefault="000337F6">
            <w:pPr>
              <w:rPr>
                <w:rFonts w:cs="Arial"/>
              </w:rPr>
            </w:pPr>
            <w:r w:rsidRPr="005C3524">
              <w:rPr>
                <w:rFonts w:cs="Arial"/>
                <w:lang w:bidi="fr-FR"/>
              </w:rPr>
              <w:t>Oui</w:t>
            </w:r>
          </w:p>
        </w:tc>
      </w:tr>
      <w:tr w:rsidR="000337F6" w:rsidRPr="005C3524" w14:paraId="6D8CC137" w14:textId="77777777" w:rsidTr="00CC09B5">
        <w:tc>
          <w:tcPr>
            <w:tcW w:w="2866" w:type="dxa"/>
            <w:shd w:val="clear" w:color="auto" w:fill="auto"/>
          </w:tcPr>
          <w:p w14:paraId="47E14341" w14:textId="77777777" w:rsidR="000337F6" w:rsidRPr="005C3524" w:rsidRDefault="000337F6">
            <w:pPr>
              <w:rPr>
                <w:rFonts w:cs="Arial"/>
              </w:rPr>
            </w:pPr>
            <w:r w:rsidRPr="005C3524">
              <w:rPr>
                <w:rFonts w:cs="Arial"/>
                <w:lang w:bidi="fr-FR"/>
              </w:rPr>
              <w:t>Autres types d'objets</w:t>
            </w:r>
          </w:p>
        </w:tc>
        <w:tc>
          <w:tcPr>
            <w:tcW w:w="2855" w:type="dxa"/>
            <w:shd w:val="clear" w:color="auto" w:fill="auto"/>
          </w:tcPr>
          <w:p w14:paraId="27DDF054" w14:textId="77777777" w:rsidR="000337F6" w:rsidRPr="005C3524" w:rsidRDefault="000337F6">
            <w:pPr>
              <w:rPr>
                <w:rFonts w:cs="Arial"/>
              </w:rPr>
            </w:pPr>
            <w:r w:rsidRPr="005C3524">
              <w:rPr>
                <w:rFonts w:cs="Arial"/>
                <w:lang w:bidi="fr-FR"/>
              </w:rPr>
              <w:t>Fichier de base de données SQL Server 2008</w:t>
            </w:r>
          </w:p>
        </w:tc>
        <w:tc>
          <w:tcPr>
            <w:tcW w:w="2889" w:type="dxa"/>
            <w:shd w:val="clear" w:color="auto" w:fill="auto"/>
          </w:tcPr>
          <w:p w14:paraId="08598695" w14:textId="77777777" w:rsidR="000337F6" w:rsidRPr="005C3524" w:rsidRDefault="000337F6">
            <w:pPr>
              <w:rPr>
                <w:rFonts w:cs="Arial"/>
              </w:rPr>
            </w:pPr>
            <w:r w:rsidRPr="005C3524">
              <w:rPr>
                <w:rFonts w:cs="Arial"/>
                <w:lang w:bidi="fr-FR"/>
              </w:rPr>
              <w:t>Oui</w:t>
            </w:r>
          </w:p>
        </w:tc>
      </w:tr>
      <w:tr w:rsidR="00BF058E" w:rsidRPr="005C3524" w14:paraId="27CEBF54" w14:textId="77777777" w:rsidTr="00CC09B5">
        <w:tc>
          <w:tcPr>
            <w:tcW w:w="2866" w:type="dxa"/>
            <w:shd w:val="clear" w:color="auto" w:fill="auto"/>
          </w:tcPr>
          <w:p w14:paraId="4BDD58EF" w14:textId="77777777" w:rsidR="00BF058E" w:rsidRPr="005C3524" w:rsidRDefault="00BF058E" w:rsidP="00432AFB">
            <w:pPr>
              <w:rPr>
                <w:rFonts w:cs="Arial"/>
              </w:rPr>
            </w:pPr>
            <w:r w:rsidRPr="005C3524">
              <w:rPr>
                <w:rFonts w:cs="Arial"/>
                <w:lang w:bidi="fr-FR"/>
              </w:rPr>
              <w:t>Autres types d'objets</w:t>
            </w:r>
          </w:p>
        </w:tc>
        <w:tc>
          <w:tcPr>
            <w:tcW w:w="2855" w:type="dxa"/>
            <w:shd w:val="clear" w:color="auto" w:fill="auto"/>
          </w:tcPr>
          <w:p w14:paraId="05A9AFB4" w14:textId="77777777" w:rsidR="00BF058E" w:rsidRPr="005C3524" w:rsidRDefault="00BF058E" w:rsidP="00BF058E">
            <w:pPr>
              <w:rPr>
                <w:rFonts w:cs="Arial"/>
              </w:rPr>
            </w:pPr>
            <w:r w:rsidRPr="005C3524">
              <w:rPr>
                <w:rFonts w:cs="Arial"/>
                <w:lang w:bidi="fr-FR"/>
              </w:rPr>
              <w:t>Fichier de base de données SQL Server 2012</w:t>
            </w:r>
          </w:p>
        </w:tc>
        <w:tc>
          <w:tcPr>
            <w:tcW w:w="2889" w:type="dxa"/>
            <w:shd w:val="clear" w:color="auto" w:fill="auto"/>
          </w:tcPr>
          <w:p w14:paraId="59C64EED" w14:textId="77777777" w:rsidR="00BF058E" w:rsidRPr="005C3524" w:rsidRDefault="00BF058E" w:rsidP="00432AFB">
            <w:pPr>
              <w:rPr>
                <w:rFonts w:cs="Arial"/>
              </w:rPr>
            </w:pPr>
            <w:r w:rsidRPr="005C3524">
              <w:rPr>
                <w:rFonts w:cs="Arial"/>
                <w:lang w:bidi="fr-FR"/>
              </w:rPr>
              <w:t>Oui</w:t>
            </w:r>
          </w:p>
        </w:tc>
      </w:tr>
      <w:tr w:rsidR="00714A61" w:rsidRPr="005C3524" w14:paraId="7474DFA1" w14:textId="77777777" w:rsidTr="00CC09B5">
        <w:tc>
          <w:tcPr>
            <w:tcW w:w="2866" w:type="dxa"/>
            <w:shd w:val="clear" w:color="auto" w:fill="auto"/>
          </w:tcPr>
          <w:p w14:paraId="3DB483F9" w14:textId="77777777" w:rsidR="00714A61" w:rsidRPr="005C3524" w:rsidRDefault="00714A61" w:rsidP="00432AFB">
            <w:pPr>
              <w:rPr>
                <w:rFonts w:cs="Arial"/>
              </w:rPr>
            </w:pPr>
            <w:r w:rsidRPr="005C3524">
              <w:rPr>
                <w:rFonts w:cs="Arial"/>
                <w:lang w:bidi="fr-FR"/>
              </w:rPr>
              <w:t>Autres types d'objets</w:t>
            </w:r>
          </w:p>
        </w:tc>
        <w:tc>
          <w:tcPr>
            <w:tcW w:w="2855" w:type="dxa"/>
            <w:shd w:val="clear" w:color="auto" w:fill="auto"/>
          </w:tcPr>
          <w:p w14:paraId="5137B229" w14:textId="77777777" w:rsidR="00714A61" w:rsidRPr="005C3524" w:rsidRDefault="00714A61" w:rsidP="00714A61">
            <w:pPr>
              <w:rPr>
                <w:rFonts w:cs="Arial"/>
              </w:rPr>
            </w:pPr>
            <w:r w:rsidRPr="005C3524">
              <w:rPr>
                <w:rFonts w:cs="Arial"/>
                <w:lang w:bidi="fr-FR"/>
              </w:rPr>
              <w:t>Stratégie de base de données SQL Server 2012</w:t>
            </w:r>
          </w:p>
        </w:tc>
        <w:tc>
          <w:tcPr>
            <w:tcW w:w="2889" w:type="dxa"/>
            <w:shd w:val="clear" w:color="auto" w:fill="auto"/>
          </w:tcPr>
          <w:p w14:paraId="60BAAC67" w14:textId="77777777" w:rsidR="00714A61" w:rsidRPr="005C3524" w:rsidRDefault="00714A61" w:rsidP="00432AFB">
            <w:pPr>
              <w:rPr>
                <w:rFonts w:cs="Arial"/>
              </w:rPr>
            </w:pPr>
            <w:r w:rsidRPr="005C3524">
              <w:rPr>
                <w:rFonts w:cs="Arial"/>
                <w:lang w:bidi="fr-FR"/>
              </w:rPr>
              <w:t>Non</w:t>
            </w:r>
          </w:p>
        </w:tc>
      </w:tr>
    </w:tbl>
    <w:p w14:paraId="42B41920" w14:textId="77777777" w:rsidR="000337F6" w:rsidRPr="005C3524" w:rsidRDefault="000337F6">
      <w:pPr>
        <w:pStyle w:val="TableSpacing"/>
        <w:rPr>
          <w:rFonts w:cs="Arial"/>
        </w:rPr>
      </w:pPr>
    </w:p>
    <w:p w14:paraId="1234C15C" w14:textId="77777777" w:rsidR="000337F6" w:rsidRPr="005C3524" w:rsidRDefault="00D30D6D">
      <w:pPr>
        <w:pStyle w:val="DSTOC3-0"/>
        <w:rPr>
          <w:rFonts w:cs="Arial"/>
        </w:rPr>
      </w:pPr>
      <w:r w:rsidRPr="005C3524">
        <w:rPr>
          <w:rFonts w:cs="Arial"/>
          <w:lang w:bidi="fr-FR"/>
        </w:rPr>
        <w:br w:type="page"/>
      </w:r>
      <w:r w:rsidR="000337F6" w:rsidRPr="005C3524">
        <w:rPr>
          <w:rFonts w:cs="Arial"/>
          <w:lang w:bidi="fr-FR"/>
        </w:rPr>
        <w:t>Objets découverts</w:t>
      </w:r>
    </w:p>
    <w:p w14:paraId="0CEAAD02" w14:textId="0217BD39" w:rsidR="000337F6" w:rsidRPr="005C3524" w:rsidRDefault="000337F6">
      <w:pPr>
        <w:rPr>
          <w:rFonts w:cs="Arial"/>
        </w:rPr>
      </w:pPr>
      <w:r w:rsidRPr="005C3524">
        <w:rPr>
          <w:rFonts w:cs="Arial"/>
          <w:lang w:bidi="fr-FR"/>
        </w:rPr>
        <w:t>Appliquez les procédures suivantes comme exemple d’activation de la découverte automatique pour le travail de l’Agent SQL Server.</w:t>
      </w:r>
    </w:p>
    <w:p w14:paraId="21FBDD40" w14:textId="14E1FB65" w:rsidR="000337F6" w:rsidRPr="005C3524" w:rsidRDefault="00CD6C2C">
      <w:pPr>
        <w:pStyle w:val="ProcedureTitle"/>
        <w:framePr w:wrap="notBeside"/>
        <w:rPr>
          <w:rFonts w:cs="Arial"/>
        </w:rPr>
      </w:pPr>
      <w:r w:rsidRPr="005C3524">
        <w:rPr>
          <w:rFonts w:cs="Arial"/>
          <w:noProof/>
          <w:lang w:val="en-US" w:eastAsia="ja-JP"/>
        </w:rPr>
        <w:drawing>
          <wp:inline distT="0" distB="0" distL="0" distR="0" wp14:anchorId="733DC5FA" wp14:editId="0031E31A">
            <wp:extent cx="152400" cy="152400"/>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utiliser un remplacement afin de modifier le paramètre de détection automatique</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1EEE8485" w14:textId="77777777" w:rsidTr="000337F6">
        <w:tc>
          <w:tcPr>
            <w:tcW w:w="8856" w:type="dxa"/>
            <w:shd w:val="clear" w:color="auto" w:fill="auto"/>
          </w:tcPr>
          <w:p w14:paraId="5663AA94"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Dans le volet Création, développez </w:t>
            </w:r>
            <w:r w:rsidRPr="005C3524">
              <w:rPr>
                <w:rStyle w:val="UI"/>
                <w:rFonts w:cs="Arial"/>
                <w:lang w:bidi="fr-FR"/>
              </w:rPr>
              <w:t>Objets du pack d’administration</w:t>
            </w:r>
            <w:r w:rsidRPr="005C3524">
              <w:rPr>
                <w:rFonts w:cs="Arial"/>
                <w:lang w:bidi="fr-FR"/>
              </w:rPr>
              <w:t xml:space="preserve">, puis cliquez sur </w:t>
            </w:r>
            <w:r w:rsidRPr="005C3524">
              <w:rPr>
                <w:rStyle w:val="UI"/>
                <w:rFonts w:cs="Arial"/>
                <w:lang w:bidi="fr-FR"/>
              </w:rPr>
              <w:t>Détections d’objets</w:t>
            </w:r>
            <w:r w:rsidRPr="005C3524">
              <w:rPr>
                <w:rFonts w:cs="Arial"/>
                <w:lang w:bidi="fr-FR"/>
              </w:rPr>
              <w:t>.</w:t>
            </w:r>
          </w:p>
          <w:p w14:paraId="4893D0CC"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Dans la barre d’outils Operations Manager, cliquez sur </w:t>
            </w:r>
            <w:r w:rsidRPr="005C3524">
              <w:rPr>
                <w:rStyle w:val="UI"/>
                <w:rFonts w:cs="Arial"/>
                <w:lang w:bidi="fr-FR"/>
              </w:rPr>
              <w:t>Étendue</w:t>
            </w:r>
            <w:r w:rsidRPr="005C3524">
              <w:rPr>
                <w:rFonts w:cs="Arial"/>
                <w:lang w:bidi="fr-FR"/>
              </w:rPr>
              <w:t>, puis filtrez les objets qui apparaissent dans le volet d’informations afin d’afficher uniquement les objets SQL Server.</w:t>
            </w:r>
          </w:p>
          <w:p w14:paraId="69BE0490"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Dans la barre d’outils Operations Manager, utilisez le bouton </w:t>
            </w:r>
            <w:r w:rsidRPr="005C3524">
              <w:rPr>
                <w:rStyle w:val="UI"/>
                <w:rFonts w:cs="Arial"/>
                <w:lang w:bidi="fr-FR"/>
              </w:rPr>
              <w:t>Étendue</w:t>
            </w:r>
            <w:r w:rsidRPr="005C3524">
              <w:rPr>
                <w:rFonts w:cs="Arial"/>
                <w:lang w:bidi="fr-FR"/>
              </w:rPr>
              <w:t xml:space="preserve"> pour filtrer la liste des objets, puis cliquez sur </w:t>
            </w:r>
            <w:r w:rsidRPr="005C3524">
              <w:rPr>
                <w:rStyle w:val="UI"/>
                <w:rFonts w:cs="Arial"/>
                <w:lang w:bidi="fr-FR"/>
              </w:rPr>
              <w:t>Travail de l’Agent SQL Server</w:t>
            </w:r>
            <w:r w:rsidRPr="005C3524">
              <w:rPr>
                <w:rFonts w:cs="Arial"/>
                <w:lang w:bidi="fr-FR"/>
              </w:rPr>
              <w:t>.</w:t>
            </w:r>
          </w:p>
          <w:p w14:paraId="39C1FC14" w14:textId="63C2E648"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 xml:space="preserve">Dans la barre d’outils Operations Manager, cliquez sur </w:t>
            </w:r>
            <w:r w:rsidRPr="005C3524">
              <w:rPr>
                <w:rStyle w:val="UI"/>
                <w:rFonts w:cs="Arial"/>
                <w:lang w:bidi="fr-FR"/>
              </w:rPr>
              <w:t>Remplacements</w:t>
            </w:r>
            <w:r w:rsidRPr="005C3524">
              <w:rPr>
                <w:rFonts w:cs="Arial"/>
                <w:lang w:bidi="fr-FR"/>
              </w:rPr>
              <w:t xml:space="preserve">, sur </w:t>
            </w:r>
            <w:r w:rsidRPr="005C3524">
              <w:rPr>
                <w:rStyle w:val="UI"/>
                <w:rFonts w:cs="Arial"/>
                <w:lang w:bidi="fr-FR"/>
              </w:rPr>
              <w:t>Remplacer la détection d’objets</w:t>
            </w:r>
            <w:r w:rsidRPr="005C3524">
              <w:rPr>
                <w:rFonts w:cs="Arial"/>
                <w:lang w:bidi="fr-FR"/>
              </w:rPr>
              <w:t xml:space="preserve">, puis sur </w:t>
            </w:r>
            <w:r w:rsidRPr="005C3524">
              <w:rPr>
                <w:rStyle w:val="UI"/>
                <w:rFonts w:cs="Arial"/>
                <w:lang w:bidi="fr-FR"/>
              </w:rPr>
              <w:t>Pour tous les objets de type : Agent SQL</w:t>
            </w:r>
            <w:r w:rsidRPr="005C3524">
              <w:rPr>
                <w:rFonts w:cs="Arial"/>
                <w:lang w:bidi="fr-FR"/>
              </w:rPr>
              <w:t xml:space="preserve">, </w:t>
            </w:r>
            <w:r w:rsidRPr="005C3524">
              <w:rPr>
                <w:rStyle w:val="UI"/>
                <w:rFonts w:cs="Arial"/>
                <w:lang w:bidi="fr-FR"/>
              </w:rPr>
              <w:t>Pour un groupe</w:t>
            </w:r>
            <w:r w:rsidRPr="005C3524">
              <w:rPr>
                <w:rFonts w:cs="Arial"/>
                <w:lang w:bidi="fr-FR"/>
              </w:rPr>
              <w:t>.</w:t>
            </w:r>
          </w:p>
          <w:p w14:paraId="61F05717"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5.</w:t>
            </w:r>
            <w:r w:rsidRPr="005C3524">
              <w:rPr>
                <w:rFonts w:cs="Arial"/>
                <w:lang w:bidi="fr-FR"/>
              </w:rPr>
              <w:tab/>
              <w:t xml:space="preserve">Dans la boîte de dialogue </w:t>
            </w:r>
            <w:r w:rsidRPr="005C3524">
              <w:rPr>
                <w:rStyle w:val="UI"/>
                <w:rFonts w:cs="Arial"/>
                <w:lang w:bidi="fr-FR"/>
              </w:rPr>
              <w:t>Propriétés du remplacement</w:t>
            </w:r>
            <w:r w:rsidRPr="005C3524">
              <w:rPr>
                <w:rFonts w:cs="Arial"/>
                <w:lang w:bidi="fr-FR"/>
              </w:rPr>
              <w:t xml:space="preserve">, cochez la case </w:t>
            </w:r>
            <w:r w:rsidRPr="005C3524">
              <w:rPr>
                <w:rStyle w:val="UI"/>
                <w:rFonts w:cs="Arial"/>
                <w:lang w:bidi="fr-FR"/>
              </w:rPr>
              <w:t>Remplacer</w:t>
            </w:r>
            <w:r w:rsidRPr="005C3524">
              <w:rPr>
                <w:rFonts w:cs="Arial"/>
                <w:lang w:bidi="fr-FR"/>
              </w:rPr>
              <w:t xml:space="preserve"> en regard du paramètre </w:t>
            </w:r>
            <w:r w:rsidRPr="005C3524">
              <w:rPr>
                <w:rStyle w:val="UI"/>
                <w:rFonts w:cs="Arial"/>
                <w:lang w:bidi="fr-FR"/>
              </w:rPr>
              <w:t>Activé</w:t>
            </w:r>
            <w:r w:rsidRPr="005C3524">
              <w:rPr>
                <w:rFonts w:cs="Arial"/>
                <w:lang w:bidi="fr-FR"/>
              </w:rPr>
              <w:t xml:space="preserve">. </w:t>
            </w:r>
          </w:p>
          <w:p w14:paraId="5C4A06AA"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6.</w:t>
            </w:r>
            <w:r w:rsidRPr="005C3524">
              <w:rPr>
                <w:rFonts w:cs="Arial"/>
                <w:lang w:bidi="fr-FR"/>
              </w:rPr>
              <w:tab/>
              <w:t xml:space="preserve">Sous </w:t>
            </w:r>
            <w:r w:rsidRPr="005C3524">
              <w:rPr>
                <w:rStyle w:val="UI"/>
                <w:rFonts w:cs="Arial"/>
                <w:lang w:bidi="fr-FR"/>
              </w:rPr>
              <w:t>Pack d’administration</w:t>
            </w:r>
            <w:r w:rsidRPr="005C3524">
              <w:rPr>
                <w:rFonts w:cs="Arial"/>
                <w:lang w:bidi="fr-FR"/>
              </w:rPr>
              <w:t xml:space="preserve">, cliquez sur </w:t>
            </w:r>
            <w:r w:rsidRPr="005C3524">
              <w:rPr>
                <w:rStyle w:val="UI"/>
                <w:rFonts w:cs="Arial"/>
                <w:lang w:bidi="fr-FR"/>
              </w:rPr>
              <w:t>Nouveau</w:t>
            </w:r>
            <w:r w:rsidRPr="005C3524">
              <w:rPr>
                <w:rFonts w:cs="Arial"/>
                <w:lang w:bidi="fr-FR"/>
              </w:rPr>
              <w:t xml:space="preserve"> pour créer une version non scellée du pack d’administration, puis cliquez sur </w:t>
            </w:r>
            <w:r w:rsidRPr="005C3524">
              <w:rPr>
                <w:rStyle w:val="UI"/>
                <w:rFonts w:cs="Arial"/>
                <w:lang w:bidi="fr-FR"/>
              </w:rPr>
              <w:t>OK</w:t>
            </w:r>
            <w:r w:rsidRPr="005C3524">
              <w:rPr>
                <w:rFonts w:cs="Arial"/>
                <w:lang w:bidi="fr-FR"/>
              </w:rPr>
              <w:t>, ou sélectionnez un pack d’administration non scellé que vous avez créé auparavant dans lequel enregistrer ce remplacement. Il est recommandé de ne pas enregistrer les remplacements dans le pack d'administration par défaut.</w:t>
            </w:r>
          </w:p>
        </w:tc>
      </w:tr>
    </w:tbl>
    <w:p w14:paraId="3F5EB736" w14:textId="77777777" w:rsidR="000337F6" w:rsidRPr="005C3524" w:rsidRDefault="000337F6">
      <w:pPr>
        <w:rPr>
          <w:rFonts w:cs="Arial"/>
        </w:rPr>
      </w:pPr>
      <w:r w:rsidRPr="005C3524">
        <w:rPr>
          <w:rFonts w:cs="Arial"/>
          <w:lang w:bidi="fr-FR"/>
        </w:rPr>
        <w:t xml:space="preserve">Après avoir modifié le paramètre de remplacement, le type d’objet est automatiquement découvert et apparaît dans le volet Surveillance sous </w:t>
      </w:r>
      <w:r w:rsidRPr="005C3524">
        <w:rPr>
          <w:rStyle w:val="UI"/>
          <w:rFonts w:cs="Arial"/>
          <w:lang w:bidi="fr-FR"/>
        </w:rPr>
        <w:t>SQL Server</w:t>
      </w:r>
      <w:r w:rsidRPr="005C3524">
        <w:rPr>
          <w:rFonts w:cs="Arial"/>
          <w:lang w:bidi="fr-FR"/>
        </w:rPr>
        <w:t>.</w:t>
      </w:r>
    </w:p>
    <w:p w14:paraId="2FA764BD" w14:textId="77777777" w:rsidR="003D1190" w:rsidRPr="005C3524" w:rsidRDefault="003D1190">
      <w:pPr>
        <w:rPr>
          <w:rFonts w:cs="Arial"/>
        </w:rPr>
      </w:pPr>
    </w:p>
    <w:p w14:paraId="43D0837F" w14:textId="77777777" w:rsidR="003D1190" w:rsidRPr="005C3524" w:rsidRDefault="003D1190" w:rsidP="003D1190">
      <w:pPr>
        <w:spacing w:after="0" w:line="240" w:lineRule="auto"/>
        <w:rPr>
          <w:rFonts w:eastAsia="Arial" w:cs="Arial"/>
          <w:b/>
          <w:color w:val="000000"/>
          <w:sz w:val="28"/>
        </w:rPr>
      </w:pPr>
      <w:r w:rsidRPr="005C3524">
        <w:rPr>
          <w:rFonts w:eastAsia="Arial" w:cs="Arial"/>
          <w:b/>
          <w:color w:val="000000"/>
          <w:sz w:val="28"/>
          <w:lang w:bidi="fr-FR"/>
        </w:rPr>
        <w:t xml:space="preserve">Rapports d’alerte d’échec de découverte </w:t>
      </w:r>
    </w:p>
    <w:p w14:paraId="31517B00" w14:textId="77777777" w:rsidR="003D1190" w:rsidRPr="005C3524" w:rsidRDefault="003D1190" w:rsidP="003D1190">
      <w:pPr>
        <w:rPr>
          <w:rFonts w:cs="Arial"/>
        </w:rPr>
      </w:pPr>
      <w:r w:rsidRPr="005C3524">
        <w:rPr>
          <w:rFonts w:cs="Arial"/>
          <w:lang w:bidi="fr-FR"/>
        </w:rPr>
        <w:t>Le tableau suivant contient la liste des découvertes, erreurs de découverte qui seront collectées par une règle spéciale et affichés respectivement.</w:t>
      </w:r>
    </w:p>
    <w:tbl>
      <w:tblPr>
        <w:tblW w:w="8730" w:type="dxa"/>
        <w:tblInd w:w="108" w:type="dxa"/>
        <w:tblLook w:val="04A0" w:firstRow="1" w:lastRow="0" w:firstColumn="1" w:lastColumn="0" w:noHBand="0" w:noVBand="1"/>
      </w:tblPr>
      <w:tblGrid>
        <w:gridCol w:w="7470"/>
        <w:gridCol w:w="1439"/>
      </w:tblGrid>
      <w:tr w:rsidR="00D364DB" w:rsidRPr="005C3524" w14:paraId="3A625DF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E87D01" w14:textId="77777777" w:rsidR="00D364DB" w:rsidRPr="005C3524" w:rsidRDefault="00D364DB" w:rsidP="001B2703">
            <w:pPr>
              <w:spacing w:after="0" w:line="240" w:lineRule="auto"/>
              <w:rPr>
                <w:rFonts w:eastAsia="Times New Roman" w:cs="Arial"/>
                <w:b/>
                <w:bCs/>
                <w:color w:val="000000"/>
                <w:lang w:eastAsia="ru-RU"/>
              </w:rPr>
            </w:pPr>
            <w:r w:rsidRPr="005C3524">
              <w:rPr>
                <w:rFonts w:eastAsia="Times New Roman" w:cs="Arial"/>
                <w:b/>
                <w:color w:val="000000"/>
                <w:lang w:bidi="fr-FR"/>
              </w:rPr>
              <w:t>Nom de la découverte</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7B104635" w14:textId="77777777" w:rsidR="00D364DB" w:rsidRPr="005C3524" w:rsidRDefault="00D364DB" w:rsidP="001B2703">
            <w:pPr>
              <w:spacing w:after="0" w:line="240" w:lineRule="auto"/>
              <w:rPr>
                <w:rFonts w:eastAsia="Times New Roman" w:cs="Arial"/>
                <w:b/>
                <w:bCs/>
                <w:color w:val="000000"/>
                <w:lang w:eastAsia="ru-RU"/>
              </w:rPr>
            </w:pPr>
            <w:r w:rsidRPr="005C3524">
              <w:rPr>
                <w:rFonts w:eastAsia="Times New Roman" w:cs="Arial"/>
                <w:b/>
                <w:color w:val="000000"/>
                <w:lang w:bidi="fr-FR"/>
              </w:rPr>
              <w:t>ID d’événement d’erreur</w:t>
            </w:r>
          </w:p>
        </w:tc>
      </w:tr>
      <w:tr w:rsidR="00D364DB" w:rsidRPr="005C3524" w14:paraId="4B8DAA9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CD09" w14:textId="77777777" w:rsidR="00D364DB" w:rsidRPr="005C3524" w:rsidRDefault="00D364DB" w:rsidP="00B1727D">
            <w:pPr>
              <w:rPr>
                <w:rFonts w:cs="Arial"/>
              </w:rPr>
            </w:pPr>
            <w:r w:rsidRPr="005C3524">
              <w:rPr>
                <w:rFonts w:cs="Arial"/>
                <w:lang w:bidi="fr-FR"/>
              </w:rPr>
              <w:t>Détection des bases de données pour un moteur de base de données</w:t>
            </w:r>
          </w:p>
        </w:tc>
        <w:tc>
          <w:tcPr>
            <w:tcW w:w="1260" w:type="dxa"/>
            <w:vMerge w:val="restart"/>
            <w:tcBorders>
              <w:top w:val="nil"/>
              <w:left w:val="single" w:sz="4" w:space="0" w:color="auto"/>
              <w:bottom w:val="single" w:sz="4" w:space="0" w:color="auto"/>
              <w:right w:val="single" w:sz="4" w:space="0" w:color="auto"/>
            </w:tcBorders>
            <w:vAlign w:val="center"/>
            <w:hideMark/>
          </w:tcPr>
          <w:p w14:paraId="1DB1DD90" w14:textId="6D0011ED" w:rsidR="00D364DB" w:rsidRPr="005C3524" w:rsidRDefault="00CC09B5" w:rsidP="001B2703">
            <w:pPr>
              <w:spacing w:after="0" w:line="240" w:lineRule="auto"/>
              <w:rPr>
                <w:rFonts w:eastAsia="Times New Roman" w:cs="Arial"/>
                <w:b/>
                <w:bCs/>
                <w:color w:val="000000"/>
                <w:lang w:eastAsia="ru-RU"/>
              </w:rPr>
            </w:pPr>
            <w:r w:rsidRPr="005C3524">
              <w:rPr>
                <w:rFonts w:eastAsia="Times New Roman" w:cs="Arial"/>
                <w:b/>
                <w:color w:val="000000"/>
                <w:lang w:bidi="fr-FR"/>
              </w:rPr>
              <w:t>7101</w:t>
            </w:r>
          </w:p>
        </w:tc>
      </w:tr>
      <w:tr w:rsidR="00D364DB" w:rsidRPr="005C3524" w14:paraId="2618A54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3A92" w14:textId="77777777" w:rsidR="00D364DB" w:rsidRPr="005C3524" w:rsidRDefault="00D364DB" w:rsidP="00B1727D">
            <w:pPr>
              <w:rPr>
                <w:rFonts w:cs="Arial"/>
              </w:rPr>
            </w:pPr>
            <w:r w:rsidRPr="005C3524">
              <w:rPr>
                <w:rFonts w:cs="Arial"/>
                <w:lang w:bidi="fr-FR"/>
              </w:rPr>
              <w:t>Découverte des groupes de fichiers</w:t>
            </w:r>
          </w:p>
        </w:tc>
        <w:tc>
          <w:tcPr>
            <w:tcW w:w="1260" w:type="dxa"/>
            <w:vMerge/>
            <w:tcBorders>
              <w:top w:val="nil"/>
              <w:left w:val="single" w:sz="4" w:space="0" w:color="auto"/>
              <w:bottom w:val="single" w:sz="4" w:space="0" w:color="auto"/>
              <w:right w:val="single" w:sz="4" w:space="0" w:color="auto"/>
            </w:tcBorders>
            <w:vAlign w:val="center"/>
            <w:hideMark/>
          </w:tcPr>
          <w:p w14:paraId="5334A7DD"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271E811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A308D" w14:textId="77777777" w:rsidR="00D364DB" w:rsidRPr="005C3524" w:rsidRDefault="00D364DB" w:rsidP="00B1727D">
            <w:pPr>
              <w:rPr>
                <w:rFonts w:cs="Arial"/>
              </w:rPr>
            </w:pPr>
            <w:r w:rsidRPr="005C3524">
              <w:rPr>
                <w:rFonts w:cs="Arial"/>
                <w:lang w:bidi="fr-FR"/>
              </w:rPr>
              <w:t>Détection des fichiers</w:t>
            </w:r>
          </w:p>
        </w:tc>
        <w:tc>
          <w:tcPr>
            <w:tcW w:w="1260" w:type="dxa"/>
            <w:vMerge/>
            <w:tcBorders>
              <w:top w:val="nil"/>
              <w:left w:val="single" w:sz="4" w:space="0" w:color="auto"/>
              <w:bottom w:val="single" w:sz="4" w:space="0" w:color="auto"/>
              <w:right w:val="single" w:sz="4" w:space="0" w:color="auto"/>
            </w:tcBorders>
            <w:vAlign w:val="center"/>
            <w:hideMark/>
          </w:tcPr>
          <w:p w14:paraId="42753FD4"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19BEBADA"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BC186" w14:textId="77777777" w:rsidR="00D364DB" w:rsidRPr="005C3524" w:rsidRDefault="00D364DB" w:rsidP="00B1727D">
            <w:pPr>
              <w:rPr>
                <w:rFonts w:cs="Arial"/>
              </w:rPr>
            </w:pPr>
            <w:r w:rsidRPr="005C3524">
              <w:rPr>
                <w:rFonts w:cs="Arial"/>
                <w:lang w:bidi="fr-FR"/>
              </w:rPr>
              <w:t>Découverte des travaux de l’Agent SQL Server 2008</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C0DEA" w14:textId="77777777" w:rsidR="00D364DB" w:rsidRPr="005C3524" w:rsidRDefault="00D364DB" w:rsidP="001B2703">
            <w:pPr>
              <w:spacing w:after="0" w:line="240" w:lineRule="auto"/>
              <w:jc w:val="center"/>
              <w:rPr>
                <w:rFonts w:eastAsia="Times New Roman" w:cs="Arial"/>
                <w:b/>
                <w:bCs/>
                <w:color w:val="000000"/>
                <w:lang w:eastAsia="ru-RU"/>
              </w:rPr>
            </w:pPr>
            <w:r w:rsidRPr="005C3524">
              <w:rPr>
                <w:rFonts w:eastAsia="Times New Roman" w:cs="Arial"/>
                <w:b/>
                <w:color w:val="000000"/>
                <w:lang w:bidi="fr-FR"/>
              </w:rPr>
              <w:t>7102</w:t>
            </w:r>
          </w:p>
        </w:tc>
      </w:tr>
      <w:tr w:rsidR="00D364DB" w:rsidRPr="005C3524" w14:paraId="4FD3F8D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05F3" w14:textId="77777777" w:rsidR="00D364DB" w:rsidRPr="005C3524" w:rsidRDefault="00D364DB" w:rsidP="00B1727D">
            <w:pPr>
              <w:rPr>
                <w:rFonts w:cs="Arial"/>
              </w:rPr>
            </w:pPr>
            <w:r w:rsidRPr="005C3524">
              <w:rPr>
                <w:rFonts w:cs="Arial"/>
                <w:lang w:bidi="fr-FR"/>
              </w:rPr>
              <w:t>Détection des bases de données pour un moteur de base de données</w:t>
            </w:r>
          </w:p>
        </w:tc>
        <w:tc>
          <w:tcPr>
            <w:tcW w:w="1260" w:type="dxa"/>
            <w:vMerge/>
            <w:tcBorders>
              <w:top w:val="nil"/>
              <w:left w:val="single" w:sz="4" w:space="0" w:color="auto"/>
              <w:bottom w:val="single" w:sz="4" w:space="0" w:color="auto"/>
              <w:right w:val="single" w:sz="4" w:space="0" w:color="auto"/>
            </w:tcBorders>
            <w:vAlign w:val="center"/>
            <w:hideMark/>
          </w:tcPr>
          <w:p w14:paraId="05D8236E"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4AFD4DA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488C" w14:textId="77777777" w:rsidR="00D364DB" w:rsidRPr="005C3524" w:rsidRDefault="00D364DB" w:rsidP="00B1727D">
            <w:pPr>
              <w:rPr>
                <w:rFonts w:cs="Arial"/>
              </w:rPr>
            </w:pPr>
            <w:r w:rsidRPr="005C3524">
              <w:rPr>
                <w:rFonts w:cs="Arial"/>
                <w:lang w:bidi="fr-FR"/>
              </w:rPr>
              <w:t>Découverte des groupes de fichiers</w:t>
            </w:r>
          </w:p>
        </w:tc>
        <w:tc>
          <w:tcPr>
            <w:tcW w:w="1260" w:type="dxa"/>
            <w:vMerge/>
            <w:tcBorders>
              <w:top w:val="nil"/>
              <w:left w:val="single" w:sz="4" w:space="0" w:color="auto"/>
              <w:bottom w:val="single" w:sz="4" w:space="0" w:color="auto"/>
              <w:right w:val="single" w:sz="4" w:space="0" w:color="auto"/>
            </w:tcBorders>
            <w:vAlign w:val="center"/>
            <w:hideMark/>
          </w:tcPr>
          <w:p w14:paraId="098EEBEB"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60E02F2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974E8" w14:textId="77777777" w:rsidR="00D364DB" w:rsidRPr="005C3524" w:rsidRDefault="00D364DB" w:rsidP="00B1727D">
            <w:pPr>
              <w:rPr>
                <w:rFonts w:cs="Arial"/>
              </w:rPr>
            </w:pPr>
            <w:r w:rsidRPr="005C3524">
              <w:rPr>
                <w:rFonts w:cs="Arial"/>
                <w:lang w:bidi="fr-FR"/>
              </w:rPr>
              <w:t>Détection des fichiers</w:t>
            </w:r>
          </w:p>
        </w:tc>
        <w:tc>
          <w:tcPr>
            <w:tcW w:w="1260" w:type="dxa"/>
            <w:vMerge/>
            <w:tcBorders>
              <w:top w:val="nil"/>
              <w:left w:val="single" w:sz="4" w:space="0" w:color="auto"/>
              <w:bottom w:val="single" w:sz="4" w:space="0" w:color="auto"/>
              <w:right w:val="single" w:sz="4" w:space="0" w:color="auto"/>
            </w:tcBorders>
            <w:vAlign w:val="center"/>
            <w:hideMark/>
          </w:tcPr>
          <w:p w14:paraId="0426D5AE"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196ED65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CFAE" w14:textId="77777777" w:rsidR="00D364DB" w:rsidRPr="005C3524" w:rsidRDefault="00D364DB" w:rsidP="00B1727D">
            <w:pPr>
              <w:rPr>
                <w:rFonts w:cs="Arial"/>
              </w:rPr>
            </w:pPr>
            <w:r w:rsidRPr="005C3524">
              <w:rPr>
                <w:rFonts w:cs="Arial"/>
                <w:lang w:bidi="fr-FR"/>
              </w:rPr>
              <w:t>Détection des bases de données mises en miroir pour un moteur de base de données</w:t>
            </w:r>
          </w:p>
        </w:tc>
        <w:tc>
          <w:tcPr>
            <w:tcW w:w="1260" w:type="dxa"/>
            <w:vMerge/>
            <w:tcBorders>
              <w:top w:val="nil"/>
              <w:left w:val="single" w:sz="4" w:space="0" w:color="auto"/>
              <w:bottom w:val="single" w:sz="4" w:space="0" w:color="auto"/>
              <w:right w:val="single" w:sz="4" w:space="0" w:color="auto"/>
            </w:tcBorders>
            <w:vAlign w:val="center"/>
            <w:hideMark/>
          </w:tcPr>
          <w:p w14:paraId="02F20322"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37F3702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0A649" w14:textId="77777777" w:rsidR="00D364DB" w:rsidRPr="005C3524" w:rsidRDefault="00D364DB" w:rsidP="00B1727D">
            <w:pPr>
              <w:rPr>
                <w:rFonts w:cs="Arial"/>
              </w:rPr>
            </w:pPr>
            <w:r w:rsidRPr="005C3524">
              <w:rPr>
                <w:rFonts w:cs="Arial"/>
                <w:lang w:bidi="fr-FR"/>
              </w:rPr>
              <w:t>Détection des témoins de bases de données mises en miroir</w:t>
            </w:r>
          </w:p>
        </w:tc>
        <w:tc>
          <w:tcPr>
            <w:tcW w:w="1260" w:type="dxa"/>
            <w:vMerge/>
            <w:tcBorders>
              <w:top w:val="nil"/>
              <w:left w:val="single" w:sz="4" w:space="0" w:color="auto"/>
              <w:bottom w:val="single" w:sz="4" w:space="0" w:color="auto"/>
              <w:right w:val="single" w:sz="4" w:space="0" w:color="auto"/>
            </w:tcBorders>
            <w:vAlign w:val="center"/>
            <w:hideMark/>
          </w:tcPr>
          <w:p w14:paraId="1B982C97"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30705B7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4797" w14:textId="77777777" w:rsidR="00D364DB" w:rsidRPr="005C3524" w:rsidRDefault="00D364DB" w:rsidP="00B1727D">
            <w:pPr>
              <w:rPr>
                <w:rFonts w:cs="Arial"/>
              </w:rPr>
            </w:pPr>
            <w:r w:rsidRPr="005C3524">
              <w:rPr>
                <w:rFonts w:cs="Arial"/>
                <w:lang w:bidi="fr-FR"/>
              </w:rPr>
              <w:t>Détection des travaux de l'Agent SQL Server 2012</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7E2C26" w14:textId="77777777" w:rsidR="00D364DB" w:rsidRPr="005C3524" w:rsidRDefault="00D364DB" w:rsidP="001B2703">
            <w:pPr>
              <w:spacing w:after="0" w:line="240" w:lineRule="auto"/>
              <w:jc w:val="center"/>
              <w:rPr>
                <w:rFonts w:eastAsia="Times New Roman" w:cs="Arial"/>
                <w:b/>
                <w:bCs/>
                <w:color w:val="000000"/>
                <w:lang w:eastAsia="ru-RU"/>
              </w:rPr>
            </w:pPr>
            <w:r w:rsidRPr="005C3524">
              <w:rPr>
                <w:rFonts w:eastAsia="Times New Roman" w:cs="Arial"/>
                <w:b/>
                <w:color w:val="000000"/>
                <w:lang w:bidi="fr-FR"/>
              </w:rPr>
              <w:t>7103</w:t>
            </w:r>
          </w:p>
        </w:tc>
      </w:tr>
      <w:tr w:rsidR="00D364DB" w:rsidRPr="005C3524" w14:paraId="2176F231"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A2EA" w14:textId="77777777" w:rsidR="00D364DB" w:rsidRPr="005C3524" w:rsidRDefault="00D364DB" w:rsidP="00B1727D">
            <w:pPr>
              <w:rPr>
                <w:rFonts w:cs="Arial"/>
              </w:rPr>
            </w:pPr>
            <w:r w:rsidRPr="005C3524">
              <w:rPr>
                <w:rFonts w:cs="Arial"/>
                <w:lang w:bidi="fr-FR"/>
              </w:rPr>
              <w:t>Découverte Always On des réplicas de base de données</w:t>
            </w:r>
          </w:p>
        </w:tc>
        <w:tc>
          <w:tcPr>
            <w:tcW w:w="1260" w:type="dxa"/>
            <w:vMerge/>
            <w:tcBorders>
              <w:top w:val="nil"/>
              <w:left w:val="single" w:sz="4" w:space="0" w:color="auto"/>
              <w:bottom w:val="single" w:sz="4" w:space="0" w:color="auto"/>
              <w:right w:val="single" w:sz="4" w:space="0" w:color="auto"/>
            </w:tcBorders>
            <w:vAlign w:val="center"/>
            <w:hideMark/>
          </w:tcPr>
          <w:p w14:paraId="3926D2EF"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1FEC7C3B"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613B2" w14:textId="77777777" w:rsidR="00D364DB" w:rsidRPr="005C3524" w:rsidRDefault="00D364DB" w:rsidP="00B1727D">
            <w:pPr>
              <w:rPr>
                <w:rFonts w:cs="Arial"/>
              </w:rPr>
            </w:pPr>
            <w:r w:rsidRPr="005C3524">
              <w:rPr>
                <w:rFonts w:cs="Arial"/>
                <w:lang w:bidi="fr-FR"/>
              </w:rPr>
              <w:t>Découverte Always On générale</w:t>
            </w:r>
          </w:p>
        </w:tc>
        <w:tc>
          <w:tcPr>
            <w:tcW w:w="1260" w:type="dxa"/>
            <w:vMerge/>
            <w:tcBorders>
              <w:top w:val="nil"/>
              <w:left w:val="single" w:sz="4" w:space="0" w:color="auto"/>
              <w:bottom w:val="single" w:sz="4" w:space="0" w:color="auto"/>
              <w:right w:val="single" w:sz="4" w:space="0" w:color="auto"/>
            </w:tcBorders>
            <w:vAlign w:val="center"/>
            <w:hideMark/>
          </w:tcPr>
          <w:p w14:paraId="149E81F6"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4DE047C0"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B04F" w14:textId="77777777" w:rsidR="00D364DB" w:rsidRPr="005C3524" w:rsidRDefault="00D364DB" w:rsidP="00B1727D">
            <w:pPr>
              <w:rPr>
                <w:rFonts w:cs="Arial"/>
              </w:rPr>
            </w:pPr>
            <w:r w:rsidRPr="005C3524">
              <w:rPr>
                <w:rFonts w:cs="Arial"/>
                <w:lang w:bidi="fr-FR"/>
              </w:rPr>
              <w:t>Détection générale de stratégies d'utilisateur personnalisées</w:t>
            </w:r>
          </w:p>
        </w:tc>
        <w:tc>
          <w:tcPr>
            <w:tcW w:w="1260" w:type="dxa"/>
            <w:vMerge/>
            <w:tcBorders>
              <w:top w:val="nil"/>
              <w:left w:val="single" w:sz="4" w:space="0" w:color="auto"/>
              <w:bottom w:val="single" w:sz="4" w:space="0" w:color="auto"/>
              <w:right w:val="single" w:sz="4" w:space="0" w:color="auto"/>
            </w:tcBorders>
            <w:vAlign w:val="center"/>
            <w:hideMark/>
          </w:tcPr>
          <w:p w14:paraId="5486AE79"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63F15FFE"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6AE4" w14:textId="77777777" w:rsidR="00D364DB" w:rsidRPr="005C3524" w:rsidRDefault="00D364DB" w:rsidP="00B1727D">
            <w:pPr>
              <w:rPr>
                <w:rFonts w:cs="Arial"/>
              </w:rPr>
            </w:pPr>
            <w:r w:rsidRPr="005C3524">
              <w:rPr>
                <w:rFonts w:cs="Arial"/>
                <w:lang w:bidi="fr-FR"/>
              </w:rPr>
              <w:t>Détection des bases de données pour un moteur de base de données</w:t>
            </w:r>
          </w:p>
        </w:tc>
        <w:tc>
          <w:tcPr>
            <w:tcW w:w="1260" w:type="dxa"/>
            <w:vMerge/>
            <w:tcBorders>
              <w:top w:val="nil"/>
              <w:left w:val="single" w:sz="4" w:space="0" w:color="auto"/>
              <w:bottom w:val="single" w:sz="4" w:space="0" w:color="auto"/>
              <w:right w:val="single" w:sz="4" w:space="0" w:color="auto"/>
            </w:tcBorders>
            <w:vAlign w:val="center"/>
            <w:hideMark/>
          </w:tcPr>
          <w:p w14:paraId="596A7402"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3CE9926D"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C895C" w14:textId="77777777" w:rsidR="00D364DB" w:rsidRPr="005C3524" w:rsidRDefault="00D364DB" w:rsidP="00B1727D">
            <w:pPr>
              <w:rPr>
                <w:rFonts w:cs="Arial"/>
              </w:rPr>
            </w:pPr>
            <w:r w:rsidRPr="005C3524">
              <w:rPr>
                <w:rFonts w:cs="Arial"/>
                <w:lang w:bidi="fr-FR"/>
              </w:rPr>
              <w:t>Détection de stratégies d'utilisateur personnalisées de base de données SQL Server 2012</w:t>
            </w:r>
          </w:p>
        </w:tc>
        <w:tc>
          <w:tcPr>
            <w:tcW w:w="1260" w:type="dxa"/>
            <w:vMerge/>
            <w:tcBorders>
              <w:top w:val="nil"/>
              <w:left w:val="single" w:sz="4" w:space="0" w:color="auto"/>
              <w:bottom w:val="single" w:sz="4" w:space="0" w:color="auto"/>
              <w:right w:val="single" w:sz="4" w:space="0" w:color="auto"/>
            </w:tcBorders>
            <w:vAlign w:val="center"/>
            <w:hideMark/>
          </w:tcPr>
          <w:p w14:paraId="1C2E7274"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457CCC95"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219B" w14:textId="77777777" w:rsidR="00D364DB" w:rsidRPr="005C3524" w:rsidRDefault="00D364DB" w:rsidP="00B1727D">
            <w:pPr>
              <w:rPr>
                <w:rFonts w:cs="Arial"/>
              </w:rPr>
            </w:pPr>
            <w:r w:rsidRPr="005C3524">
              <w:rPr>
                <w:rFonts w:cs="Arial"/>
                <w:lang w:bidi="fr-FR"/>
              </w:rPr>
              <w:t>Découverte des groupes de fichiers</w:t>
            </w:r>
          </w:p>
        </w:tc>
        <w:tc>
          <w:tcPr>
            <w:tcW w:w="1260" w:type="dxa"/>
            <w:vMerge/>
            <w:tcBorders>
              <w:top w:val="nil"/>
              <w:left w:val="single" w:sz="4" w:space="0" w:color="auto"/>
              <w:bottom w:val="single" w:sz="4" w:space="0" w:color="auto"/>
              <w:right w:val="single" w:sz="4" w:space="0" w:color="auto"/>
            </w:tcBorders>
            <w:vAlign w:val="center"/>
            <w:hideMark/>
          </w:tcPr>
          <w:p w14:paraId="784D387B"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2705AF56"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3A62" w14:textId="77777777" w:rsidR="00D364DB" w:rsidRPr="005C3524" w:rsidRDefault="00D364DB" w:rsidP="00B1727D">
            <w:pPr>
              <w:rPr>
                <w:rFonts w:cs="Arial"/>
              </w:rPr>
            </w:pPr>
            <w:r w:rsidRPr="005C3524">
              <w:rPr>
                <w:rFonts w:cs="Arial"/>
                <w:lang w:bidi="fr-FR"/>
              </w:rPr>
              <w:t>Détection des fichiers</w:t>
            </w:r>
          </w:p>
        </w:tc>
        <w:tc>
          <w:tcPr>
            <w:tcW w:w="1260" w:type="dxa"/>
            <w:vMerge/>
            <w:tcBorders>
              <w:top w:val="nil"/>
              <w:left w:val="single" w:sz="4" w:space="0" w:color="auto"/>
              <w:bottom w:val="single" w:sz="4" w:space="0" w:color="auto"/>
              <w:right w:val="single" w:sz="4" w:space="0" w:color="auto"/>
            </w:tcBorders>
            <w:vAlign w:val="center"/>
            <w:hideMark/>
          </w:tcPr>
          <w:p w14:paraId="12E99BAB"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6119330F"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44345" w14:textId="77777777" w:rsidR="00D364DB" w:rsidRPr="005C3524" w:rsidRDefault="00D364DB" w:rsidP="00B1727D">
            <w:pPr>
              <w:rPr>
                <w:rFonts w:cs="Arial"/>
              </w:rPr>
            </w:pPr>
            <w:r w:rsidRPr="005C3524">
              <w:rPr>
                <w:rFonts w:cs="Arial"/>
                <w:lang w:bidi="fr-FR"/>
              </w:rPr>
              <w:t>Détection des bases de données mises en miroir pour un moteur de base de données</w:t>
            </w:r>
          </w:p>
        </w:tc>
        <w:tc>
          <w:tcPr>
            <w:tcW w:w="1260" w:type="dxa"/>
            <w:vMerge/>
            <w:tcBorders>
              <w:top w:val="nil"/>
              <w:left w:val="single" w:sz="4" w:space="0" w:color="auto"/>
              <w:bottom w:val="single" w:sz="4" w:space="0" w:color="auto"/>
              <w:right w:val="single" w:sz="4" w:space="0" w:color="auto"/>
            </w:tcBorders>
            <w:vAlign w:val="center"/>
            <w:hideMark/>
          </w:tcPr>
          <w:p w14:paraId="2A357D6B" w14:textId="77777777" w:rsidR="00D364DB" w:rsidRPr="005C3524" w:rsidRDefault="00D364DB" w:rsidP="001B2703">
            <w:pPr>
              <w:spacing w:after="0" w:line="240" w:lineRule="auto"/>
              <w:rPr>
                <w:rFonts w:eastAsia="Times New Roman" w:cs="Arial"/>
                <w:b/>
                <w:bCs/>
                <w:color w:val="000000"/>
                <w:lang w:eastAsia="ru-RU"/>
              </w:rPr>
            </w:pPr>
          </w:p>
        </w:tc>
      </w:tr>
      <w:tr w:rsidR="00D364DB" w:rsidRPr="005C3524" w14:paraId="30C0D372" w14:textId="77777777" w:rsidTr="00B1727D">
        <w:trPr>
          <w:trHeight w:val="458"/>
        </w:trPr>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8A157" w14:textId="77777777" w:rsidR="00D364DB" w:rsidRPr="005C3524" w:rsidRDefault="00D364DB" w:rsidP="00B1727D">
            <w:pPr>
              <w:rPr>
                <w:rFonts w:cs="Arial"/>
              </w:rPr>
            </w:pPr>
            <w:r w:rsidRPr="005C3524">
              <w:rPr>
                <w:rFonts w:cs="Arial"/>
                <w:lang w:bidi="fr-FR"/>
              </w:rPr>
              <w:t>Détection des témoins de bases de données mises en miroir</w:t>
            </w:r>
          </w:p>
        </w:tc>
        <w:tc>
          <w:tcPr>
            <w:tcW w:w="1260" w:type="dxa"/>
            <w:vMerge/>
            <w:tcBorders>
              <w:top w:val="nil"/>
              <w:left w:val="single" w:sz="4" w:space="0" w:color="auto"/>
              <w:bottom w:val="single" w:sz="4" w:space="0" w:color="auto"/>
              <w:right w:val="single" w:sz="4" w:space="0" w:color="auto"/>
            </w:tcBorders>
            <w:vAlign w:val="center"/>
            <w:hideMark/>
          </w:tcPr>
          <w:p w14:paraId="11E246BF" w14:textId="77777777" w:rsidR="00D364DB" w:rsidRPr="005C3524" w:rsidRDefault="00D364DB" w:rsidP="001B2703">
            <w:pPr>
              <w:spacing w:after="0" w:line="240" w:lineRule="auto"/>
              <w:rPr>
                <w:rFonts w:eastAsia="Times New Roman" w:cs="Arial"/>
                <w:b/>
                <w:bCs/>
                <w:color w:val="000000"/>
                <w:lang w:eastAsia="ru-RU"/>
              </w:rPr>
            </w:pPr>
          </w:p>
        </w:tc>
      </w:tr>
    </w:tbl>
    <w:p w14:paraId="707C8FE2" w14:textId="77777777" w:rsidR="003D1190" w:rsidRPr="005C3524" w:rsidRDefault="003D1190">
      <w:pPr>
        <w:rPr>
          <w:rFonts w:cs="Arial"/>
        </w:rPr>
      </w:pPr>
    </w:p>
    <w:p w14:paraId="75A8B846" w14:textId="3190E8D6" w:rsidR="000337F6" w:rsidRPr="005C3524" w:rsidRDefault="000337F6" w:rsidP="007F1B20">
      <w:pPr>
        <w:pStyle w:val="Heading2"/>
        <w:rPr>
          <w:rFonts w:cs="Arial"/>
        </w:rPr>
      </w:pPr>
      <w:bookmarkStart w:id="66" w:name="_Toc469571570"/>
      <w:r w:rsidRPr="005C3524">
        <w:rPr>
          <w:rFonts w:cs="Arial"/>
          <w:lang w:bidi="fr-FR"/>
        </w:rPr>
        <w:t xml:space="preserve">Procédure de </w:t>
      </w:r>
      <w:bookmarkStart w:id="67" w:name="zedc37c76b5df48d190c55e6266a53c22"/>
      <w:bookmarkEnd w:id="67"/>
      <w:r w:rsidRPr="005C3524">
        <w:rPr>
          <w:rFonts w:cs="Arial"/>
          <w:lang w:bidi="fr-FR"/>
        </w:rPr>
        <w:t>cumul d’intégrité</w:t>
      </w:r>
      <w:bookmarkEnd w:id="66"/>
    </w:p>
    <w:p w14:paraId="64B25A47" w14:textId="77777777" w:rsidR="000337F6" w:rsidRPr="005C3524" w:rsidRDefault="00A224F6">
      <w:pPr>
        <w:rPr>
          <w:rFonts w:cs="Arial"/>
        </w:rPr>
      </w:pPr>
      <w:r w:rsidRPr="005C3524">
        <w:rPr>
          <w:rFonts w:cs="Arial"/>
          <w:lang w:bidi="fr-FR"/>
        </w:rPr>
        <w:t xml:space="preserve">Le pack d’administration SQL Server classe les composants SQL Server sous la forme d’une structure en plusieurs couches, où l’intégrité d’une couche peut dépendre de celle de la couche inférieure. </w:t>
      </w:r>
    </w:p>
    <w:p w14:paraId="293E3195" w14:textId="7653180F" w:rsidR="000337F6" w:rsidRPr="005C3524" w:rsidRDefault="000337F6">
      <w:pPr>
        <w:pStyle w:val="DSTOC3-0"/>
        <w:rPr>
          <w:rFonts w:cs="Arial"/>
        </w:rPr>
      </w:pPr>
      <w:r w:rsidRPr="005C3524">
        <w:rPr>
          <w:rFonts w:cs="Arial"/>
          <w:lang w:bidi="fr-FR"/>
        </w:rPr>
        <w:t>Niveau supérieur</w:t>
      </w:r>
    </w:p>
    <w:p w14:paraId="5200E829" w14:textId="77777777" w:rsidR="000337F6" w:rsidRPr="005C3524" w:rsidRDefault="000337F6">
      <w:pPr>
        <w:rPr>
          <w:rFonts w:cs="Arial"/>
        </w:rPr>
      </w:pPr>
      <w:r w:rsidRPr="005C3524">
        <w:rPr>
          <w:rFonts w:cs="Arial"/>
          <w:lang w:bidi="fr-FR"/>
        </w:rPr>
        <w:t>Le niveau supérieur de ce modèle contient Windows Server. Si l'application SQL Server n'est pas intègre, Windows Server n'est pas intègre.</w:t>
      </w:r>
    </w:p>
    <w:p w14:paraId="07D74E3B" w14:textId="6CCEE85D" w:rsidR="000337F6" w:rsidRPr="005C3524" w:rsidRDefault="000337F6">
      <w:pPr>
        <w:pStyle w:val="DSTOC3-0"/>
        <w:rPr>
          <w:rFonts w:cs="Arial"/>
        </w:rPr>
      </w:pPr>
      <w:r w:rsidRPr="005C3524">
        <w:rPr>
          <w:rFonts w:cs="Arial"/>
          <w:lang w:bidi="fr-FR"/>
        </w:rPr>
        <w:t>Deuxième niveau</w:t>
      </w:r>
    </w:p>
    <w:p w14:paraId="69E0DF09"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89"/>
        <w:gridCol w:w="4321"/>
      </w:tblGrid>
      <w:tr w:rsidR="000337F6" w:rsidRPr="005C3524" w14:paraId="492B5E03" w14:textId="77777777" w:rsidTr="000337F6">
        <w:tc>
          <w:tcPr>
            <w:tcW w:w="4428" w:type="dxa"/>
            <w:shd w:val="clear" w:color="auto" w:fill="auto"/>
          </w:tcPr>
          <w:p w14:paraId="72D93F8C" w14:textId="77777777" w:rsidR="000337F6" w:rsidRPr="005C3524" w:rsidRDefault="000337F6">
            <w:pPr>
              <w:rPr>
                <w:rFonts w:cs="Arial"/>
              </w:rPr>
            </w:pPr>
            <w:r w:rsidRPr="005C3524">
              <w:rPr>
                <w:rFonts w:cs="Arial"/>
                <w:lang w:bidi="fr-FR"/>
              </w:rPr>
              <w:t>Le deuxième niveau contient les composants suivants :</w:t>
            </w:r>
          </w:p>
        </w:tc>
        <w:tc>
          <w:tcPr>
            <w:tcW w:w="4428" w:type="dxa"/>
            <w:shd w:val="clear" w:color="auto" w:fill="auto"/>
          </w:tcPr>
          <w:p w14:paraId="1367D18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Moteur de base de données</w:t>
            </w:r>
          </w:p>
          <w:p w14:paraId="10DED31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Reporting Services (ne contient aucun composant de niveau inférieur)</w:t>
            </w:r>
          </w:p>
          <w:p w14:paraId="4F54A3B2"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Analysis Services (ne contient aucun composant de niveau inférieur)</w:t>
            </w:r>
          </w:p>
          <w:p w14:paraId="7D18C00C" w14:textId="77777777" w:rsidR="000337F6" w:rsidRPr="005C3524" w:rsidRDefault="000337F6" w:rsidP="00784124">
            <w:pPr>
              <w:pStyle w:val="BulletedList1"/>
              <w:numPr>
                <w:ilvl w:val="0"/>
                <w:numId w:val="0"/>
              </w:numPr>
              <w:tabs>
                <w:tab w:val="left" w:pos="360"/>
              </w:tabs>
              <w:spacing w:line="260" w:lineRule="exact"/>
              <w:ind w:left="357" w:hanging="357"/>
              <w:rPr>
                <w:rFonts w:cs="Arial"/>
              </w:rPr>
            </w:pPr>
            <w:r w:rsidRPr="005C3524">
              <w:rPr>
                <w:rFonts w:cs="Arial"/>
                <w:b/>
                <w:i/>
                <w:lang w:bidi="fr-FR"/>
              </w:rPr>
              <w:t>•</w:t>
            </w:r>
            <w:r w:rsidRPr="005C3524">
              <w:rPr>
                <w:rFonts w:cs="Arial"/>
                <w:b/>
                <w:i/>
                <w:lang w:bidi="fr-FR"/>
              </w:rPr>
              <w:tab/>
            </w:r>
            <w:r w:rsidRPr="005C3524">
              <w:rPr>
                <w:rFonts w:cs="Arial"/>
                <w:lang w:bidi="fr-FR"/>
              </w:rPr>
              <w:t>Integration Services (ne contient aucun composant de niveau inférieur)</w:t>
            </w:r>
          </w:p>
          <w:p w14:paraId="398C8B24" w14:textId="477F0C73"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23E10879" wp14:editId="52CAC1F1">
                  <wp:extent cx="228600" cy="1524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5FC2A471" w14:textId="77777777" w:rsidR="000337F6" w:rsidRPr="005C3524" w:rsidRDefault="000337F6">
            <w:pPr>
              <w:pStyle w:val="AlertText"/>
              <w:rPr>
                <w:rFonts w:cs="Arial"/>
              </w:rPr>
            </w:pPr>
            <w:r w:rsidRPr="005C3524">
              <w:rPr>
                <w:rFonts w:cs="Arial"/>
                <w:lang w:bidi="fr-FR"/>
              </w:rPr>
              <w:t>L'intégrité de chacun de ces composants affecte directement l'intégrité de Windows Server.</w:t>
            </w:r>
          </w:p>
        </w:tc>
      </w:tr>
    </w:tbl>
    <w:p w14:paraId="1FC28690" w14:textId="77777777" w:rsidR="000337F6" w:rsidRPr="005C3524" w:rsidRDefault="000337F6">
      <w:pPr>
        <w:pStyle w:val="TableSpacing"/>
        <w:rPr>
          <w:rFonts w:cs="Arial"/>
        </w:rPr>
      </w:pPr>
    </w:p>
    <w:p w14:paraId="04B10441" w14:textId="77777777" w:rsidR="000337F6" w:rsidRPr="005C3524" w:rsidRDefault="000337F6">
      <w:pPr>
        <w:pStyle w:val="DSTOC3-0"/>
        <w:rPr>
          <w:rFonts w:cs="Arial"/>
        </w:rPr>
      </w:pPr>
      <w:r w:rsidRPr="005C3524">
        <w:rPr>
          <w:rFonts w:cs="Arial"/>
          <w:lang w:bidi="fr-FR"/>
        </w:rPr>
        <w:t>Moteur de base de données</w:t>
      </w:r>
    </w:p>
    <w:p w14:paraId="15FCDF19"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8"/>
        <w:gridCol w:w="4312"/>
      </w:tblGrid>
      <w:tr w:rsidR="000337F6" w:rsidRPr="005C3524" w14:paraId="2E1F0B23" w14:textId="77777777" w:rsidTr="000337F6">
        <w:tc>
          <w:tcPr>
            <w:tcW w:w="4428" w:type="dxa"/>
            <w:shd w:val="clear" w:color="auto" w:fill="auto"/>
          </w:tcPr>
          <w:p w14:paraId="21077F60" w14:textId="77777777" w:rsidR="000337F6" w:rsidRPr="005C3524" w:rsidRDefault="000337F6">
            <w:pPr>
              <w:rPr>
                <w:rFonts w:cs="Arial"/>
              </w:rPr>
            </w:pPr>
            <w:r w:rsidRPr="005C3524">
              <w:rPr>
                <w:rFonts w:cs="Arial"/>
                <w:lang w:bidi="fr-FR"/>
              </w:rPr>
              <w:t>Le moteur de base de données contient les composants de niveau inférieur suivants :</w:t>
            </w:r>
          </w:p>
        </w:tc>
        <w:tc>
          <w:tcPr>
            <w:tcW w:w="4428" w:type="dxa"/>
            <w:shd w:val="clear" w:color="auto" w:fill="auto"/>
          </w:tcPr>
          <w:p w14:paraId="37AE4FAE"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Base de données (seule la base de données a des composants de niveau inférieur)</w:t>
            </w:r>
          </w:p>
          <w:p w14:paraId="35339CD4"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Serveur de distribution</w:t>
            </w:r>
          </w:p>
          <w:p w14:paraId="181449F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Serveur de publication</w:t>
            </w:r>
          </w:p>
          <w:p w14:paraId="5D6606C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i/>
                <w:lang w:bidi="fr-FR"/>
              </w:rPr>
              <w:t>•</w:t>
            </w:r>
            <w:r w:rsidRPr="005C3524">
              <w:rPr>
                <w:rFonts w:cs="Arial"/>
                <w:b/>
                <w:i/>
                <w:lang w:bidi="fr-FR"/>
              </w:rPr>
              <w:tab/>
            </w:r>
            <w:r w:rsidRPr="005C3524">
              <w:rPr>
                <w:rFonts w:cs="Arial"/>
                <w:lang w:bidi="fr-FR"/>
              </w:rPr>
              <w:t>Abonné</w:t>
            </w:r>
          </w:p>
        </w:tc>
      </w:tr>
    </w:tbl>
    <w:p w14:paraId="77FB0771" w14:textId="77777777" w:rsidR="000337F6" w:rsidRPr="005C3524" w:rsidRDefault="000337F6">
      <w:pPr>
        <w:pStyle w:val="TableSpacing"/>
        <w:rPr>
          <w:rFonts w:cs="Arial"/>
        </w:rPr>
      </w:pPr>
    </w:p>
    <w:p w14:paraId="7459700F" w14:textId="77777777" w:rsidR="000337F6" w:rsidRPr="005C3524" w:rsidRDefault="000337F6">
      <w:pPr>
        <w:pStyle w:val="DSTOC3-0"/>
        <w:rPr>
          <w:rFonts w:cs="Arial"/>
        </w:rPr>
      </w:pPr>
      <w:r w:rsidRPr="005C3524">
        <w:rPr>
          <w:rFonts w:cs="Arial"/>
          <w:lang w:bidi="fr-FR"/>
        </w:rPr>
        <w:t>base de données</w:t>
      </w:r>
    </w:p>
    <w:p w14:paraId="262CF2F3" w14:textId="77777777" w:rsidR="000337F6" w:rsidRPr="005C3524" w:rsidRDefault="000337F6">
      <w:pPr>
        <w:rPr>
          <w:rFonts w:cs="Arial"/>
        </w:rPr>
      </w:pPr>
      <w:r w:rsidRPr="005C3524">
        <w:rPr>
          <w:rFonts w:cs="Arial"/>
          <w:lang w:bidi="fr-FR"/>
        </w:rPr>
        <w:t>La base de données contient les composants de niveau inférieur suivants.</w:t>
      </w:r>
    </w:p>
    <w:p w14:paraId="257125BA"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1"/>
        <w:gridCol w:w="4309"/>
      </w:tblGrid>
      <w:tr w:rsidR="000337F6" w:rsidRPr="005C3524" w14:paraId="76C17B79" w14:textId="77777777" w:rsidTr="00FF58E5">
        <w:tc>
          <w:tcPr>
            <w:tcW w:w="4406" w:type="dxa"/>
            <w:shd w:val="clear" w:color="auto" w:fill="auto"/>
          </w:tcPr>
          <w:p w14:paraId="00C1150F" w14:textId="77777777" w:rsidR="000337F6" w:rsidRPr="005C3524" w:rsidRDefault="000337F6">
            <w:pPr>
              <w:rPr>
                <w:rFonts w:cs="Arial"/>
              </w:rPr>
            </w:pPr>
            <w:r w:rsidRPr="005C3524">
              <w:rPr>
                <w:rFonts w:cs="Arial"/>
                <w:lang w:bidi="fr-FR"/>
              </w:rPr>
              <w:t xml:space="preserve">Fichier de base de données </w:t>
            </w:r>
          </w:p>
        </w:tc>
        <w:tc>
          <w:tcPr>
            <w:tcW w:w="4406" w:type="dxa"/>
            <w:shd w:val="clear" w:color="auto" w:fill="auto"/>
          </w:tcPr>
          <w:p w14:paraId="0A5194AE" w14:textId="77777777" w:rsidR="000337F6" w:rsidRPr="005C3524" w:rsidRDefault="000337F6">
            <w:pPr>
              <w:rPr>
                <w:rFonts w:cs="Arial"/>
              </w:rPr>
            </w:pPr>
            <w:r w:rsidRPr="005C3524">
              <w:rPr>
                <w:rFonts w:cs="Arial"/>
                <w:lang w:bidi="fr-FR"/>
              </w:rPr>
              <w:t>Affecte l'intégrité du composant de groupe de fichiers qui, à son tour, affecte celle de la base de données.</w:t>
            </w:r>
          </w:p>
        </w:tc>
      </w:tr>
      <w:tr w:rsidR="000337F6" w:rsidRPr="005C3524" w14:paraId="6D17A5F9" w14:textId="77777777" w:rsidTr="00FF58E5">
        <w:tc>
          <w:tcPr>
            <w:tcW w:w="4406" w:type="dxa"/>
            <w:shd w:val="clear" w:color="auto" w:fill="auto"/>
          </w:tcPr>
          <w:p w14:paraId="77AAD95C" w14:textId="77777777" w:rsidR="000337F6" w:rsidRPr="005C3524" w:rsidRDefault="000337F6">
            <w:pPr>
              <w:rPr>
                <w:rFonts w:cs="Arial"/>
              </w:rPr>
            </w:pPr>
            <w:r w:rsidRPr="005C3524">
              <w:rPr>
                <w:rFonts w:cs="Arial"/>
                <w:lang w:bidi="fr-FR"/>
              </w:rPr>
              <w:t xml:space="preserve">Agent SQL Server </w:t>
            </w:r>
          </w:p>
        </w:tc>
        <w:tc>
          <w:tcPr>
            <w:tcW w:w="4406" w:type="dxa"/>
            <w:shd w:val="clear" w:color="auto" w:fill="auto"/>
          </w:tcPr>
          <w:p w14:paraId="7061A584" w14:textId="77777777" w:rsidR="000337F6" w:rsidRPr="005C3524" w:rsidRDefault="000337F6">
            <w:pPr>
              <w:rPr>
                <w:rFonts w:cs="Arial"/>
              </w:rPr>
            </w:pPr>
            <w:r w:rsidRPr="005C3524">
              <w:rPr>
                <w:rFonts w:cs="Arial"/>
                <w:lang w:bidi="fr-FR"/>
              </w:rPr>
              <w:t>Contient un composant de niveau inférieur, le travail de l'Agent SQL Server. Si le travail de l'Agent SQL Server n'est pas intègre, l'Agent SQL Server ne sera pas intègre et, par conséquent, le moteur de base de données ne sera pas intègre.</w:t>
            </w:r>
          </w:p>
        </w:tc>
      </w:tr>
      <w:tr w:rsidR="000337F6" w:rsidRPr="005C3524" w14:paraId="1E3C2F3D" w14:textId="77777777" w:rsidTr="00FF58E5">
        <w:tc>
          <w:tcPr>
            <w:tcW w:w="4406" w:type="dxa"/>
            <w:shd w:val="clear" w:color="auto" w:fill="auto"/>
          </w:tcPr>
          <w:p w14:paraId="3F472663" w14:textId="77777777" w:rsidR="000337F6" w:rsidRPr="005C3524" w:rsidRDefault="000337F6">
            <w:pPr>
              <w:rPr>
                <w:rFonts w:cs="Arial"/>
              </w:rPr>
            </w:pPr>
            <w:r w:rsidRPr="005C3524">
              <w:rPr>
                <w:rFonts w:cs="Arial"/>
                <w:lang w:bidi="fr-FR"/>
              </w:rPr>
              <w:t xml:space="preserve">Publication </w:t>
            </w:r>
          </w:p>
        </w:tc>
        <w:tc>
          <w:tcPr>
            <w:tcW w:w="4406" w:type="dxa"/>
            <w:shd w:val="clear" w:color="auto" w:fill="auto"/>
          </w:tcPr>
          <w:p w14:paraId="27987138" w14:textId="77777777" w:rsidR="000337F6" w:rsidRPr="005C3524" w:rsidRDefault="000337F6">
            <w:pPr>
              <w:rPr>
                <w:rFonts w:cs="Arial"/>
              </w:rPr>
            </w:pPr>
            <w:r w:rsidRPr="005C3524">
              <w:rPr>
                <w:rFonts w:cs="Arial"/>
                <w:lang w:bidi="fr-FR"/>
              </w:rPr>
              <w:t>Effectue un regroupement dans la base de données, mais ne contient aucun composant de niveau inférieur</w:t>
            </w:r>
          </w:p>
        </w:tc>
      </w:tr>
      <w:tr w:rsidR="00FF58E5" w:rsidRPr="005C3524" w14:paraId="65A38FE2" w14:textId="77777777" w:rsidTr="00FF58E5">
        <w:tc>
          <w:tcPr>
            <w:tcW w:w="4406" w:type="dxa"/>
            <w:shd w:val="clear" w:color="auto" w:fill="auto"/>
          </w:tcPr>
          <w:p w14:paraId="05ECEBFD" w14:textId="77777777" w:rsidR="00FF58E5" w:rsidRPr="005C3524" w:rsidRDefault="00FF58E5" w:rsidP="00FF58E5">
            <w:pPr>
              <w:rPr>
                <w:rFonts w:cs="Arial"/>
              </w:rPr>
            </w:pPr>
            <w:r w:rsidRPr="005C3524">
              <w:rPr>
                <w:rFonts w:cs="Arial"/>
                <w:lang w:bidi="fr-FR"/>
              </w:rPr>
              <w:t>Abonnement</w:t>
            </w:r>
          </w:p>
        </w:tc>
        <w:tc>
          <w:tcPr>
            <w:tcW w:w="4406" w:type="dxa"/>
            <w:shd w:val="clear" w:color="auto" w:fill="auto"/>
          </w:tcPr>
          <w:p w14:paraId="6D25FE8E" w14:textId="77777777" w:rsidR="00FF58E5" w:rsidRPr="005C3524" w:rsidRDefault="00FF58E5" w:rsidP="00FF58E5">
            <w:pPr>
              <w:rPr>
                <w:rFonts w:cs="Arial"/>
              </w:rPr>
            </w:pPr>
            <w:r w:rsidRPr="005C3524">
              <w:rPr>
                <w:rFonts w:cs="Arial"/>
                <w:lang w:bidi="fr-FR"/>
              </w:rPr>
              <w:t>Effectue un regroupement dans la base de données, mais ne contient aucun composant de niveau inférieur</w:t>
            </w:r>
          </w:p>
        </w:tc>
      </w:tr>
      <w:tr w:rsidR="000337F6" w:rsidRPr="005C3524" w14:paraId="3942001D" w14:textId="77777777" w:rsidTr="00FF58E5">
        <w:tc>
          <w:tcPr>
            <w:tcW w:w="4406" w:type="dxa"/>
            <w:shd w:val="clear" w:color="auto" w:fill="auto"/>
          </w:tcPr>
          <w:p w14:paraId="4ED3CC82" w14:textId="77777777" w:rsidR="000337F6" w:rsidRPr="005C3524" w:rsidRDefault="00FF58E5">
            <w:pPr>
              <w:rPr>
                <w:rFonts w:cs="Arial"/>
              </w:rPr>
            </w:pPr>
            <w:r w:rsidRPr="005C3524">
              <w:rPr>
                <w:rFonts w:cs="Arial"/>
                <w:lang w:bidi="fr-FR"/>
              </w:rPr>
              <w:t>Stratégie de base de données</w:t>
            </w:r>
          </w:p>
        </w:tc>
        <w:tc>
          <w:tcPr>
            <w:tcW w:w="4406" w:type="dxa"/>
            <w:shd w:val="clear" w:color="auto" w:fill="auto"/>
          </w:tcPr>
          <w:p w14:paraId="2E597749" w14:textId="77777777" w:rsidR="000337F6" w:rsidRPr="005C3524" w:rsidRDefault="00FF58E5">
            <w:pPr>
              <w:rPr>
                <w:rFonts w:cs="Arial"/>
              </w:rPr>
            </w:pPr>
            <w:r w:rsidRPr="005C3524">
              <w:rPr>
                <w:rFonts w:cs="Arial"/>
                <w:lang w:bidi="fr-FR"/>
              </w:rPr>
              <w:t>Regroupe l'état des stratégies d'utilisateur personnalisées mappées à une base de données.</w:t>
            </w:r>
          </w:p>
        </w:tc>
      </w:tr>
    </w:tbl>
    <w:p w14:paraId="340B3526" w14:textId="77777777" w:rsidR="000337F6" w:rsidRPr="005C3524" w:rsidRDefault="000337F6">
      <w:pPr>
        <w:pStyle w:val="TableSpacing"/>
        <w:rPr>
          <w:rFonts w:cs="Arial"/>
        </w:rPr>
      </w:pPr>
    </w:p>
    <w:p w14:paraId="2D02B9C3" w14:textId="77777777" w:rsidR="000337F6" w:rsidRPr="005C3524" w:rsidRDefault="00D30D6D">
      <w:pPr>
        <w:pStyle w:val="DSTOC3-0"/>
        <w:rPr>
          <w:rFonts w:cs="Arial"/>
        </w:rPr>
      </w:pPr>
      <w:r w:rsidRPr="005C3524">
        <w:rPr>
          <w:rFonts w:cs="Arial"/>
          <w:lang w:bidi="fr-FR"/>
        </w:rPr>
        <w:br w:type="page"/>
      </w:r>
      <w:r w:rsidR="000337F6" w:rsidRPr="005C3524">
        <w:rPr>
          <w:rFonts w:cs="Arial"/>
          <w:lang w:bidi="fr-FR"/>
        </w:rPr>
        <w:t>Diagramme de cumul d’intégrité</w:t>
      </w:r>
    </w:p>
    <w:p w14:paraId="5C9D4834" w14:textId="3684AFE5"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0B0EDF27" wp14:editId="2BDC1E57">
            <wp:extent cx="228600" cy="15240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18E7CEFB" w14:textId="77777777" w:rsidR="000337F6" w:rsidRPr="005C3524" w:rsidRDefault="000337F6">
      <w:pPr>
        <w:pStyle w:val="AlertText"/>
        <w:rPr>
          <w:rFonts w:cs="Arial"/>
        </w:rPr>
      </w:pPr>
      <w:r w:rsidRPr="005C3524">
        <w:rPr>
          <w:rFonts w:cs="Arial"/>
          <w:lang w:bidi="fr-FR"/>
        </w:rPr>
        <w:t xml:space="preserve">Vous pouvez créer des analyses de dépendance pour personnaliser le cumul d'intégrité. Pour afficher un diagramme de cumul d’intégrité de votre configuration, sélectionnez un objet et cliquez sur </w:t>
      </w:r>
      <w:r w:rsidRPr="005C3524">
        <w:rPr>
          <w:rStyle w:val="UI"/>
          <w:rFonts w:cs="Arial"/>
          <w:lang w:bidi="fr-FR"/>
        </w:rPr>
        <w:t>Explorateur d’intégrité</w:t>
      </w:r>
      <w:r w:rsidRPr="005C3524">
        <w:rPr>
          <w:rFonts w:cs="Arial"/>
          <w:lang w:bidi="fr-FR"/>
        </w:rPr>
        <w:t xml:space="preserve"> dans le volet Actions. </w:t>
      </w:r>
    </w:p>
    <w:p w14:paraId="0FFC2FBB" w14:textId="77777777" w:rsidR="000337F6" w:rsidRPr="005C3524" w:rsidRDefault="000337F6">
      <w:pPr>
        <w:rPr>
          <w:rFonts w:cs="Arial"/>
        </w:rPr>
      </w:pPr>
      <w:r w:rsidRPr="005C3524">
        <w:rPr>
          <w:rFonts w:cs="Arial"/>
          <w:lang w:bidi="fr-FR"/>
        </w:rPr>
        <w:t xml:space="preserve">L'illustration suivante montre les objets qui sont activés et désactivés. </w:t>
      </w:r>
    </w:p>
    <w:p w14:paraId="58BFC36B" w14:textId="77777777" w:rsidR="00B67D11" w:rsidRPr="005C3524" w:rsidRDefault="000337F6">
      <w:pPr>
        <w:pStyle w:val="Label"/>
        <w:rPr>
          <w:rFonts w:cs="Arial"/>
        </w:rPr>
      </w:pPr>
      <w:r w:rsidRPr="005C3524">
        <w:rPr>
          <w:rFonts w:cs="Arial"/>
          <w:lang w:bidi="fr-FR"/>
        </w:rPr>
        <w:t>Illustration des objets activés</w:t>
      </w:r>
    </w:p>
    <w:p w14:paraId="4FB8B956" w14:textId="71A9B86B" w:rsidR="000337F6" w:rsidRPr="005C3524" w:rsidRDefault="000143A1">
      <w:pPr>
        <w:pStyle w:val="Label"/>
        <w:rPr>
          <w:rFonts w:cs="Arial"/>
        </w:rPr>
      </w:pPr>
      <w:r>
        <w:object w:dxaOrig="16392" w:dyaOrig="13952" w14:anchorId="1CFB599E">
          <v:shape id="_x0000_i1029" type="#_x0000_t75" style="width:524.65pt;height:446.65pt" o:ole="">
            <v:imagedata r:id="rId54" o:title=""/>
          </v:shape>
          <o:OLEObject Type="Embed" ProgID="Visio.Drawing.11" ShapeID="_x0000_i1029" DrawAspect="Content" ObjectID="_1543648134" r:id="rId55"/>
        </w:object>
      </w:r>
    </w:p>
    <w:p w14:paraId="7CAAED6F" w14:textId="39AAC83F" w:rsidR="000337F6" w:rsidRPr="005C3524" w:rsidRDefault="00640CD5" w:rsidP="007F1B20">
      <w:pPr>
        <w:pStyle w:val="Heading2"/>
        <w:rPr>
          <w:rFonts w:cs="Arial"/>
        </w:rPr>
      </w:pPr>
      <w:r w:rsidRPr="005C3524">
        <w:rPr>
          <w:rFonts w:cs="Arial"/>
          <w:lang w:bidi="fr-FR"/>
        </w:rPr>
        <w:br w:type="page"/>
      </w:r>
      <w:bookmarkStart w:id="68" w:name="_Toc469571571"/>
      <w:r w:rsidR="000337F6" w:rsidRPr="005C3524">
        <w:rPr>
          <w:rFonts w:cs="Arial"/>
          <w:lang w:bidi="fr-FR"/>
        </w:rPr>
        <w:t xml:space="preserve">Principaux </w:t>
      </w:r>
      <w:bookmarkStart w:id="69" w:name="zc66634b36ffd4308a262c6bbaac98873"/>
      <w:bookmarkEnd w:id="69"/>
      <w:r w:rsidR="000337F6" w:rsidRPr="005C3524">
        <w:rPr>
          <w:rFonts w:cs="Arial"/>
          <w:lang w:bidi="fr-FR"/>
        </w:rPr>
        <w:t>scénarios de surveillance</w:t>
      </w:r>
      <w:bookmarkEnd w:id="68"/>
    </w:p>
    <w:p w14:paraId="4463A952" w14:textId="77777777" w:rsidR="000337F6" w:rsidRPr="005C3524" w:rsidRDefault="00A224F6">
      <w:pPr>
        <w:rPr>
          <w:rFonts w:cs="Arial"/>
        </w:rPr>
      </w:pPr>
      <w:r w:rsidRPr="005C3524">
        <w:rPr>
          <w:rFonts w:cs="Arial"/>
          <w:lang w:bidi="fr-FR"/>
        </w:rPr>
        <w:t xml:space="preserve">Le pack d’administration SQL Server pour Operations Manager incluent plusieurs scénarios de surveillance qui peuvent être configurés comme suit. </w:t>
      </w:r>
    </w:p>
    <w:p w14:paraId="3E637B24" w14:textId="7F24AEB7"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3ED95ED3" wp14:editId="5F093435">
            <wp:extent cx="228600" cy="1524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0977F171" w14:textId="77777777" w:rsidR="000337F6" w:rsidRPr="005C3524" w:rsidRDefault="000337F6">
      <w:pPr>
        <w:pStyle w:val="AlertText"/>
        <w:rPr>
          <w:rFonts w:cs="Arial"/>
        </w:rPr>
      </w:pPr>
      <w:r w:rsidRPr="005C3524">
        <w:rPr>
          <w:rFonts w:cs="Arial"/>
          <w:lang w:bidi="fr-FR"/>
        </w:rPr>
        <w:t>La liste n'est pas destinée à être un manifeste complet des fonctionnalités du pack d'administration.</w:t>
      </w:r>
    </w:p>
    <w:p w14:paraId="59763BF7" w14:textId="77777777" w:rsidR="00A129BB" w:rsidRPr="005C3524" w:rsidRDefault="00A129BB">
      <w:pPr>
        <w:pStyle w:val="DSTOC3-0"/>
        <w:rPr>
          <w:rFonts w:cs="Arial"/>
        </w:rPr>
      </w:pPr>
      <w:r w:rsidRPr="005C3524">
        <w:rPr>
          <w:rFonts w:cs="Arial"/>
          <w:lang w:bidi="fr-FR"/>
        </w:rPr>
        <w:t>Analyse des stratégies d'utilisateur personnalisées (stratégies CUP PBM définies par l'utilisateur)</w:t>
      </w:r>
    </w:p>
    <w:p w14:paraId="27E74A40" w14:textId="12F0CAB3" w:rsidR="00AB5B63" w:rsidRPr="005C3524" w:rsidRDefault="00DE47EB" w:rsidP="00DE47EB">
      <w:pPr>
        <w:pStyle w:val="DSTOC3-0"/>
        <w:spacing w:before="0"/>
        <w:rPr>
          <w:rFonts w:cs="Arial"/>
          <w:b w:val="0"/>
          <w:bCs w:val="0"/>
          <w:sz w:val="20"/>
          <w:szCs w:val="20"/>
        </w:rPr>
      </w:pPr>
      <w:r w:rsidRPr="005C3524">
        <w:rPr>
          <w:rFonts w:cs="Arial"/>
          <w:b w:val="0"/>
          <w:sz w:val="20"/>
          <w:szCs w:val="20"/>
          <w:lang w:bidi="fr-FR"/>
        </w:rPr>
        <w:t>La nouvelle fonctionnalité d'analyse a été ajoutée à SQL Server 2012 sur la base des fonctions de gestion basée sur des stratégies. L’état des stratégies définies par l’utilisateur peut être surveillé si la base de données fait office de facette.</w:t>
      </w:r>
    </w:p>
    <w:p w14:paraId="6F1832B8" w14:textId="77777777" w:rsidR="00BF6919" w:rsidRPr="005C3524" w:rsidRDefault="00BF6919" w:rsidP="002F6D77">
      <w:pPr>
        <w:pStyle w:val="DSTOC3-0"/>
        <w:spacing w:before="0"/>
        <w:ind w:firstLine="360"/>
        <w:rPr>
          <w:rFonts w:cs="Arial"/>
          <w:b w:val="0"/>
          <w:bCs w:val="0"/>
          <w:sz w:val="20"/>
          <w:szCs w:val="20"/>
        </w:rPr>
      </w:pPr>
    </w:p>
    <w:p w14:paraId="0E5EA2E6" w14:textId="77EF16C9" w:rsidR="002F6D77" w:rsidRPr="005C3524" w:rsidRDefault="00CD6C2C" w:rsidP="002F6D77">
      <w:pPr>
        <w:pStyle w:val="AlertLabel"/>
        <w:framePr w:wrap="notBeside"/>
        <w:spacing w:before="0"/>
        <w:rPr>
          <w:rFonts w:cs="Arial"/>
        </w:rPr>
      </w:pPr>
      <w:r w:rsidRPr="005C3524">
        <w:rPr>
          <w:rFonts w:cs="Arial"/>
          <w:noProof/>
          <w:lang w:val="en-US" w:eastAsia="ja-JP"/>
        </w:rPr>
        <w:drawing>
          <wp:inline distT="0" distB="0" distL="0" distR="0" wp14:anchorId="3417A204" wp14:editId="0506FB9B">
            <wp:extent cx="228600" cy="15240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F6D77" w:rsidRPr="005C3524">
        <w:rPr>
          <w:rFonts w:cs="Arial"/>
          <w:lang w:bidi="fr-FR"/>
        </w:rPr>
        <w:t xml:space="preserve">Remarque </w:t>
      </w:r>
    </w:p>
    <w:p w14:paraId="5F9C1450" w14:textId="3A9CFC23" w:rsidR="002F6D77" w:rsidRPr="005C3524" w:rsidRDefault="002F6D77" w:rsidP="002F6D77">
      <w:pPr>
        <w:pStyle w:val="DSTOC3-0"/>
        <w:spacing w:before="0"/>
        <w:rPr>
          <w:rFonts w:cs="Arial"/>
          <w:b w:val="0"/>
          <w:bCs w:val="0"/>
          <w:sz w:val="20"/>
          <w:szCs w:val="20"/>
        </w:rPr>
      </w:pPr>
      <w:r w:rsidRPr="005C3524">
        <w:rPr>
          <w:rFonts w:cs="Arial"/>
          <w:b w:val="0"/>
          <w:sz w:val="20"/>
          <w:szCs w:val="20"/>
          <w:lang w:bidi="fr-FR"/>
        </w:rPr>
        <w:tab/>
        <w:t>Si la base de données est à l’état de restauration, la stratégie CUP destinée à cette base de données n’est pas surveillée.</w:t>
      </w:r>
    </w:p>
    <w:p w14:paraId="01C43B33" w14:textId="466ECD50" w:rsidR="00AB5B63" w:rsidRPr="005C3524" w:rsidRDefault="00AB5B63" w:rsidP="00EA0D67">
      <w:pPr>
        <w:pStyle w:val="DSTOC3-0"/>
        <w:rPr>
          <w:rFonts w:cs="Arial"/>
          <w:b w:val="0"/>
          <w:bCs w:val="0"/>
          <w:sz w:val="20"/>
          <w:szCs w:val="20"/>
        </w:rPr>
      </w:pPr>
      <w:r w:rsidRPr="005C3524">
        <w:rPr>
          <w:rFonts w:cs="Arial"/>
          <w:b w:val="0"/>
          <w:sz w:val="20"/>
          <w:szCs w:val="20"/>
          <w:lang w:bidi="fr-FR"/>
        </w:rPr>
        <w:t>Deux moniteurs reflètent l’état de la stratégie CUP :</w:t>
      </w:r>
    </w:p>
    <w:p w14:paraId="601FC9D9" w14:textId="4709494D" w:rsidR="00A129BB" w:rsidRPr="005C3524" w:rsidRDefault="00AB5B63" w:rsidP="00871094">
      <w:pPr>
        <w:pStyle w:val="DSTOC3-0"/>
        <w:numPr>
          <w:ilvl w:val="0"/>
          <w:numId w:val="27"/>
        </w:numPr>
        <w:rPr>
          <w:rFonts w:cs="Arial"/>
          <w:b w:val="0"/>
          <w:bCs w:val="0"/>
          <w:sz w:val="20"/>
          <w:szCs w:val="20"/>
        </w:rPr>
      </w:pPr>
      <w:r w:rsidRPr="005C3524">
        <w:rPr>
          <w:rFonts w:cs="Arial"/>
          <w:b w:val="0"/>
          <w:sz w:val="20"/>
          <w:szCs w:val="20"/>
          <w:lang w:bidi="fr-FR"/>
        </w:rPr>
        <w:t>Moniteur à deux états avec l’état critique « erreur » utilisé en particulier pour refléter l’état des stratégies d’utilisateur personnalisées qui ont la base de données comme facette et l’une des catégories d’erreur prédéfinies comme catégorie de stratégie.</w:t>
      </w:r>
    </w:p>
    <w:p w14:paraId="3E8F7E20" w14:textId="4A4DE417" w:rsidR="00AB5B63" w:rsidRPr="005C3524" w:rsidRDefault="00AB5B63" w:rsidP="00871094">
      <w:pPr>
        <w:pStyle w:val="DSTOC3-0"/>
        <w:numPr>
          <w:ilvl w:val="0"/>
          <w:numId w:val="27"/>
        </w:numPr>
        <w:rPr>
          <w:rFonts w:cs="Arial"/>
          <w:b w:val="0"/>
          <w:bCs w:val="0"/>
          <w:sz w:val="20"/>
          <w:szCs w:val="20"/>
        </w:rPr>
      </w:pPr>
      <w:r w:rsidRPr="005C3524">
        <w:rPr>
          <w:rFonts w:cs="Arial"/>
          <w:b w:val="0"/>
          <w:sz w:val="20"/>
          <w:szCs w:val="20"/>
          <w:lang w:bidi="fr-FR"/>
        </w:rPr>
        <w:t>Moniteur à deux états avec l’état critique « avertissement », utilisé en particulier pour refléter l’état des stratégies d’utilisateur personnalisées qui ont la base de données comme facette et n’importe quelle catégorie hormis les catégories d’erreur prédéfinies comme catégorie de stratégie.</w:t>
      </w:r>
    </w:p>
    <w:p w14:paraId="21E65882" w14:textId="77777777" w:rsidR="000337F6" w:rsidRPr="005C3524" w:rsidRDefault="000337F6">
      <w:pPr>
        <w:pStyle w:val="DSTOC3-0"/>
        <w:rPr>
          <w:rFonts w:cs="Arial"/>
        </w:rPr>
      </w:pPr>
      <w:r w:rsidRPr="005C3524">
        <w:rPr>
          <w:rFonts w:cs="Arial"/>
          <w:lang w:bidi="fr-FR"/>
        </w:rPr>
        <w:t>Configuration distincte pour SQL Server 2008 et SQL Server 2008 R2</w:t>
      </w:r>
    </w:p>
    <w:p w14:paraId="1CDE46A0" w14:textId="1AC4C376" w:rsidR="000337F6" w:rsidRPr="005C3524" w:rsidRDefault="000337F6">
      <w:pPr>
        <w:rPr>
          <w:rFonts w:cs="Arial"/>
        </w:rPr>
      </w:pPr>
      <w:r w:rsidRPr="005C3524">
        <w:rPr>
          <w:rFonts w:cs="Arial"/>
          <w:lang w:bidi="fr-FR"/>
        </w:rPr>
        <w:t>Pour configurer différents paramètres de surveillance ou de découverte pour SQL Server 2008 et SQL Server 2008 R2, appliquez des substitutions aux groupes d’ordinateurs prédéfinis :</w:t>
      </w:r>
    </w:p>
    <w:p w14:paraId="164821F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du moteur de base de données SQL Server 2008 : inclut des instances de SQL Server 2008 et SQL Server 2008 SP1</w:t>
      </w:r>
    </w:p>
    <w:p w14:paraId="684C099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du moteur de base de données SQL Server 2008 R2 : inclut des instances de SQL Server 2008 R2</w:t>
      </w:r>
    </w:p>
    <w:p w14:paraId="481A137E" w14:textId="77777777" w:rsidR="000337F6" w:rsidRPr="005C3524" w:rsidRDefault="000337F6">
      <w:pPr>
        <w:pStyle w:val="DSTOC3-0"/>
        <w:rPr>
          <w:rFonts w:cs="Arial"/>
        </w:rPr>
      </w:pPr>
      <w:r w:rsidRPr="005C3524">
        <w:rPr>
          <w:rFonts w:cs="Arial"/>
          <w:lang w:bidi="fr-FR"/>
        </w:rPr>
        <w:t>Analyse de l'espace des fichiers journaux et de données</w:t>
      </w:r>
    </w:p>
    <w:p w14:paraId="2B6AB6D8" w14:textId="0BFDB684" w:rsidR="000337F6" w:rsidRPr="005C3524" w:rsidRDefault="000337F6">
      <w:pPr>
        <w:rPr>
          <w:rFonts w:cs="Arial"/>
        </w:rPr>
      </w:pPr>
      <w:r w:rsidRPr="005C3524">
        <w:rPr>
          <w:rFonts w:cs="Arial"/>
          <w:lang w:bidi="fr-FR"/>
        </w:rPr>
        <w:t>Les règles du pack d'administration déterminent l'espace total libre des fichiers journaux et de données. Vous pouvez utiliser des rapports pour consulter ces informations pour plusieurs bases de données et sur des périodes importantes, notamment pour les fonctions qui concernent la gestion des problèmes et la planification de la capacité. Les moniteurs du pack d’administration offrent une surveillance de l’espace sur trois niveaux : fichiers de données, groupes de fichiers et bases de données.</w:t>
      </w:r>
    </w:p>
    <w:p w14:paraId="37F54FCA" w14:textId="77777777" w:rsidR="000337F6" w:rsidRPr="005C3524" w:rsidRDefault="000337F6">
      <w:pPr>
        <w:rPr>
          <w:rFonts w:cs="Arial"/>
        </w:rPr>
      </w:pPr>
      <w:r w:rsidRPr="005C3524">
        <w:rPr>
          <w:rFonts w:cs="Arial"/>
          <w:lang w:bidi="fr-FR"/>
        </w:rPr>
        <w:t>Pour plus d'informations, consultez la hiérarchie des analyses d'espace et paramètres pouvant être remplacés dans les sections « Analyses d'unités » et « Diagramme de cumul d'intégrité ». Les compteurs de performance suivants sont fournis pour prendre en charge l'analyse de l'espace :</w:t>
      </w:r>
    </w:p>
    <w:p w14:paraId="5902D19F"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Niveau base de données</w:t>
      </w:r>
    </w:p>
    <w:p w14:paraId="5C30A769"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Collecter l'espace libre total de la base de données (en Mo et en %)</w:t>
      </w:r>
    </w:p>
    <w:p w14:paraId="51936180" w14:textId="77777777" w:rsidR="000337F6" w:rsidRPr="005C3524" w:rsidRDefault="000337F6">
      <w:pPr>
        <w:pStyle w:val="TextinList2"/>
        <w:rPr>
          <w:rFonts w:cs="Arial"/>
        </w:rPr>
      </w:pPr>
      <w:r w:rsidRPr="005C3524">
        <w:rPr>
          <w:rFonts w:cs="Arial"/>
          <w:lang w:bidi="fr-FR"/>
        </w:rPr>
        <w:t>Quantité d’espace restant dans la base de données pour tous les fichiers dans tous les groupes de fichiers pour cette base de données en mégaoctets ou en pourcentage. Inclut également l'espace restant sur le support qui héberge les fichiers dont la croissance automatique est activée.</w:t>
      </w:r>
    </w:p>
    <w:p w14:paraId="1E105D18"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Niveau groupe de fichiers de base de données</w:t>
      </w:r>
    </w:p>
    <w:p w14:paraId="74D02347"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Collecter l’espace libre du groupe de fichiers de base de données (en Mo et en %)</w:t>
      </w:r>
    </w:p>
    <w:p w14:paraId="6FE65885" w14:textId="77777777" w:rsidR="000337F6" w:rsidRPr="005C3524" w:rsidRDefault="000337F6">
      <w:pPr>
        <w:pStyle w:val="TextinList2"/>
        <w:rPr>
          <w:rFonts w:cs="Arial"/>
        </w:rPr>
      </w:pPr>
      <w:r w:rsidRPr="005C3524">
        <w:rPr>
          <w:rFonts w:cs="Arial"/>
          <w:lang w:bidi="fr-FR"/>
        </w:rPr>
        <w:t>Quantité d’espace restant dans tous les fichiers pour ce groupe de fichiers en mégaoctets ou en pourcentage. Inclut également l'espace restant sur le support qui héberge les fichiers dont la croissance automatique est activée.</w:t>
      </w:r>
    </w:p>
    <w:p w14:paraId="72DEDEB9"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Collecter l’espace alloué restant du groupe de fichiers de base de données (en Mo et en %)</w:t>
      </w:r>
    </w:p>
    <w:p w14:paraId="6B135B83" w14:textId="77777777" w:rsidR="000337F6" w:rsidRPr="005C3524" w:rsidRDefault="000337F6">
      <w:pPr>
        <w:pStyle w:val="TextinList2"/>
        <w:rPr>
          <w:rFonts w:cs="Arial"/>
        </w:rPr>
      </w:pPr>
      <w:r w:rsidRPr="005C3524">
        <w:rPr>
          <w:rFonts w:cs="Arial"/>
          <w:lang w:bidi="fr-FR"/>
        </w:rPr>
        <w:t>Quantité d’espace restant dans tous les fichiers pour ce groupe de fichiers en mégaoctets ou en pourcentage. N'inclut pas l'espace restant sur le support qui héberge les fichiers dont la croissance automatique est activée.</w:t>
      </w:r>
    </w:p>
    <w:p w14:paraId="60AA979D"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Niveau du fichier de base de données SQL</w:t>
      </w:r>
    </w:p>
    <w:p w14:paraId="0B8758F3"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Collecter l'espace libre du fichier de la base de données (en Mo et en %)</w:t>
      </w:r>
    </w:p>
    <w:p w14:paraId="626C1FDE" w14:textId="77777777" w:rsidR="000337F6" w:rsidRPr="005C3524" w:rsidRDefault="000337F6">
      <w:pPr>
        <w:pStyle w:val="TextinList2"/>
        <w:rPr>
          <w:rFonts w:cs="Arial"/>
        </w:rPr>
      </w:pPr>
      <w:r w:rsidRPr="005C3524">
        <w:rPr>
          <w:rFonts w:cs="Arial"/>
          <w:lang w:bidi="fr-FR"/>
        </w:rPr>
        <w:t>Quantité d'espace restant dans un fichier en mégaoctets ou en pourcentage. Inclut également l'espace restant sur le support qui héberge les fichiers dont la croissance automatique est activée.</w:t>
      </w:r>
    </w:p>
    <w:p w14:paraId="690F6D53"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Collecter l'espace alloué restant du fichier de base de données (en Mo et en %)</w:t>
      </w:r>
    </w:p>
    <w:p w14:paraId="0FE1F5A7" w14:textId="77777777" w:rsidR="000337F6" w:rsidRPr="005C3524" w:rsidRDefault="000337F6">
      <w:pPr>
        <w:pStyle w:val="TextinList2"/>
        <w:rPr>
          <w:rFonts w:cs="Arial"/>
        </w:rPr>
      </w:pPr>
      <w:r w:rsidRPr="005C3524">
        <w:rPr>
          <w:rFonts w:cs="Arial"/>
          <w:lang w:bidi="fr-FR"/>
        </w:rPr>
        <w:t>Quantité d'espace restant dans un fichier en mégaoctets ou en pourcentage. N'inclut pas l'espace restant sur le support qui héberge les fichiers dont la croissance automatique est activée.</w:t>
      </w:r>
    </w:p>
    <w:p w14:paraId="6A99BBBE"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Niveau du fichier journal de base de données SQL</w:t>
      </w:r>
    </w:p>
    <w:p w14:paraId="26C44B15"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a.</w:t>
      </w:r>
      <w:r w:rsidRPr="005C3524">
        <w:rPr>
          <w:rFonts w:cs="Arial"/>
          <w:lang w:bidi="fr-FR"/>
        </w:rPr>
        <w:tab/>
        <w:t>Collecter l'espace libre du fichier journal de la base de données (en Mo et en %)</w:t>
      </w:r>
    </w:p>
    <w:p w14:paraId="53811D0D" w14:textId="77777777" w:rsidR="000337F6" w:rsidRPr="005C3524" w:rsidRDefault="000337F6">
      <w:pPr>
        <w:pStyle w:val="TextinList2"/>
        <w:rPr>
          <w:rFonts w:cs="Arial"/>
        </w:rPr>
      </w:pPr>
      <w:r w:rsidRPr="005C3524">
        <w:rPr>
          <w:rFonts w:cs="Arial"/>
          <w:lang w:bidi="fr-FR"/>
        </w:rPr>
        <w:t>Quantité d'espace restant dans tous les fichiers journaux pour cette base de données en mégaoctets ou en pourcentage. Inclut également l'espace restant sur le support qui héberge les fichiers dont la croissance automatique est activée.</w:t>
      </w:r>
    </w:p>
    <w:p w14:paraId="1B444CF3" w14:textId="77777777" w:rsidR="000337F6" w:rsidRPr="005C3524" w:rsidRDefault="000337F6" w:rsidP="000337F6">
      <w:pPr>
        <w:pStyle w:val="NumberedList2"/>
        <w:numPr>
          <w:ilvl w:val="0"/>
          <w:numId w:val="0"/>
        </w:numPr>
        <w:tabs>
          <w:tab w:val="left" w:pos="720"/>
        </w:tabs>
        <w:spacing w:line="260" w:lineRule="exact"/>
        <w:ind w:left="720" w:hanging="360"/>
        <w:rPr>
          <w:rFonts w:cs="Arial"/>
        </w:rPr>
      </w:pPr>
      <w:r w:rsidRPr="005C3524">
        <w:rPr>
          <w:rFonts w:cs="Arial"/>
          <w:lang w:bidi="fr-FR"/>
        </w:rPr>
        <w:t>b.</w:t>
      </w:r>
      <w:r w:rsidRPr="005C3524">
        <w:rPr>
          <w:rFonts w:cs="Arial"/>
          <w:lang w:bidi="fr-FR"/>
        </w:rPr>
        <w:tab/>
        <w:t>Collecter l'espace alloué restant du fichier journal de la base de données (en Mo et en %)</w:t>
      </w:r>
    </w:p>
    <w:p w14:paraId="2648B5DC" w14:textId="77777777" w:rsidR="000337F6" w:rsidRPr="005C3524" w:rsidRDefault="000337F6">
      <w:pPr>
        <w:pStyle w:val="TextinList2"/>
        <w:rPr>
          <w:rFonts w:cs="Arial"/>
        </w:rPr>
      </w:pPr>
      <w:r w:rsidRPr="005C3524">
        <w:rPr>
          <w:rFonts w:cs="Arial"/>
          <w:lang w:bidi="fr-FR"/>
        </w:rPr>
        <w:t>Quantité d'espace restant dans tous les fichiers journaux pour cette base de données en mégaoctets ou en pourcentage. N'inclut pas l'espace restant sur le support qui héberge les fichiers dont la croissance automatique est activée.</w:t>
      </w:r>
    </w:p>
    <w:p w14:paraId="4E757982" w14:textId="77777777" w:rsidR="000337F6" w:rsidRPr="005C3524" w:rsidRDefault="000337F6">
      <w:pPr>
        <w:rPr>
          <w:rFonts w:cs="Arial"/>
        </w:rPr>
      </w:pPr>
      <w:r w:rsidRPr="005C3524">
        <w:rPr>
          <w:rFonts w:cs="Arial"/>
          <w:lang w:bidi="fr-FR"/>
        </w:rPr>
        <w:t>Par défaut, l'analyse de l'espace est activée pour les niveaux suivants :</w:t>
      </w:r>
    </w:p>
    <w:p w14:paraId="0BC3601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base de données</w:t>
      </w:r>
    </w:p>
    <w:p w14:paraId="614A59D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Groupe de fichiers</w:t>
      </w:r>
    </w:p>
    <w:p w14:paraId="7C64DD1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Fichier</w:t>
      </w:r>
    </w:p>
    <w:p w14:paraId="4482118C" w14:textId="77777777" w:rsidR="000337F6" w:rsidRPr="005C3524" w:rsidRDefault="000337F6">
      <w:pPr>
        <w:rPr>
          <w:rFonts w:cs="Arial"/>
        </w:rPr>
      </w:pPr>
      <w:r w:rsidRPr="005C3524">
        <w:rPr>
          <w:rFonts w:cs="Arial"/>
          <w:lang w:bidi="fr-FR"/>
        </w:rPr>
        <w:t>Si votre environnement est sensible à toute charge supplémentaire, vous pouvez envisager de désactiver la surveillance aux niveaux Groupe de fichiers et Fichier. Pour désactiver la surveillance au niveau Groupe de fichiers, vous devez désactiver les règles suivantes :</w:t>
      </w:r>
    </w:p>
    <w:p w14:paraId="4CE7F43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alloué restant du groupe de fichiers de base de données (%)</w:t>
      </w:r>
    </w:p>
    <w:p w14:paraId="799098F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alloué restant du groupe de fichiers de base de données (Mo)</w:t>
      </w:r>
    </w:p>
    <w:p w14:paraId="3B49951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libre du groupe de fichiers de base de données (%)</w:t>
      </w:r>
    </w:p>
    <w:p w14:paraId="10E9B7A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libre du groupe de fichiers de base de données (Mo)</w:t>
      </w:r>
    </w:p>
    <w:p w14:paraId="71382849" w14:textId="77777777" w:rsidR="000337F6" w:rsidRPr="005C3524" w:rsidRDefault="000337F6">
      <w:pPr>
        <w:rPr>
          <w:rFonts w:cs="Arial"/>
        </w:rPr>
      </w:pPr>
      <w:r w:rsidRPr="005C3524">
        <w:rPr>
          <w:rFonts w:cs="Arial"/>
          <w:lang w:bidi="fr-FR"/>
        </w:rPr>
        <w:t>Pour désactiver l'analyse au niveau Fichier, vous devez désactiver les règles et analyses suivantes :</w:t>
      </w:r>
    </w:p>
    <w:p w14:paraId="126E5A74" w14:textId="77777777" w:rsidR="000337F6" w:rsidRPr="005C3524" w:rsidRDefault="000337F6">
      <w:pPr>
        <w:pStyle w:val="List"/>
        <w:rPr>
          <w:rFonts w:cs="Arial"/>
        </w:rPr>
      </w:pPr>
      <w:r w:rsidRPr="005C3524">
        <w:rPr>
          <w:rFonts w:cs="Arial"/>
          <w:lang w:bidi="fr-FR"/>
        </w:rPr>
        <w:t>Règles</w:t>
      </w:r>
    </w:p>
    <w:p w14:paraId="2E90D734"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alloué restant du fichier de base de données (%)</w:t>
      </w:r>
    </w:p>
    <w:p w14:paraId="059CAF2D"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alloué restant du fichier de base de données (Mo)</w:t>
      </w:r>
    </w:p>
    <w:p w14:paraId="66F8F72F"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libre du fichier de la base de données (%)</w:t>
      </w:r>
    </w:p>
    <w:p w14:paraId="782FBBDC"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libre du fichier de la base de données (Mo)</w:t>
      </w:r>
    </w:p>
    <w:p w14:paraId="5A46D571"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alloué restant du fichier journal de la base de données (%)</w:t>
      </w:r>
    </w:p>
    <w:p w14:paraId="6A7726E4"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alloué restant du fichier journal de la base de données (Mo)</w:t>
      </w:r>
    </w:p>
    <w:p w14:paraId="781BE6AB"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libre du fichier journal de la base de données (%)</w:t>
      </w:r>
    </w:p>
    <w:p w14:paraId="616D3943"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Collecter l'espace libre du fichier journal de la base de données (Mo)</w:t>
      </w:r>
    </w:p>
    <w:p w14:paraId="363AA505" w14:textId="77777777" w:rsidR="000337F6" w:rsidRPr="005C3524" w:rsidRDefault="000337F6">
      <w:pPr>
        <w:pStyle w:val="List"/>
        <w:rPr>
          <w:rFonts w:cs="Arial"/>
        </w:rPr>
      </w:pPr>
      <w:r w:rsidRPr="005C3524">
        <w:rPr>
          <w:rFonts w:cs="Arial"/>
          <w:lang w:bidi="fr-FR"/>
        </w:rPr>
        <w:t>Monitors</w:t>
      </w:r>
    </w:p>
    <w:p w14:paraId="02D976F4"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Analyse de l'espace du fichier de la base de données</w:t>
      </w:r>
    </w:p>
    <w:p w14:paraId="6BB522B7"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Analyse de l'espace du fichier journal de la base de données</w:t>
      </w:r>
    </w:p>
    <w:p w14:paraId="1F01A98A" w14:textId="77777777" w:rsidR="000337F6" w:rsidRPr="005C3524" w:rsidRDefault="000337F6">
      <w:pPr>
        <w:pStyle w:val="DSTOC3-0"/>
        <w:rPr>
          <w:rFonts w:cs="Arial"/>
        </w:rPr>
      </w:pPr>
      <w:r w:rsidRPr="005C3524">
        <w:rPr>
          <w:rFonts w:cs="Arial"/>
          <w:lang w:bidi="fr-FR"/>
        </w:rPr>
        <w:t>De nombreuses bases de données sur le même lecteur</w:t>
      </w:r>
    </w:p>
    <w:p w14:paraId="1DD1E2A2" w14:textId="77777777" w:rsidR="000337F6" w:rsidRPr="005C3524" w:rsidRDefault="000337F6">
      <w:pPr>
        <w:rPr>
          <w:rFonts w:cs="Arial"/>
        </w:rPr>
      </w:pPr>
      <w:r w:rsidRPr="005C3524">
        <w:rPr>
          <w:rFonts w:cs="Arial"/>
          <w:lang w:bidi="fr-FR"/>
        </w:rPr>
        <w:t>Les paramètres d'analyse d'espace par défaut peuvent être à l'origine de parasitage dans les environnements dans lesquels les fichiers journaux ou de données de nombreuses bases de données sont situés sur le même lecteur et dont la croissance automatique est activée (« On »). Dans de tels environnements, une alerte est générée pour chaque base de données lorsque la quantité d'espace libre sur le disque dur atteint le seuil. Pour éviter ce parasitage, désactivez les analyses d'espace pour les fichiers journaux et de données et utilisez le pack d'administration du système d'exploitation de base pour analyser l'espace sur le disque dur.</w:t>
      </w:r>
    </w:p>
    <w:p w14:paraId="17F02FFB" w14:textId="77777777" w:rsidR="000337F6" w:rsidRPr="005C3524" w:rsidRDefault="000337F6">
      <w:pPr>
        <w:pStyle w:val="DSTOC3-0"/>
        <w:rPr>
          <w:rFonts w:cs="Arial"/>
        </w:rPr>
      </w:pPr>
      <w:r w:rsidRPr="005C3524">
        <w:rPr>
          <w:rFonts w:cs="Arial"/>
          <w:lang w:bidi="fr-FR"/>
        </w:rPr>
        <w:t>Travaux de longue durée de l'Agent SQL Server</w:t>
      </w:r>
    </w:p>
    <w:p w14:paraId="746D5C77" w14:textId="77777777" w:rsidR="000337F6" w:rsidRPr="005C3524" w:rsidRDefault="000337F6">
      <w:pPr>
        <w:rPr>
          <w:rFonts w:cs="Arial"/>
        </w:rPr>
      </w:pPr>
      <w:r w:rsidRPr="005C3524">
        <w:rPr>
          <w:rFonts w:cs="Arial"/>
          <w:lang w:bidi="fr-FR"/>
        </w:rPr>
        <w:t>Par défaut, ce scénario est totalement activé dans les packs d'administration par Agent SQL Server. Cela signifie que, pour chaque Agent SQL Server d'analyse, la durée maximale du travail est comparée aux seuils et des alertes sont déclenchées si un seul travail dure trop longtemps.</w:t>
      </w:r>
    </w:p>
    <w:p w14:paraId="2281287C" w14:textId="77777777" w:rsidR="000337F6" w:rsidRPr="005C3524" w:rsidRDefault="000337F6">
      <w:pPr>
        <w:rPr>
          <w:rFonts w:cs="Arial"/>
        </w:rPr>
      </w:pPr>
      <w:r w:rsidRPr="005C3524">
        <w:rPr>
          <w:rFonts w:cs="Arial"/>
          <w:lang w:bidi="fr-FR"/>
        </w:rPr>
        <w:t>En outre, une analyse plus détaillée par travail est fournie dans les packs d'administration, mais les détections pour les travaux de l'Agent SQL Server sont désactivées par défaut. Activez les détections d'objets suivantes :</w:t>
      </w:r>
    </w:p>
    <w:p w14:paraId="4FFADC36" w14:textId="77777777" w:rsidR="002D0201" w:rsidRPr="005C3524" w:rsidRDefault="002D0201" w:rsidP="00871094">
      <w:pPr>
        <w:pStyle w:val="BulletedList1"/>
        <w:numPr>
          <w:ilvl w:val="0"/>
          <w:numId w:val="27"/>
        </w:numPr>
        <w:tabs>
          <w:tab w:val="left" w:pos="360"/>
        </w:tabs>
        <w:spacing w:line="260" w:lineRule="exact"/>
        <w:rPr>
          <w:rFonts w:cs="Arial"/>
        </w:rPr>
      </w:pPr>
      <w:r w:rsidRPr="005C3524">
        <w:rPr>
          <w:rFonts w:cs="Arial"/>
          <w:lang w:bidi="fr-FR"/>
        </w:rPr>
        <w:t>SQL Server 2012 : Découverte des travaux de l’Agent SQL Server 2012</w:t>
      </w:r>
    </w:p>
    <w:p w14:paraId="01EEDDDA" w14:textId="3C50FF51" w:rsidR="002D0201" w:rsidRPr="005C3524" w:rsidRDefault="000337F6" w:rsidP="003503B9">
      <w:pPr>
        <w:pStyle w:val="BulletedList1"/>
        <w:numPr>
          <w:ilvl w:val="0"/>
          <w:numId w:val="27"/>
        </w:numPr>
        <w:tabs>
          <w:tab w:val="left" w:pos="360"/>
        </w:tabs>
        <w:spacing w:line="260" w:lineRule="exact"/>
        <w:rPr>
          <w:rFonts w:cs="Arial"/>
        </w:rPr>
      </w:pPr>
      <w:r w:rsidRPr="005C3524">
        <w:rPr>
          <w:rFonts w:cs="Arial"/>
          <w:lang w:bidi="fr-FR"/>
        </w:rPr>
        <w:t>SQL Server 2008 : Découverte des travaux de l’Agent SQL Server 2008</w:t>
      </w:r>
    </w:p>
    <w:p w14:paraId="43C1B3A9" w14:textId="77777777" w:rsidR="000337F6" w:rsidRPr="005C3524" w:rsidRDefault="000337F6">
      <w:pPr>
        <w:pStyle w:val="DSTOC3-0"/>
        <w:rPr>
          <w:rFonts w:cs="Arial"/>
        </w:rPr>
      </w:pPr>
      <w:r w:rsidRPr="005C3524">
        <w:rPr>
          <w:rFonts w:cs="Arial"/>
          <w:lang w:bidi="fr-FR"/>
        </w:rPr>
        <w:t>Échec des travaux</w:t>
      </w:r>
    </w:p>
    <w:p w14:paraId="79162E77" w14:textId="77777777" w:rsidR="000337F6" w:rsidRPr="005C3524" w:rsidRDefault="000337F6">
      <w:pPr>
        <w:rPr>
          <w:rFonts w:cs="Arial"/>
        </w:rPr>
      </w:pPr>
      <w:r w:rsidRPr="005C3524">
        <w:rPr>
          <w:rFonts w:cs="Arial"/>
          <w:lang w:bidi="fr-FR"/>
        </w:rPr>
        <w:t>Pour obtenir des alertes pour les travaux qui ont échoué, activez la règle « Un travail SQL n'a pas réussi à se terminer avec succès. » et assurez-vous que l'option « Écrire dans le journal des événements des applications Windows » « Lors de l'échec du travail » est sélectionnée pour tous les travaux à analyser.</w:t>
      </w:r>
    </w:p>
    <w:p w14:paraId="6301746E" w14:textId="2BD10AEA" w:rsidR="000337F6" w:rsidRPr="005C3524" w:rsidRDefault="000337F6">
      <w:pPr>
        <w:rPr>
          <w:rFonts w:cs="Arial"/>
        </w:rPr>
      </w:pPr>
      <w:r w:rsidRPr="005C3524">
        <w:rPr>
          <w:rFonts w:cs="Arial"/>
          <w:lang w:bidi="fr-FR"/>
        </w:rPr>
        <w:t xml:space="preserve">Pour plus d'informations, consultez </w:t>
      </w:r>
      <w:hyperlink r:id="rId56" w:tooltip="http://msdn.microsoft.com/library/ms189685.aspx" w:history="1">
        <w:r w:rsidRPr="005C3524">
          <w:rPr>
            <w:rStyle w:val="Hyperlink"/>
            <w:rFonts w:cs="Arial"/>
            <w:lang w:bidi="fr-FR"/>
          </w:rPr>
          <w:t>Propriétés du travail / Nouveau travail (onglet Notifications) dans MSDN Library</w:t>
        </w:r>
      </w:hyperlink>
    </w:p>
    <w:p w14:paraId="49DC7AB3" w14:textId="77777777" w:rsidR="000337F6" w:rsidRPr="005C3524" w:rsidRDefault="000337F6">
      <w:pPr>
        <w:pStyle w:val="DSTOC3-0"/>
        <w:rPr>
          <w:rFonts w:cs="Arial"/>
        </w:rPr>
      </w:pPr>
      <w:r w:rsidRPr="005C3524">
        <w:rPr>
          <w:rFonts w:cs="Arial"/>
          <w:lang w:bidi="fr-FR"/>
        </w:rPr>
        <w:t>Sessions de blocage</w:t>
      </w:r>
    </w:p>
    <w:p w14:paraId="2A5BFD98" w14:textId="77777777" w:rsidR="000337F6" w:rsidRPr="005C3524" w:rsidRDefault="000337F6">
      <w:pPr>
        <w:rPr>
          <w:rFonts w:cs="Arial"/>
        </w:rPr>
      </w:pPr>
      <w:r w:rsidRPr="005C3524">
        <w:rPr>
          <w:rFonts w:cs="Arial"/>
          <w:lang w:bidi="fr-FR"/>
        </w:rPr>
        <w:t>Une analyse interroge régulièrement chaque instance du moteur de base de données pour obtenir une liste des sessions actives (SPID) et vérifie la présence de blocages de longue durée. Si un blocage est détecté et dépasse le seuil donné, l'état est modifié et une alerte est déclenchée.</w:t>
      </w:r>
    </w:p>
    <w:p w14:paraId="261C7E85" w14:textId="1F4FA33F" w:rsidR="000337F6" w:rsidRPr="005C3524" w:rsidRDefault="000337F6">
      <w:pPr>
        <w:rPr>
          <w:rFonts w:cs="Arial"/>
        </w:rPr>
      </w:pPr>
      <w:r w:rsidRPr="005C3524">
        <w:rPr>
          <w:rFonts w:cs="Arial"/>
          <w:lang w:bidi="fr-FR"/>
        </w:rPr>
        <w:t>Vous pouvez appliquer une substitution pour modifier la valeur de durée utilisée pour déterminer si le blocage est de longue durée. La valeur de durée par défaut est d'une minute.</w:t>
      </w:r>
    </w:p>
    <w:p w14:paraId="2E2E870A" w14:textId="77777777" w:rsidR="000337F6" w:rsidRPr="005C3524" w:rsidRDefault="000337F6">
      <w:pPr>
        <w:pStyle w:val="DSTOC3-0"/>
        <w:rPr>
          <w:rFonts w:cs="Arial"/>
        </w:rPr>
      </w:pPr>
      <w:r w:rsidRPr="005C3524">
        <w:rPr>
          <w:rFonts w:cs="Arial"/>
          <w:lang w:bidi="fr-FR"/>
        </w:rPr>
        <w:t>Détection d'instances du moteur de base de données SQL Server</w:t>
      </w:r>
    </w:p>
    <w:p w14:paraId="49FF527D" w14:textId="77777777" w:rsidR="000337F6" w:rsidRPr="005C3524" w:rsidRDefault="000337F6">
      <w:pPr>
        <w:rPr>
          <w:rFonts w:cs="Arial"/>
        </w:rPr>
      </w:pPr>
      <w:r w:rsidRPr="005C3524">
        <w:rPr>
          <w:rFonts w:cs="Arial"/>
          <w:lang w:bidi="fr-FR"/>
        </w:rPr>
        <w:t>La détection d'instances autonomes et en cluster du rôle Moteur de base de données SQL Server sur tous les systèmes gérés peut être configurée pour exclure des instances particulières du moteur de base de données.</w:t>
      </w:r>
    </w:p>
    <w:p w14:paraId="630C66AA" w14:textId="77777777" w:rsidR="000337F6" w:rsidRPr="005C3524" w:rsidRDefault="000337F6">
      <w:pPr>
        <w:rPr>
          <w:rFonts w:cs="Arial"/>
        </w:rPr>
      </w:pPr>
      <w:r w:rsidRPr="005C3524">
        <w:rPr>
          <w:rFonts w:cs="Arial"/>
          <w:lang w:bidi="fr-FR"/>
        </w:rPr>
        <w:t>Vous pouvez appliquer des remplacements aux détections suivantes pour spécifier une « liste d'exclusion » (au format délimité par des virgules) des noms des instances du moteur de base de données SQL Server que la détection doit ignorer :</w:t>
      </w:r>
    </w:p>
    <w:p w14:paraId="6DCB7F1E" w14:textId="77777777" w:rsidR="00D200B0" w:rsidRPr="005C3524" w:rsidRDefault="00D200B0" w:rsidP="00871094">
      <w:pPr>
        <w:pStyle w:val="NumberedList1"/>
        <w:numPr>
          <w:ilvl w:val="0"/>
          <w:numId w:val="28"/>
        </w:numPr>
        <w:tabs>
          <w:tab w:val="left" w:pos="360"/>
        </w:tabs>
        <w:spacing w:line="260" w:lineRule="exact"/>
        <w:rPr>
          <w:rFonts w:cs="Arial"/>
        </w:rPr>
      </w:pPr>
      <w:r w:rsidRPr="005C3524">
        <w:rPr>
          <w:rFonts w:cs="Arial"/>
          <w:lang w:bidi="fr-FR"/>
        </w:rPr>
        <w:t>SQL Server 2012 : Découverte des moteurs de bases de données SQL Server 2012 (Windows Server)</w:t>
      </w:r>
    </w:p>
    <w:p w14:paraId="32D8894D" w14:textId="77777777" w:rsidR="000337F6" w:rsidRPr="005C3524" w:rsidRDefault="000337F6" w:rsidP="00871094">
      <w:pPr>
        <w:pStyle w:val="NumberedList1"/>
        <w:numPr>
          <w:ilvl w:val="0"/>
          <w:numId w:val="28"/>
        </w:numPr>
        <w:tabs>
          <w:tab w:val="left" w:pos="360"/>
        </w:tabs>
        <w:spacing w:line="260" w:lineRule="exact"/>
        <w:rPr>
          <w:rFonts w:cs="Arial"/>
        </w:rPr>
      </w:pPr>
      <w:r w:rsidRPr="005C3524">
        <w:rPr>
          <w:rFonts w:cs="Arial"/>
          <w:lang w:bidi="fr-FR"/>
        </w:rPr>
        <w:t>SQL Server 2008 : Découverte des moteurs de bases de données SQL Server 2008 (Windows Server)</w:t>
      </w:r>
    </w:p>
    <w:p w14:paraId="0FF41B7B" w14:textId="77777777" w:rsidR="000337F6" w:rsidRPr="005C3524" w:rsidRDefault="000337F6">
      <w:pPr>
        <w:pStyle w:val="DSTOC3-0"/>
        <w:rPr>
          <w:rFonts w:cs="Arial"/>
        </w:rPr>
      </w:pPr>
      <w:r w:rsidRPr="005C3524">
        <w:rPr>
          <w:rFonts w:cs="Arial"/>
          <w:lang w:bidi="fr-FR"/>
        </w:rPr>
        <w:t>Détection des bases de données et analyse de l'état</w:t>
      </w:r>
    </w:p>
    <w:p w14:paraId="22CF02FF" w14:textId="77777777" w:rsidR="000337F6" w:rsidRPr="005C3524" w:rsidRDefault="000337F6">
      <w:pPr>
        <w:rPr>
          <w:rFonts w:cs="Arial"/>
        </w:rPr>
      </w:pPr>
      <w:r w:rsidRPr="005C3524">
        <w:rPr>
          <w:rFonts w:cs="Arial"/>
          <w:lang w:bidi="fr-FR"/>
        </w:rPr>
        <w:t>Pour chaque moteur de base de données managée, les bases de données qui s'y trouvent sont détectées et analysées à l'aide de plusieurs règles et analyses. Des informations sur les fonctionnalités basées sur l'analyse sont fournies à d'autres emplacements de ce tableau.</w:t>
      </w:r>
    </w:p>
    <w:p w14:paraId="7AB2A4C9" w14:textId="77777777" w:rsidR="000337F6" w:rsidRPr="005C3524" w:rsidRDefault="000337F6">
      <w:pPr>
        <w:rPr>
          <w:rFonts w:cs="Arial"/>
        </w:rPr>
      </w:pPr>
      <w:r w:rsidRPr="005C3524">
        <w:rPr>
          <w:rFonts w:cs="Arial"/>
          <w:lang w:bidi="fr-FR"/>
        </w:rPr>
        <w:t xml:space="preserve">Vous pouvez appliquer des remplacements aux détections suivantes pour spécifier une « liste d'exclusion » (au format délimité par des virgules) des noms des bases de données que la détection doit ignorer. </w:t>
      </w:r>
    </w:p>
    <w:p w14:paraId="32689D0B" w14:textId="77777777" w:rsidR="0017079B" w:rsidRPr="005C3524" w:rsidRDefault="0017079B" w:rsidP="0017079B">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Server 2012 : Découverte des bases de données pour un moteur de base de données</w:t>
      </w:r>
    </w:p>
    <w:p w14:paraId="2041F1BD" w14:textId="3960266D" w:rsidR="000337F6" w:rsidRPr="005C3524" w:rsidRDefault="000337F6" w:rsidP="003503B9">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Server 2008 : Découverte des bases de données pour un moteur de base de données</w:t>
      </w:r>
    </w:p>
    <w:p w14:paraId="50EEE960" w14:textId="77777777" w:rsidR="000337F6" w:rsidRPr="005C3524" w:rsidRDefault="000337F6">
      <w:pPr>
        <w:pStyle w:val="DSTOC3-0"/>
        <w:rPr>
          <w:rFonts w:cs="Arial"/>
        </w:rPr>
      </w:pPr>
      <w:r w:rsidRPr="005C3524">
        <w:rPr>
          <w:rFonts w:cs="Arial"/>
          <w:lang w:bidi="fr-FR"/>
        </w:rPr>
        <w:t>Redémarrage du moteur de base de données</w:t>
      </w:r>
    </w:p>
    <w:p w14:paraId="787BDD84" w14:textId="77777777" w:rsidR="000337F6" w:rsidRPr="005C3524" w:rsidRDefault="000337F6">
      <w:pPr>
        <w:rPr>
          <w:rFonts w:cs="Arial"/>
        </w:rPr>
      </w:pPr>
      <w:r w:rsidRPr="005C3524">
        <w:rPr>
          <w:rFonts w:cs="Arial"/>
          <w:lang w:bidi="fr-FR"/>
        </w:rPr>
        <w:t>La disponibilité du moteur de base de données est analysée par l'analyse « Service Windows SQL Server » pour l'objet « Moteur de base de données SQL ». Cette analyse ne reflète pas le redémarrage du service.</w:t>
      </w:r>
    </w:p>
    <w:p w14:paraId="42EE0265" w14:textId="77328870" w:rsidR="000337F6" w:rsidRPr="005C3524" w:rsidRDefault="000337F6">
      <w:pPr>
        <w:rPr>
          <w:rFonts w:cs="Arial"/>
        </w:rPr>
      </w:pPr>
      <w:r w:rsidRPr="005C3524">
        <w:rPr>
          <w:rFonts w:cs="Arial"/>
          <w:lang w:bidi="fr-FR"/>
        </w:rPr>
        <w:t>Pour être averti de chaque redémarrage du moteur de base de données, vous pouvez activer la règle « Le moteur de base de données SQL Server </w:t>
      </w:r>
      <w:r w:rsidRPr="005C3524">
        <w:rPr>
          <w:rFonts w:cs="Arial"/>
          <w:i/>
          <w:lang w:bidi="fr-FR"/>
        </w:rPr>
        <w:t>&lt;version&gt;</w:t>
      </w:r>
      <w:r w:rsidRPr="005C3524">
        <w:rPr>
          <w:rFonts w:cs="Arial"/>
          <w:lang w:bidi="fr-FR"/>
        </w:rPr>
        <w:t xml:space="preserve"> est redémarré ». (</w:t>
      </w:r>
      <w:r w:rsidRPr="005C3524">
        <w:rPr>
          <w:rFonts w:cs="Arial"/>
          <w:i/>
          <w:lang w:bidi="fr-FR"/>
        </w:rPr>
        <w:t>&lt;version&gt;</w:t>
      </w:r>
      <w:r w:rsidRPr="005C3524">
        <w:rPr>
          <w:rFonts w:cs="Arial"/>
          <w:lang w:bidi="fr-FR"/>
        </w:rPr>
        <w:t xml:space="preserve"> peut correspondre à 2012 ou 2008.)</w:t>
      </w:r>
    </w:p>
    <w:p w14:paraId="3FDEB6D5" w14:textId="77777777" w:rsidR="00A35286" w:rsidRPr="005C3524" w:rsidRDefault="00A35286">
      <w:pPr>
        <w:rPr>
          <w:rFonts w:cs="Arial"/>
        </w:rPr>
      </w:pPr>
    </w:p>
    <w:p w14:paraId="5E18D08F" w14:textId="77777777" w:rsidR="00A35286" w:rsidRPr="005C3524" w:rsidRDefault="00A35286" w:rsidP="00A35286">
      <w:pPr>
        <w:pStyle w:val="DSTOC3-0"/>
        <w:rPr>
          <w:rFonts w:cs="Arial"/>
        </w:rPr>
      </w:pPr>
      <w:r w:rsidRPr="005C3524">
        <w:rPr>
          <w:rFonts w:cs="Arial"/>
          <w:lang w:bidi="fr-FR"/>
        </w:rPr>
        <w:t>Analyse du processeur du moteur de base de données SQL</w:t>
      </w:r>
    </w:p>
    <w:p w14:paraId="7905ED37" w14:textId="3FB5AB7A" w:rsidR="00A35286" w:rsidRPr="005C3524" w:rsidRDefault="00A35286" w:rsidP="00A35286">
      <w:pPr>
        <w:rPr>
          <w:rFonts w:cs="Arial"/>
        </w:rPr>
      </w:pPr>
      <w:r w:rsidRPr="005C3524">
        <w:rPr>
          <w:rFonts w:cs="Arial"/>
          <w:lang w:bidi="fr-FR"/>
        </w:rPr>
        <w:t>L’utilisation du processeur est analysée par le moniteur qui fournit une mesure du nombre de processeurs travaillant effectivement sur les threads de processus SQL Server et déclenche une alerte si tous les processeurs alloués sont occupés à traiter des tâches SQL Server. Ce scénario de surveillance prend en considération le masque d’affinité actuel du moteur de base de données SQL.</w:t>
      </w:r>
    </w:p>
    <w:p w14:paraId="736A4D11" w14:textId="77777777" w:rsidR="00A35286" w:rsidRPr="005C3524" w:rsidRDefault="00A35286">
      <w:pPr>
        <w:rPr>
          <w:rFonts w:cs="Arial"/>
        </w:rPr>
      </w:pPr>
    </w:p>
    <w:p w14:paraId="501B6934" w14:textId="77777777" w:rsidR="007F6BB1" w:rsidRPr="005C3524" w:rsidRDefault="007F6BB1" w:rsidP="00AA076B">
      <w:pPr>
        <w:pStyle w:val="DSTOC3-0"/>
        <w:rPr>
          <w:rFonts w:cs="Arial"/>
        </w:rPr>
      </w:pPr>
      <w:r w:rsidRPr="005C3524">
        <w:rPr>
          <w:rFonts w:cs="Arial"/>
          <w:lang w:bidi="fr-FR"/>
        </w:rPr>
        <w:t>Analyse de la latence de stockage des bases de données</w:t>
      </w:r>
    </w:p>
    <w:p w14:paraId="469FDC9D" w14:textId="3CB469EB" w:rsidR="006E5960" w:rsidRPr="005C3524" w:rsidRDefault="006E5960" w:rsidP="006E5960">
      <w:pPr>
        <w:rPr>
          <w:rFonts w:cs="Arial"/>
        </w:rPr>
      </w:pPr>
      <w:r w:rsidRPr="005C3524">
        <w:rPr>
          <w:rFonts w:cs="Arial"/>
          <w:lang w:bidi="fr-FR"/>
        </w:rPr>
        <w:t>Les performances de stockage des bases de données sont analysées par deux moniteurs, « latence de lecture sur le disque » et « latence d'écriture sur le disque ». En de dégradation significative des performances de stockage, une alerte est générée. Ces analyses sont désactivées par défaut. Activez ces analyses uniquement pour les bases de données spécifiques pour lesquelles il est nécessaire de surveiller les performances de stockage. De plus, la latence peut être affichée dans le tableau de bord de base de données.</w:t>
      </w:r>
    </w:p>
    <w:p w14:paraId="7DDF3C03" w14:textId="77777777" w:rsidR="000337F6" w:rsidRPr="005C3524" w:rsidRDefault="000337F6">
      <w:pPr>
        <w:pStyle w:val="DSTOC3-0"/>
        <w:rPr>
          <w:rFonts w:cs="Arial"/>
        </w:rPr>
      </w:pPr>
      <w:r w:rsidRPr="005C3524">
        <w:rPr>
          <w:rFonts w:cs="Arial"/>
          <w:lang w:bidi="fr-FR"/>
        </w:rPr>
        <w:t>Règles désactivées</w:t>
      </w:r>
    </w:p>
    <w:p w14:paraId="780E3C24" w14:textId="77777777" w:rsidR="000337F6" w:rsidRPr="005C3524" w:rsidRDefault="000337F6">
      <w:pPr>
        <w:rPr>
          <w:rFonts w:cs="Arial"/>
        </w:rPr>
      </w:pPr>
      <w:r w:rsidRPr="005C3524">
        <w:rPr>
          <w:rFonts w:cs="Arial"/>
          <w:lang w:bidi="fr-FR"/>
        </w:rPr>
        <w:t>Certaines règles du pack d'administration sont désactivées par défaut afin d'éviter tout parasitage. Pensez à activer les règles qui peuvent s'avérer intéressantes dans votre environnement. Les règles suivantes sont désactivées par défaut :</w:t>
      </w:r>
    </w:p>
    <w:p w14:paraId="5526376C"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Échec de l'exécution d'un travail SQL</w:t>
      </w:r>
    </w:p>
    <w:p w14:paraId="36291E4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Résultats de la procédure SQL Server Service Broker</w:t>
      </w:r>
    </w:p>
    <w:p w14:paraId="627C314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Un appel SNI a échoué lors d'une opération de transport pour Service Broker/la mise en miroir de bases de données</w:t>
      </w:r>
    </w:p>
    <w:p w14:paraId="517C8C8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Redémarrages de SQL Server</w:t>
      </w:r>
    </w:p>
    <w:p w14:paraId="3227CEF1"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Le gestionnaire SQL Server Service Broker s'est arrêté</w:t>
      </w:r>
    </w:p>
    <w:p w14:paraId="3C3ABA5C"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Server Service Broker ou la mise en miroir de bases de données fonctionne en mode de conformité FIPS</w:t>
      </w:r>
    </w:p>
    <w:p w14:paraId="340C27D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Le transport pour SQL Server Service Broker ou la mise en miroir de bases de données s'est arrêté</w:t>
      </w:r>
    </w:p>
    <w:p w14:paraId="5161942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La transmission SQL Server Service Broker s'est arrêtée à cause d'une exception ou d'un manque de mémoire</w:t>
      </w:r>
    </w:p>
    <w:p w14:paraId="277DCB0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Server se termine en raison d'un arrêt système</w:t>
      </w:r>
    </w:p>
    <w:p w14:paraId="1FE3899E"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Table : création des statistiques sur les colonnes suivantes</w:t>
      </w:r>
    </w:p>
    <w:p w14:paraId="7723285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Le transport pour Service Broker ou la mise en miroir de bases de données a démarré</w:t>
      </w:r>
    </w:p>
    <w:p w14:paraId="1ACFAFC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Le transport pour SQL Server Service Broker ou la mise en miroir de bases de données est désactivé ou n'est pas configuré</w:t>
      </w:r>
    </w:p>
    <w:p w14:paraId="2C975038" w14:textId="501A08D7" w:rsidR="000337F6" w:rsidRPr="005C3524" w:rsidRDefault="000337F6">
      <w:pPr>
        <w:pStyle w:val="DSTOC1-2"/>
        <w:rPr>
          <w:rFonts w:cs="Arial"/>
        </w:rPr>
      </w:pPr>
      <w:bookmarkStart w:id="70" w:name="_Toc469571572"/>
      <w:r w:rsidRPr="005C3524">
        <w:rPr>
          <w:rFonts w:cs="Arial"/>
          <w:lang w:bidi="fr-FR"/>
        </w:rPr>
        <w:t xml:space="preserve">Affichage des informations dans la console </w:t>
      </w:r>
      <w:bookmarkStart w:id="71" w:name="z86a5fb31462d499bb9d453d242491276"/>
      <w:bookmarkEnd w:id="71"/>
      <w:r w:rsidRPr="005C3524">
        <w:rPr>
          <w:rFonts w:cs="Arial"/>
          <w:lang w:bidi="fr-FR"/>
        </w:rPr>
        <w:t>Operations Manager</w:t>
      </w:r>
      <w:bookmarkEnd w:id="70"/>
    </w:p>
    <w:p w14:paraId="43ED2F8A" w14:textId="77777777" w:rsidR="000337F6" w:rsidRPr="005C3524" w:rsidRDefault="000337F6">
      <w:pPr>
        <w:rPr>
          <w:rFonts w:cs="Arial"/>
        </w:rPr>
      </w:pPr>
      <w:r w:rsidRPr="005C3524">
        <w:rPr>
          <w:rFonts w:cs="Arial"/>
          <w:lang w:bidi="fr-FR"/>
        </w:rPr>
        <w:t>Vous pouvez bénéficier d'une vue d'ensemble des types d'objets dans votre déploiement SQL Server.</w:t>
      </w:r>
    </w:p>
    <w:p w14:paraId="7D4587A3" w14:textId="3D21F6ED" w:rsidR="000337F6" w:rsidRPr="005C3524" w:rsidRDefault="000337F6">
      <w:pPr>
        <w:rPr>
          <w:rFonts w:cs="Arial"/>
        </w:rPr>
      </w:pPr>
      <w:r w:rsidRPr="005C3524">
        <w:rPr>
          <w:rFonts w:cs="Arial"/>
          <w:lang w:bidi="fr-FR"/>
        </w:rPr>
        <w:t xml:space="preserve">Un affichage peut contenir une très longue liste d'objets. Les boutons </w:t>
      </w:r>
      <w:r w:rsidRPr="005C3524">
        <w:rPr>
          <w:rStyle w:val="UI"/>
          <w:rFonts w:cs="Arial"/>
          <w:lang w:bidi="fr-FR"/>
        </w:rPr>
        <w:t>Étendue</w:t>
      </w:r>
      <w:r w:rsidRPr="005C3524">
        <w:rPr>
          <w:rFonts w:cs="Arial"/>
          <w:lang w:bidi="fr-FR"/>
        </w:rPr>
        <w:t xml:space="preserve">, </w:t>
      </w:r>
      <w:r w:rsidRPr="005C3524">
        <w:rPr>
          <w:rStyle w:val="UI"/>
          <w:rFonts w:cs="Arial"/>
          <w:lang w:bidi="fr-FR"/>
        </w:rPr>
        <w:t>Rechercher</w:t>
      </w:r>
      <w:r w:rsidRPr="005C3524">
        <w:rPr>
          <w:rFonts w:cs="Arial"/>
          <w:lang w:bidi="fr-FR"/>
        </w:rPr>
        <w:t xml:space="preserve"> et </w:t>
      </w:r>
      <w:r w:rsidRPr="005C3524">
        <w:rPr>
          <w:rStyle w:val="UI"/>
          <w:rFonts w:cs="Arial"/>
          <w:lang w:bidi="fr-FR"/>
        </w:rPr>
        <w:t>Trouver</w:t>
      </w:r>
      <w:r w:rsidRPr="005C3524">
        <w:rPr>
          <w:rFonts w:cs="Arial"/>
          <w:lang w:bidi="fr-FR"/>
        </w:rPr>
        <w:t xml:space="preserve"> de la barre d’outils Operations Manager vous permettent de trouver un objet ou un groupe d’objets spécifique. Pour plus d’informations, consultez la rubrique Procédure de gestion des données d’analyse à l’aide des options Étendue, Rechercher et Trouver dans l’aide d’Operations Manager.</w:t>
      </w:r>
    </w:p>
    <w:p w14:paraId="6F71757E" w14:textId="56D770B9" w:rsidR="000337F6" w:rsidRPr="005C3524" w:rsidRDefault="000337F6">
      <w:pPr>
        <w:rPr>
          <w:rFonts w:cs="Arial"/>
        </w:rPr>
      </w:pPr>
      <w:r w:rsidRPr="005C3524">
        <w:rPr>
          <w:rFonts w:cs="Arial"/>
          <w:lang w:bidi="fr-FR"/>
        </w:rPr>
        <w:t xml:space="preserve">Ces affichages sont répertoriés directement sous le nœud </w:t>
      </w:r>
      <w:r w:rsidRPr="005C3524">
        <w:rPr>
          <w:rStyle w:val="UI"/>
          <w:rFonts w:cs="Arial"/>
          <w:lang w:bidi="fr-FR"/>
        </w:rPr>
        <w:t>Microsoft SQL Server</w:t>
      </w:r>
      <w:r w:rsidRPr="005C3524">
        <w:rPr>
          <w:rFonts w:cs="Arial"/>
          <w:lang w:bidi="fr-FR"/>
        </w:rPr>
        <w:t xml:space="preserve"> du volet Surveillance de la console Operations Manager. Les descriptions détaillées de la plupart des affichages sont présentées dans le tableau suivant.</w:t>
      </w:r>
    </w:p>
    <w:p w14:paraId="6EB5579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Alertes actives, qui affiche une agrégation de toutes les alertes qui ne sont pas fermées.</w:t>
      </w:r>
    </w:p>
    <w:p w14:paraId="3DEDF63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Ordinateurs, qui montre un affichage des états de tous les ordinateurs qui exécutent SQL Server.</w:t>
      </w:r>
    </w:p>
    <w:p w14:paraId="6D0BD5B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État de la tâche, qui montre un affichage de l'état de toutes les tâches disponibles.</w:t>
      </w:r>
    </w:p>
    <w:p w14:paraId="7A13256C"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Bases de données</w:t>
      </w:r>
    </w:p>
    <w:p w14:paraId="4B8F8CF4"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Analyse du fonctionnement</w:t>
      </w:r>
    </w:p>
    <w:p w14:paraId="5D1F5C0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Performance</w:t>
      </w:r>
    </w:p>
    <w:p w14:paraId="171B891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Réplication</w:t>
      </w:r>
    </w:p>
    <w:p w14:paraId="2814EE67" w14:textId="626DB0EC" w:rsidR="000337F6" w:rsidRPr="005C3524" w:rsidRDefault="000337F6" w:rsidP="003503B9">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Rôles de serveur</w:t>
      </w:r>
    </w:p>
    <w:p w14:paraId="460AA06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2008</w:t>
      </w:r>
    </w:p>
    <w:p w14:paraId="20B7CDE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2008 R2</w:t>
      </w:r>
    </w:p>
    <w:p w14:paraId="466406BE" w14:textId="77777777" w:rsidR="00846679" w:rsidRPr="005C3524" w:rsidRDefault="00846679" w:rsidP="00846679">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SQL 2012</w:t>
      </w:r>
    </w:p>
    <w:p w14:paraId="0663745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Agent SQL</w:t>
      </w:r>
    </w:p>
    <w:p w14:paraId="3073658E" w14:textId="77777777" w:rsidR="000337F6" w:rsidRPr="005C3524" w:rsidRDefault="000337F6">
      <w:pPr>
        <w:pStyle w:val="DSTOC3-0"/>
        <w:rPr>
          <w:rFonts w:cs="Arial"/>
        </w:rPr>
      </w:pPr>
      <w:r w:rsidRPr="005C3524">
        <w:rPr>
          <w:rFonts w:cs="Arial"/>
          <w:lang w:bidi="fr-FR"/>
        </w:rPr>
        <w:t>Affichages de bases de données</w:t>
      </w:r>
    </w:p>
    <w:p w14:paraId="560BCFA7"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7"/>
        <w:gridCol w:w="4313"/>
      </w:tblGrid>
      <w:tr w:rsidR="000337F6" w:rsidRPr="005C3524" w14:paraId="529CE83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E2A160F" w14:textId="77777777" w:rsidR="000337F6" w:rsidRPr="005C3524" w:rsidRDefault="000337F6" w:rsidP="000337F6">
            <w:pPr>
              <w:keepNext/>
              <w:rPr>
                <w:rFonts w:cs="Arial"/>
                <w:b/>
                <w:sz w:val="18"/>
                <w:szCs w:val="18"/>
              </w:rPr>
            </w:pPr>
            <w:r w:rsidRPr="005C3524">
              <w:rPr>
                <w:rFonts w:cs="Arial"/>
                <w:b/>
                <w:sz w:val="18"/>
                <w:szCs w:val="18"/>
                <w:lang w:bidi="fr-FR"/>
              </w:rPr>
              <w:t>Nom de la vue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F9CEF80"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61141531" w14:textId="77777777" w:rsidTr="000337F6">
        <w:tc>
          <w:tcPr>
            <w:tcW w:w="4428" w:type="dxa"/>
            <w:shd w:val="clear" w:color="auto" w:fill="auto"/>
          </w:tcPr>
          <w:p w14:paraId="6885D408" w14:textId="77777777" w:rsidR="000337F6" w:rsidRPr="005C3524" w:rsidRDefault="000337F6">
            <w:pPr>
              <w:rPr>
                <w:rFonts w:cs="Arial"/>
              </w:rPr>
            </w:pPr>
            <w:r w:rsidRPr="005C3524">
              <w:rPr>
                <w:rFonts w:cs="Arial"/>
                <w:lang w:bidi="fr-FR"/>
              </w:rPr>
              <w:t>Espace disponible de la base de données</w:t>
            </w:r>
          </w:p>
        </w:tc>
        <w:tc>
          <w:tcPr>
            <w:tcW w:w="4428" w:type="dxa"/>
            <w:shd w:val="clear" w:color="auto" w:fill="auto"/>
          </w:tcPr>
          <w:p w14:paraId="71242460" w14:textId="77777777" w:rsidR="000337F6" w:rsidRPr="005C3524" w:rsidRDefault="000337F6">
            <w:pPr>
              <w:rPr>
                <w:rFonts w:cs="Arial"/>
              </w:rPr>
            </w:pPr>
            <w:r w:rsidRPr="005C3524">
              <w:rPr>
                <w:rFonts w:cs="Arial"/>
                <w:lang w:bidi="fr-FR"/>
              </w:rPr>
              <w:t>Le volet Légende affiche une liste de compteurs pour chaque base de données analysée.</w:t>
            </w:r>
          </w:p>
          <w:p w14:paraId="12945F2E" w14:textId="77777777" w:rsidR="000337F6" w:rsidRPr="005C3524" w:rsidRDefault="000337F6">
            <w:pPr>
              <w:rPr>
                <w:rFonts w:cs="Arial"/>
              </w:rPr>
            </w:pPr>
            <w:r w:rsidRPr="005C3524">
              <w:rPr>
                <w:rFonts w:cs="Arial"/>
                <w:lang w:bidi="fr-FR"/>
              </w:rPr>
              <w:t>Un graphique illustre les informations dans le volet Légende.</w:t>
            </w:r>
          </w:p>
        </w:tc>
      </w:tr>
      <w:tr w:rsidR="000337F6" w:rsidRPr="005C3524" w14:paraId="646B835D" w14:textId="77777777" w:rsidTr="000337F6">
        <w:tc>
          <w:tcPr>
            <w:tcW w:w="4428" w:type="dxa"/>
            <w:shd w:val="clear" w:color="auto" w:fill="auto"/>
          </w:tcPr>
          <w:p w14:paraId="5A7DDC74" w14:textId="77777777" w:rsidR="000337F6" w:rsidRPr="005C3524" w:rsidRDefault="000337F6">
            <w:pPr>
              <w:rPr>
                <w:rFonts w:cs="Arial"/>
              </w:rPr>
            </w:pPr>
            <w:r w:rsidRPr="005C3524">
              <w:rPr>
                <w:rFonts w:cs="Arial"/>
                <w:lang w:bidi="fr-FR"/>
              </w:rPr>
              <w:t>État de la base de données</w:t>
            </w:r>
          </w:p>
        </w:tc>
        <w:tc>
          <w:tcPr>
            <w:tcW w:w="4428" w:type="dxa"/>
            <w:shd w:val="clear" w:color="auto" w:fill="auto"/>
          </w:tcPr>
          <w:p w14:paraId="297F3E4F" w14:textId="77777777" w:rsidR="000337F6" w:rsidRPr="005C3524" w:rsidRDefault="000337F6">
            <w:pPr>
              <w:rPr>
                <w:rFonts w:cs="Arial"/>
              </w:rPr>
            </w:pPr>
            <w:r w:rsidRPr="005C3524">
              <w:rPr>
                <w:rFonts w:cs="Arial"/>
                <w:lang w:bidi="fr-FR"/>
              </w:rPr>
              <w:t>Affiche une liste de bases de données analysées et leur état actuel.</w:t>
            </w:r>
          </w:p>
          <w:p w14:paraId="11863352" w14:textId="77777777" w:rsidR="000337F6" w:rsidRPr="005C3524" w:rsidRDefault="000337F6">
            <w:pPr>
              <w:rPr>
                <w:rFonts w:cs="Arial"/>
              </w:rPr>
            </w:pPr>
            <w:r w:rsidRPr="005C3524">
              <w:rPr>
                <w:rFonts w:cs="Arial"/>
                <w:lang w:bidi="fr-FR"/>
              </w:rPr>
              <w:t>Le volet Affichage Détails affiche les propriétés de la base de données sélectionnée ci-dessus.</w:t>
            </w:r>
          </w:p>
        </w:tc>
      </w:tr>
      <w:tr w:rsidR="000337F6" w:rsidRPr="005C3524" w14:paraId="58142E7E" w14:textId="77777777" w:rsidTr="000337F6">
        <w:tc>
          <w:tcPr>
            <w:tcW w:w="4428" w:type="dxa"/>
            <w:shd w:val="clear" w:color="auto" w:fill="auto"/>
          </w:tcPr>
          <w:p w14:paraId="0B9B77EE" w14:textId="77777777" w:rsidR="000337F6" w:rsidRPr="005C3524" w:rsidRDefault="000337F6">
            <w:pPr>
              <w:rPr>
                <w:rFonts w:cs="Arial"/>
              </w:rPr>
            </w:pPr>
            <w:r w:rsidRPr="005C3524">
              <w:rPr>
                <w:rFonts w:cs="Arial"/>
                <w:lang w:bidi="fr-FR"/>
              </w:rPr>
              <w:t>Espace libre des journaux des transactions</w:t>
            </w:r>
          </w:p>
        </w:tc>
        <w:tc>
          <w:tcPr>
            <w:tcW w:w="4428" w:type="dxa"/>
            <w:shd w:val="clear" w:color="auto" w:fill="auto"/>
          </w:tcPr>
          <w:p w14:paraId="6654A393" w14:textId="77777777" w:rsidR="000337F6" w:rsidRPr="005C3524" w:rsidRDefault="000337F6">
            <w:pPr>
              <w:rPr>
                <w:rFonts w:cs="Arial"/>
              </w:rPr>
            </w:pPr>
            <w:r w:rsidRPr="005C3524">
              <w:rPr>
                <w:rFonts w:cs="Arial"/>
                <w:lang w:bidi="fr-FR"/>
              </w:rPr>
              <w:t>Le volet Légende affiche une liste des fichiers du journal des transactions.</w:t>
            </w:r>
          </w:p>
        </w:tc>
      </w:tr>
      <w:tr w:rsidR="00422D77" w:rsidRPr="005C3524" w14:paraId="45D6E7E8" w14:textId="77777777" w:rsidTr="000337F6">
        <w:tc>
          <w:tcPr>
            <w:tcW w:w="4428" w:type="dxa"/>
            <w:shd w:val="clear" w:color="auto" w:fill="auto"/>
          </w:tcPr>
          <w:p w14:paraId="19488DCA" w14:textId="77777777" w:rsidR="00422D77" w:rsidRPr="005C3524" w:rsidRDefault="00422D77">
            <w:pPr>
              <w:rPr>
                <w:rFonts w:cs="Arial"/>
              </w:rPr>
            </w:pPr>
            <w:r w:rsidRPr="005C3524">
              <w:rPr>
                <w:rFonts w:cs="Arial"/>
                <w:lang w:bidi="fr-FR"/>
              </w:rPr>
              <w:t>Tableau de bord récapitulatif des bases de données SQL Server 2012</w:t>
            </w:r>
          </w:p>
        </w:tc>
        <w:tc>
          <w:tcPr>
            <w:tcW w:w="4428" w:type="dxa"/>
            <w:shd w:val="clear" w:color="auto" w:fill="auto"/>
          </w:tcPr>
          <w:p w14:paraId="0F743515" w14:textId="77777777" w:rsidR="00F62800" w:rsidRPr="005C3524" w:rsidRDefault="00422D77" w:rsidP="009D7037">
            <w:pPr>
              <w:rPr>
                <w:rFonts w:cs="Arial"/>
              </w:rPr>
            </w:pPr>
            <w:r w:rsidRPr="005C3524">
              <w:rPr>
                <w:rFonts w:cs="Arial"/>
                <w:lang w:bidi="fr-FR"/>
              </w:rPr>
              <w:t>Affiche une liste des bases de données SQL Server 2012, ainsi que leur état. Fournit des informations détaillées sur la base de données sélectionnée.</w:t>
            </w:r>
            <w:r w:rsidRPr="005C3524">
              <w:rPr>
                <w:rFonts w:cs="Arial"/>
                <w:lang w:bidi="fr-FR"/>
              </w:rPr>
              <w:br/>
              <w:t>Utilise un widget de base de données pour sélectionner une base de données. Le widget Alertes de base de données affiche les alertes et les avertissements qui ciblent la base de données.</w:t>
            </w:r>
            <w:r w:rsidRPr="005C3524">
              <w:rPr>
                <w:rFonts w:cs="Arial"/>
                <w:lang w:bidi="fr-FR"/>
              </w:rPr>
              <w:br/>
              <w:t>Le widget Espace libre affiche trois séries de données qui représentent l’espace utilisé, l’espace alloué et l’espace disponible sur le disque ; si la croissance automatique est désactivée, seules deux séries de données sont affichées (espace utilisé et espace alloué). Le widget comporte 2 types d'échelle : linéaire et logarithmique. Pointez sur l'axe des Y pour passer de l'un à l'autre. Les lignes de couleur rouge ou jaune représentent les seuils supérieur et inférieur définis pour le moniteur Espace total de la base de données.</w:t>
            </w:r>
            <w:r w:rsidRPr="005C3524">
              <w:rPr>
                <w:rFonts w:cs="Arial"/>
                <w:lang w:bidi="fr-FR"/>
              </w:rPr>
              <w:br/>
              <w:t>La section Performances contient huit règles de collecte des performances, quatre d’entre elles peuvent être liées à des moniteurs. Si les analyses liées sont désactivées, les widgets affichent les données de collecte des performances sans indication de l'état d'intégrité. Étant donné qu'il n'existe aucune analyse pour les sessions actives pour la base de données, les demandes actives pour la base de données, les connexions actives pour la base de données et les transactions de base de données par seconde, elles ne comportent aucune information sur l'état d'intégrité. Les analyses suivantes sont liées aux quatre principaux widgets de performances : Espace libre des journaux des transactions (%), Espace total de la base de données, Latence de lecture sur le disque et Latence d'écriture sur le disque.</w:t>
            </w:r>
          </w:p>
          <w:p w14:paraId="78253108" w14:textId="77777777" w:rsidR="00422D77" w:rsidRPr="005C3524" w:rsidRDefault="00F62800" w:rsidP="009D7037">
            <w:pPr>
              <w:rPr>
                <w:rFonts w:cs="Arial"/>
              </w:rPr>
            </w:pPr>
            <w:r w:rsidRPr="005C3524">
              <w:rPr>
                <w:rFonts w:cs="Arial"/>
                <w:lang w:bidi="fr-FR"/>
              </w:rPr>
              <w:t>L'option de personnalisation permet de choisir la plage temporelle pour les widgets de performances et d'espace libre ; par défaut, la valeur est définie à 2 jours.</w:t>
            </w:r>
          </w:p>
        </w:tc>
      </w:tr>
    </w:tbl>
    <w:p w14:paraId="608B8D9D" w14:textId="77777777" w:rsidR="000337F6" w:rsidRPr="005C3524" w:rsidRDefault="000337F6">
      <w:pPr>
        <w:pStyle w:val="TableSpacing"/>
        <w:rPr>
          <w:rFonts w:cs="Arial"/>
        </w:rPr>
      </w:pPr>
    </w:p>
    <w:p w14:paraId="64C4B42C" w14:textId="77777777" w:rsidR="000337F6" w:rsidRPr="005C3524" w:rsidRDefault="000337F6">
      <w:pPr>
        <w:pStyle w:val="DSTOC3-0"/>
        <w:rPr>
          <w:rFonts w:cs="Arial"/>
        </w:rPr>
      </w:pPr>
      <w:r w:rsidRPr="005C3524">
        <w:rPr>
          <w:rFonts w:cs="Arial"/>
          <w:lang w:bidi="fr-FR"/>
        </w:rPr>
        <w:t>Affichages du contrôle d'intégrité</w:t>
      </w:r>
    </w:p>
    <w:p w14:paraId="6940EAA7"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7"/>
        <w:gridCol w:w="4313"/>
      </w:tblGrid>
      <w:tr w:rsidR="000337F6" w:rsidRPr="005C3524" w14:paraId="4146592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A76ED5E" w14:textId="77777777" w:rsidR="000337F6" w:rsidRPr="005C3524" w:rsidRDefault="000337F6" w:rsidP="000337F6">
            <w:pPr>
              <w:keepNext/>
              <w:rPr>
                <w:rFonts w:cs="Arial"/>
                <w:b/>
                <w:sz w:val="18"/>
                <w:szCs w:val="18"/>
              </w:rPr>
            </w:pPr>
            <w:r w:rsidRPr="005C3524">
              <w:rPr>
                <w:rFonts w:cs="Arial"/>
                <w:b/>
                <w:sz w:val="18"/>
                <w:szCs w:val="18"/>
                <w:lang w:bidi="fr-FR"/>
              </w:rPr>
              <w:t>Nom de la vue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F7D3426"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74DE14D3" w14:textId="77777777" w:rsidTr="000337F6">
        <w:tc>
          <w:tcPr>
            <w:tcW w:w="4428" w:type="dxa"/>
            <w:shd w:val="clear" w:color="auto" w:fill="auto"/>
          </w:tcPr>
          <w:p w14:paraId="42D78569" w14:textId="77777777" w:rsidR="000337F6" w:rsidRPr="005C3524" w:rsidRDefault="000337F6">
            <w:pPr>
              <w:rPr>
                <w:rFonts w:cs="Arial"/>
              </w:rPr>
            </w:pPr>
            <w:r w:rsidRPr="005C3524">
              <w:rPr>
                <w:rFonts w:cs="Arial"/>
                <w:lang w:bidi="fr-FR"/>
              </w:rPr>
              <w:t>Intégrité de l'Agent</w:t>
            </w:r>
          </w:p>
        </w:tc>
        <w:tc>
          <w:tcPr>
            <w:tcW w:w="4428" w:type="dxa"/>
            <w:shd w:val="clear" w:color="auto" w:fill="auto"/>
          </w:tcPr>
          <w:p w14:paraId="6125EF39" w14:textId="77777777" w:rsidR="000337F6" w:rsidRPr="005C3524" w:rsidRDefault="000337F6">
            <w:pPr>
              <w:rPr>
                <w:rFonts w:cs="Arial"/>
              </w:rPr>
            </w:pPr>
            <w:r w:rsidRPr="005C3524">
              <w:rPr>
                <w:rFonts w:cs="Arial"/>
                <w:lang w:bidi="fr-FR"/>
              </w:rPr>
              <w:t>Il s'agit d'un affichage Tableau de bord qui indique l'intégrité des Agents SQL et, pour chaque Agent, les alertes qui n'ont pas été fermées.</w:t>
            </w:r>
          </w:p>
          <w:p w14:paraId="075754FF" w14:textId="77777777" w:rsidR="000337F6" w:rsidRPr="005C3524" w:rsidRDefault="000337F6">
            <w:pPr>
              <w:rPr>
                <w:rFonts w:cs="Arial"/>
              </w:rPr>
            </w:pPr>
            <w:r w:rsidRPr="005C3524">
              <w:rPr>
                <w:rFonts w:cs="Arial"/>
                <w:lang w:bidi="fr-FR"/>
              </w:rPr>
              <w:t>Si vous avez détecté des travaux de l'Agent, ils figurent également dans cet affichage.</w:t>
            </w:r>
          </w:p>
          <w:p w14:paraId="3C6474B5" w14:textId="77777777" w:rsidR="000337F6" w:rsidRPr="005C3524" w:rsidRDefault="000337F6">
            <w:pPr>
              <w:rPr>
                <w:rFonts w:cs="Arial"/>
              </w:rPr>
            </w:pPr>
            <w:r w:rsidRPr="005C3524">
              <w:rPr>
                <w:rFonts w:cs="Arial"/>
                <w:lang w:bidi="fr-FR"/>
              </w:rPr>
              <w:t>Le volet Affichage Détails indique les propriétés de l'Agent sélectionné dans le volet État de l'Agent SQL.</w:t>
            </w:r>
          </w:p>
        </w:tc>
      </w:tr>
      <w:tr w:rsidR="000337F6" w:rsidRPr="005C3524" w14:paraId="0D569B83" w14:textId="77777777" w:rsidTr="000337F6">
        <w:tc>
          <w:tcPr>
            <w:tcW w:w="4428" w:type="dxa"/>
            <w:shd w:val="clear" w:color="auto" w:fill="auto"/>
          </w:tcPr>
          <w:p w14:paraId="06D1D107" w14:textId="77777777" w:rsidR="000337F6" w:rsidRPr="005C3524" w:rsidRDefault="000337F6">
            <w:pPr>
              <w:rPr>
                <w:rFonts w:cs="Arial"/>
              </w:rPr>
            </w:pPr>
            <w:r w:rsidRPr="005C3524">
              <w:rPr>
                <w:rFonts w:cs="Arial"/>
                <w:lang w:bidi="fr-FR"/>
              </w:rPr>
              <w:t>Intégrité du moteur de base de données</w:t>
            </w:r>
          </w:p>
        </w:tc>
        <w:tc>
          <w:tcPr>
            <w:tcW w:w="4428" w:type="dxa"/>
            <w:shd w:val="clear" w:color="auto" w:fill="auto"/>
          </w:tcPr>
          <w:p w14:paraId="3A4C9C16" w14:textId="77777777" w:rsidR="000337F6" w:rsidRPr="005C3524" w:rsidRDefault="000337F6">
            <w:pPr>
              <w:rPr>
                <w:rFonts w:cs="Arial"/>
              </w:rPr>
            </w:pPr>
            <w:r w:rsidRPr="005C3524">
              <w:rPr>
                <w:rFonts w:cs="Arial"/>
                <w:lang w:bidi="fr-FR"/>
              </w:rPr>
              <w:t>Il s'agit d'un affichage Tableau de bord qui indique l'intégrité de chaque instance du moteur de base de données, y compris une liste des alertes qui n'ont pas été fermées pour cette instance du moteur de base de données et pour tous les objets qu'elle contient.</w:t>
            </w:r>
          </w:p>
          <w:p w14:paraId="280CC7B8" w14:textId="77777777" w:rsidR="000337F6" w:rsidRPr="005C3524" w:rsidRDefault="000337F6">
            <w:pPr>
              <w:rPr>
                <w:rFonts w:cs="Arial"/>
              </w:rPr>
            </w:pPr>
            <w:r w:rsidRPr="005C3524">
              <w:rPr>
                <w:rFonts w:cs="Arial"/>
                <w:lang w:bidi="fr-FR"/>
              </w:rPr>
              <w:t>Le volet Affichage Détails affiche les propriétés de l'instance du moteur de base de données sélectionnée.</w:t>
            </w:r>
          </w:p>
        </w:tc>
      </w:tr>
    </w:tbl>
    <w:p w14:paraId="4E98B6DF" w14:textId="77777777" w:rsidR="000337F6" w:rsidRPr="005C3524" w:rsidRDefault="000337F6">
      <w:pPr>
        <w:pStyle w:val="TableSpacing"/>
        <w:rPr>
          <w:rFonts w:cs="Arial"/>
        </w:rPr>
      </w:pPr>
    </w:p>
    <w:p w14:paraId="53AC7163" w14:textId="77777777" w:rsidR="000337F6" w:rsidRPr="005C3524" w:rsidRDefault="000337F6">
      <w:pPr>
        <w:pStyle w:val="DSTOC3-0"/>
        <w:rPr>
          <w:rFonts w:cs="Arial"/>
        </w:rPr>
      </w:pPr>
      <w:r w:rsidRPr="005C3524">
        <w:rPr>
          <w:rFonts w:cs="Arial"/>
          <w:lang w:bidi="fr-FR"/>
        </w:rPr>
        <w:t>Affichages des performances</w:t>
      </w:r>
    </w:p>
    <w:p w14:paraId="1986BDC8"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3"/>
        <w:gridCol w:w="4307"/>
      </w:tblGrid>
      <w:tr w:rsidR="000337F6" w:rsidRPr="005C3524" w14:paraId="09F9EE43" w14:textId="77777777" w:rsidTr="00784124">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12B5AD3" w14:textId="77777777" w:rsidR="000337F6" w:rsidRPr="005C3524" w:rsidRDefault="000337F6" w:rsidP="000337F6">
            <w:pPr>
              <w:keepNext/>
              <w:rPr>
                <w:rFonts w:cs="Arial"/>
                <w:b/>
                <w:sz w:val="18"/>
                <w:szCs w:val="18"/>
              </w:rPr>
            </w:pPr>
            <w:r w:rsidRPr="005C3524">
              <w:rPr>
                <w:rFonts w:cs="Arial"/>
                <w:b/>
                <w:sz w:val="18"/>
                <w:szCs w:val="18"/>
                <w:lang w:bidi="fr-FR"/>
              </w:rPr>
              <w:t>Nom de la vue</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7484132"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22769A5F" w14:textId="77777777" w:rsidTr="00784124">
        <w:tc>
          <w:tcPr>
            <w:tcW w:w="4406" w:type="dxa"/>
            <w:shd w:val="clear" w:color="auto" w:fill="auto"/>
          </w:tcPr>
          <w:p w14:paraId="543644AC" w14:textId="77777777" w:rsidR="000337F6" w:rsidRPr="005C3524" w:rsidRDefault="000337F6">
            <w:pPr>
              <w:rPr>
                <w:rFonts w:cs="Arial"/>
              </w:rPr>
            </w:pPr>
            <w:r w:rsidRPr="005C3524">
              <w:rPr>
                <w:rFonts w:cs="Arial"/>
                <w:lang w:bidi="fr-FR"/>
              </w:rPr>
              <w:t>Toutes les données de performances</w:t>
            </w:r>
          </w:p>
        </w:tc>
        <w:tc>
          <w:tcPr>
            <w:tcW w:w="4406" w:type="dxa"/>
            <w:shd w:val="clear" w:color="auto" w:fill="auto"/>
          </w:tcPr>
          <w:p w14:paraId="40F56D80" w14:textId="77777777" w:rsidR="000337F6" w:rsidRPr="005C3524" w:rsidRDefault="000337F6">
            <w:pPr>
              <w:rPr>
                <w:rFonts w:cs="Arial"/>
              </w:rPr>
            </w:pPr>
            <w:r w:rsidRPr="005C3524">
              <w:rPr>
                <w:rFonts w:cs="Arial"/>
                <w:lang w:bidi="fr-FR"/>
              </w:rPr>
              <w:t xml:space="preserve">Le volet Légende contient une liste d'objets pour lesquels des données sont collectées. </w:t>
            </w:r>
          </w:p>
        </w:tc>
      </w:tr>
      <w:tr w:rsidR="000337F6" w:rsidRPr="005C3524" w14:paraId="0C863772" w14:textId="77777777" w:rsidTr="00784124">
        <w:tc>
          <w:tcPr>
            <w:tcW w:w="4406" w:type="dxa"/>
            <w:shd w:val="clear" w:color="auto" w:fill="auto"/>
          </w:tcPr>
          <w:p w14:paraId="3B0D044E" w14:textId="77777777" w:rsidR="000337F6" w:rsidRPr="005C3524" w:rsidRDefault="000337F6">
            <w:pPr>
              <w:rPr>
                <w:rFonts w:cs="Arial"/>
              </w:rPr>
            </w:pPr>
            <w:r w:rsidRPr="005C3524">
              <w:rPr>
                <w:rFonts w:cs="Arial"/>
                <w:lang w:bidi="fr-FR"/>
              </w:rPr>
              <w:t>Espace disponible de la base de données</w:t>
            </w:r>
          </w:p>
        </w:tc>
        <w:tc>
          <w:tcPr>
            <w:tcW w:w="4406" w:type="dxa"/>
            <w:shd w:val="clear" w:color="auto" w:fill="auto"/>
          </w:tcPr>
          <w:p w14:paraId="7D6AFD59" w14:textId="77777777" w:rsidR="000337F6" w:rsidRPr="005C3524" w:rsidRDefault="000337F6">
            <w:pPr>
              <w:rPr>
                <w:rFonts w:cs="Arial"/>
              </w:rPr>
            </w:pPr>
            <w:r w:rsidRPr="005C3524">
              <w:rPr>
                <w:rFonts w:cs="Arial"/>
                <w:lang w:bidi="fr-FR"/>
              </w:rPr>
              <w:t>Le volet Légende affiche une liste de bases de données.</w:t>
            </w:r>
          </w:p>
        </w:tc>
      </w:tr>
      <w:tr w:rsidR="000337F6" w:rsidRPr="005C3524" w14:paraId="4A6F1544" w14:textId="77777777" w:rsidTr="00784124">
        <w:tc>
          <w:tcPr>
            <w:tcW w:w="4406" w:type="dxa"/>
            <w:shd w:val="clear" w:color="auto" w:fill="auto"/>
          </w:tcPr>
          <w:p w14:paraId="1409CA7D" w14:textId="77777777" w:rsidR="000337F6" w:rsidRPr="005C3524" w:rsidRDefault="000337F6">
            <w:pPr>
              <w:rPr>
                <w:rFonts w:cs="Arial"/>
              </w:rPr>
            </w:pPr>
            <w:r w:rsidRPr="005C3524">
              <w:rPr>
                <w:rFonts w:cs="Arial"/>
                <w:lang w:bidi="fr-FR"/>
              </w:rPr>
              <w:t>Connexions utilisateur</w:t>
            </w:r>
          </w:p>
        </w:tc>
        <w:tc>
          <w:tcPr>
            <w:tcW w:w="4406" w:type="dxa"/>
            <w:shd w:val="clear" w:color="auto" w:fill="auto"/>
          </w:tcPr>
          <w:p w14:paraId="56A9C81E" w14:textId="77777777" w:rsidR="000337F6" w:rsidRPr="005C3524" w:rsidRDefault="000337F6">
            <w:pPr>
              <w:rPr>
                <w:rFonts w:cs="Arial"/>
              </w:rPr>
            </w:pPr>
            <w:r w:rsidRPr="005C3524">
              <w:rPr>
                <w:rFonts w:cs="Arial"/>
                <w:lang w:bidi="fr-FR"/>
              </w:rPr>
              <w:t xml:space="preserve">Le volet Légende affiche une liste d'objets régie par la règle Connexions utilisateur SQL. </w:t>
            </w:r>
          </w:p>
        </w:tc>
      </w:tr>
      <w:tr w:rsidR="000337F6" w:rsidRPr="005C3524" w14:paraId="0260BEDB" w14:textId="77777777" w:rsidTr="00784124">
        <w:tc>
          <w:tcPr>
            <w:tcW w:w="4406" w:type="dxa"/>
            <w:shd w:val="clear" w:color="auto" w:fill="auto"/>
          </w:tcPr>
          <w:p w14:paraId="228FC0E6" w14:textId="77777777" w:rsidR="000337F6" w:rsidRPr="005C3524" w:rsidRDefault="000337F6">
            <w:pPr>
              <w:rPr>
                <w:rFonts w:cs="Arial"/>
              </w:rPr>
            </w:pPr>
            <w:r w:rsidRPr="005C3524">
              <w:rPr>
                <w:rFonts w:cs="Arial"/>
                <w:lang w:bidi="fr-FR"/>
              </w:rPr>
              <w:t>Espace libre des journaux des transactions</w:t>
            </w:r>
          </w:p>
        </w:tc>
        <w:tc>
          <w:tcPr>
            <w:tcW w:w="4406" w:type="dxa"/>
            <w:shd w:val="clear" w:color="auto" w:fill="auto"/>
          </w:tcPr>
          <w:p w14:paraId="7FE8004E" w14:textId="77777777" w:rsidR="000337F6" w:rsidRPr="005C3524" w:rsidRDefault="000337F6">
            <w:pPr>
              <w:rPr>
                <w:rFonts w:cs="Arial"/>
              </w:rPr>
            </w:pPr>
            <w:r w:rsidRPr="005C3524">
              <w:rPr>
                <w:rFonts w:cs="Arial"/>
                <w:lang w:bidi="fr-FR"/>
              </w:rPr>
              <w:t>Le volet Légende affiche une liste des fichiers du journal des transactions.</w:t>
            </w:r>
          </w:p>
        </w:tc>
      </w:tr>
    </w:tbl>
    <w:p w14:paraId="54867741" w14:textId="77777777" w:rsidR="000337F6" w:rsidRPr="005C3524" w:rsidRDefault="000337F6">
      <w:pPr>
        <w:pStyle w:val="TableSpacing"/>
        <w:rPr>
          <w:rFonts w:cs="Arial"/>
        </w:rPr>
      </w:pPr>
    </w:p>
    <w:p w14:paraId="4599CC16" w14:textId="77777777" w:rsidR="000337F6" w:rsidRPr="005C3524" w:rsidRDefault="000337F6">
      <w:pPr>
        <w:pStyle w:val="DSTOC3-0"/>
        <w:rPr>
          <w:rFonts w:cs="Arial"/>
        </w:rPr>
      </w:pPr>
      <w:r w:rsidRPr="005C3524">
        <w:rPr>
          <w:rFonts w:cs="Arial"/>
          <w:lang w:bidi="fr-FR"/>
        </w:rPr>
        <w:t>Vues de réplication</w:t>
      </w:r>
    </w:p>
    <w:p w14:paraId="38373FCF"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6"/>
        <w:gridCol w:w="4304"/>
      </w:tblGrid>
      <w:tr w:rsidR="000337F6" w:rsidRPr="005C3524" w14:paraId="0032774A"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A97BD8B" w14:textId="77777777" w:rsidR="000337F6" w:rsidRPr="005C3524" w:rsidRDefault="000337F6" w:rsidP="000337F6">
            <w:pPr>
              <w:keepNext/>
              <w:rPr>
                <w:rFonts w:cs="Arial"/>
                <w:b/>
                <w:sz w:val="18"/>
                <w:szCs w:val="18"/>
              </w:rPr>
            </w:pPr>
            <w:r w:rsidRPr="005C3524">
              <w:rPr>
                <w:rFonts w:cs="Arial"/>
                <w:b/>
                <w:sz w:val="18"/>
                <w:szCs w:val="18"/>
                <w:lang w:bidi="fr-FR"/>
              </w:rPr>
              <w:t>Nom de la vue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A4F5310"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032E5044" w14:textId="77777777" w:rsidTr="000337F6">
        <w:tc>
          <w:tcPr>
            <w:tcW w:w="4428" w:type="dxa"/>
            <w:shd w:val="clear" w:color="auto" w:fill="auto"/>
          </w:tcPr>
          <w:p w14:paraId="2B1709A2" w14:textId="77777777" w:rsidR="000337F6" w:rsidRPr="005C3524" w:rsidRDefault="000337F6">
            <w:pPr>
              <w:rPr>
                <w:rFonts w:cs="Arial"/>
              </w:rPr>
            </w:pPr>
            <w:r w:rsidRPr="005C3524">
              <w:rPr>
                <w:rFonts w:cs="Arial"/>
                <w:lang w:bidi="fr-FR"/>
              </w:rPr>
              <w:t>État du serveur de distribution</w:t>
            </w:r>
          </w:p>
        </w:tc>
        <w:tc>
          <w:tcPr>
            <w:tcW w:w="4428" w:type="dxa"/>
            <w:shd w:val="clear" w:color="auto" w:fill="auto"/>
          </w:tcPr>
          <w:p w14:paraId="2DD944BA" w14:textId="77777777" w:rsidR="000337F6" w:rsidRPr="005C3524" w:rsidRDefault="000337F6">
            <w:pPr>
              <w:rPr>
                <w:rFonts w:cs="Arial"/>
              </w:rPr>
            </w:pPr>
            <w:r w:rsidRPr="005C3524">
              <w:rPr>
                <w:rFonts w:cs="Arial"/>
                <w:lang w:bidi="fr-FR"/>
              </w:rPr>
              <w:t>Affiche l'état du serveur de distribution de réplication.</w:t>
            </w:r>
          </w:p>
        </w:tc>
      </w:tr>
      <w:tr w:rsidR="000337F6" w:rsidRPr="005C3524" w14:paraId="42249EC7" w14:textId="77777777" w:rsidTr="000337F6">
        <w:tc>
          <w:tcPr>
            <w:tcW w:w="4428" w:type="dxa"/>
            <w:shd w:val="clear" w:color="auto" w:fill="auto"/>
          </w:tcPr>
          <w:p w14:paraId="22C9F920" w14:textId="77777777" w:rsidR="000337F6" w:rsidRPr="005C3524" w:rsidRDefault="000337F6">
            <w:pPr>
              <w:rPr>
                <w:rFonts w:cs="Arial"/>
              </w:rPr>
            </w:pPr>
            <w:r w:rsidRPr="005C3524">
              <w:rPr>
                <w:rFonts w:cs="Arial"/>
                <w:lang w:bidi="fr-FR"/>
              </w:rPr>
              <w:t>État de publication</w:t>
            </w:r>
          </w:p>
        </w:tc>
        <w:tc>
          <w:tcPr>
            <w:tcW w:w="4428" w:type="dxa"/>
            <w:shd w:val="clear" w:color="auto" w:fill="auto"/>
          </w:tcPr>
          <w:p w14:paraId="396711DA" w14:textId="77777777" w:rsidR="000337F6" w:rsidRPr="005C3524" w:rsidRDefault="000337F6">
            <w:pPr>
              <w:rPr>
                <w:rFonts w:cs="Arial"/>
              </w:rPr>
            </w:pPr>
            <w:r w:rsidRPr="005C3524">
              <w:rPr>
                <w:rFonts w:cs="Arial"/>
                <w:lang w:bidi="fr-FR"/>
              </w:rPr>
              <w:t>Affiche l'état de la publication de réplication.</w:t>
            </w:r>
          </w:p>
        </w:tc>
      </w:tr>
      <w:tr w:rsidR="000337F6" w:rsidRPr="005C3524" w14:paraId="25CA39AB" w14:textId="77777777" w:rsidTr="000337F6">
        <w:tc>
          <w:tcPr>
            <w:tcW w:w="4428" w:type="dxa"/>
            <w:shd w:val="clear" w:color="auto" w:fill="auto"/>
          </w:tcPr>
          <w:p w14:paraId="11EC162E" w14:textId="77777777" w:rsidR="000337F6" w:rsidRPr="005C3524" w:rsidRDefault="000337F6">
            <w:pPr>
              <w:rPr>
                <w:rFonts w:cs="Arial"/>
              </w:rPr>
            </w:pPr>
            <w:r w:rsidRPr="005C3524">
              <w:rPr>
                <w:rFonts w:cs="Arial"/>
                <w:lang w:bidi="fr-FR"/>
              </w:rPr>
              <w:t>État du serveur de publication</w:t>
            </w:r>
          </w:p>
        </w:tc>
        <w:tc>
          <w:tcPr>
            <w:tcW w:w="4428" w:type="dxa"/>
            <w:shd w:val="clear" w:color="auto" w:fill="auto"/>
          </w:tcPr>
          <w:p w14:paraId="291BAD0B" w14:textId="77777777" w:rsidR="000337F6" w:rsidRPr="005C3524" w:rsidRDefault="000337F6">
            <w:pPr>
              <w:rPr>
                <w:rFonts w:cs="Arial"/>
              </w:rPr>
            </w:pPr>
            <w:r w:rsidRPr="005C3524">
              <w:rPr>
                <w:rFonts w:cs="Arial"/>
                <w:lang w:bidi="fr-FR"/>
              </w:rPr>
              <w:t>Affiche l'état du serveur de publication de réplication.</w:t>
            </w:r>
          </w:p>
        </w:tc>
      </w:tr>
      <w:tr w:rsidR="000337F6" w:rsidRPr="005C3524" w14:paraId="0CE7D36F" w14:textId="77777777" w:rsidTr="000337F6">
        <w:tc>
          <w:tcPr>
            <w:tcW w:w="4428" w:type="dxa"/>
            <w:shd w:val="clear" w:color="auto" w:fill="auto"/>
          </w:tcPr>
          <w:p w14:paraId="5A131136" w14:textId="77777777" w:rsidR="000337F6" w:rsidRPr="005C3524" w:rsidRDefault="000337F6">
            <w:pPr>
              <w:rPr>
                <w:rFonts w:cs="Arial"/>
              </w:rPr>
            </w:pPr>
            <w:r w:rsidRPr="005C3524">
              <w:rPr>
                <w:rFonts w:cs="Arial"/>
                <w:lang w:bidi="fr-FR"/>
              </w:rPr>
              <w:t>État d'abonnement</w:t>
            </w:r>
          </w:p>
        </w:tc>
        <w:tc>
          <w:tcPr>
            <w:tcW w:w="4428" w:type="dxa"/>
            <w:shd w:val="clear" w:color="auto" w:fill="auto"/>
          </w:tcPr>
          <w:p w14:paraId="28883862" w14:textId="77777777" w:rsidR="000337F6" w:rsidRPr="005C3524" w:rsidRDefault="000337F6">
            <w:pPr>
              <w:rPr>
                <w:rFonts w:cs="Arial"/>
              </w:rPr>
            </w:pPr>
            <w:r w:rsidRPr="005C3524">
              <w:rPr>
                <w:rFonts w:cs="Arial"/>
                <w:lang w:bidi="fr-FR"/>
              </w:rPr>
              <w:t>Affiche l'état de l'abonnement de réplication.</w:t>
            </w:r>
          </w:p>
        </w:tc>
      </w:tr>
    </w:tbl>
    <w:p w14:paraId="34A6F5E8" w14:textId="77777777" w:rsidR="000337F6" w:rsidRPr="005C3524" w:rsidRDefault="000337F6">
      <w:pPr>
        <w:pStyle w:val="TableSpacing"/>
        <w:rPr>
          <w:rFonts w:cs="Arial"/>
        </w:rPr>
      </w:pPr>
    </w:p>
    <w:p w14:paraId="0434A20C" w14:textId="77777777" w:rsidR="000337F6" w:rsidRPr="005C3524" w:rsidRDefault="000337F6">
      <w:pPr>
        <w:pStyle w:val="DSTOC3-0"/>
        <w:rPr>
          <w:rFonts w:cs="Arial"/>
        </w:rPr>
      </w:pPr>
      <w:r w:rsidRPr="005C3524">
        <w:rPr>
          <w:rFonts w:cs="Arial"/>
          <w:lang w:bidi="fr-FR"/>
        </w:rPr>
        <w:t>Affichages des rôles de serveur</w:t>
      </w:r>
    </w:p>
    <w:p w14:paraId="723954E3"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4"/>
        <w:gridCol w:w="4306"/>
      </w:tblGrid>
      <w:tr w:rsidR="000337F6" w:rsidRPr="005C3524" w14:paraId="19307F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C7A80F4" w14:textId="77777777" w:rsidR="000337F6" w:rsidRPr="005C3524" w:rsidRDefault="000337F6" w:rsidP="000337F6">
            <w:pPr>
              <w:keepNext/>
              <w:rPr>
                <w:rFonts w:cs="Arial"/>
                <w:b/>
                <w:sz w:val="18"/>
                <w:szCs w:val="18"/>
              </w:rPr>
            </w:pPr>
            <w:r w:rsidRPr="005C3524">
              <w:rPr>
                <w:rFonts w:cs="Arial"/>
                <w:b/>
                <w:sz w:val="18"/>
                <w:szCs w:val="18"/>
                <w:lang w:bidi="fr-FR"/>
              </w:rPr>
              <w:t>Nom de la vue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22B1C71E"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653F23F3" w14:textId="77777777" w:rsidTr="000337F6">
        <w:tc>
          <w:tcPr>
            <w:tcW w:w="4428" w:type="dxa"/>
            <w:shd w:val="clear" w:color="auto" w:fill="auto"/>
          </w:tcPr>
          <w:p w14:paraId="74943A0D" w14:textId="77777777" w:rsidR="000337F6" w:rsidRPr="005C3524" w:rsidRDefault="000337F6">
            <w:pPr>
              <w:rPr>
                <w:rFonts w:cs="Arial"/>
              </w:rPr>
            </w:pPr>
            <w:r w:rsidRPr="005C3524">
              <w:rPr>
                <w:rFonts w:cs="Arial"/>
                <w:lang w:bidi="fr-FR"/>
              </w:rPr>
              <w:t>Analysis Services</w:t>
            </w:r>
          </w:p>
        </w:tc>
        <w:tc>
          <w:tcPr>
            <w:tcW w:w="4428" w:type="dxa"/>
            <w:shd w:val="clear" w:color="auto" w:fill="auto"/>
          </w:tcPr>
          <w:p w14:paraId="7584084B" w14:textId="77777777" w:rsidR="000337F6" w:rsidRPr="005C3524" w:rsidRDefault="000337F6">
            <w:pPr>
              <w:rPr>
                <w:rFonts w:cs="Arial"/>
              </w:rPr>
            </w:pPr>
            <w:r w:rsidRPr="005C3524">
              <w:rPr>
                <w:rFonts w:cs="Arial"/>
                <w:lang w:bidi="fr-FR"/>
              </w:rPr>
              <w:t xml:space="preserve">Affiche une liste d'instances pour lesquelles SQL Server Analysis Services est installé. </w:t>
            </w:r>
          </w:p>
        </w:tc>
      </w:tr>
      <w:tr w:rsidR="000337F6" w:rsidRPr="005C3524" w14:paraId="13C3F4AF" w14:textId="77777777" w:rsidTr="000337F6">
        <w:tc>
          <w:tcPr>
            <w:tcW w:w="4428" w:type="dxa"/>
            <w:shd w:val="clear" w:color="auto" w:fill="auto"/>
          </w:tcPr>
          <w:p w14:paraId="4253011C" w14:textId="77777777" w:rsidR="000337F6" w:rsidRPr="005C3524" w:rsidRDefault="000337F6">
            <w:pPr>
              <w:rPr>
                <w:rFonts w:cs="Arial"/>
              </w:rPr>
            </w:pPr>
            <w:r w:rsidRPr="005C3524">
              <w:rPr>
                <w:rFonts w:cs="Arial"/>
                <w:lang w:bidi="fr-FR"/>
              </w:rPr>
              <w:t>Moteurs de base de données</w:t>
            </w:r>
          </w:p>
        </w:tc>
        <w:tc>
          <w:tcPr>
            <w:tcW w:w="4428" w:type="dxa"/>
            <w:shd w:val="clear" w:color="auto" w:fill="auto"/>
          </w:tcPr>
          <w:p w14:paraId="055E753A" w14:textId="77777777" w:rsidR="000337F6" w:rsidRPr="005C3524" w:rsidRDefault="000337F6">
            <w:pPr>
              <w:rPr>
                <w:rFonts w:cs="Arial"/>
              </w:rPr>
            </w:pPr>
            <w:r w:rsidRPr="005C3524">
              <w:rPr>
                <w:rFonts w:cs="Arial"/>
                <w:lang w:bidi="fr-FR"/>
              </w:rPr>
              <w:t>Affiche une liste d'instances pour lesquelles le moteur de base de données SQL Server est installé.</w:t>
            </w:r>
          </w:p>
        </w:tc>
      </w:tr>
      <w:tr w:rsidR="000337F6" w:rsidRPr="005C3524" w14:paraId="20F1604C" w14:textId="77777777" w:rsidTr="000337F6">
        <w:tc>
          <w:tcPr>
            <w:tcW w:w="4428" w:type="dxa"/>
            <w:shd w:val="clear" w:color="auto" w:fill="auto"/>
          </w:tcPr>
          <w:p w14:paraId="5F8EA368" w14:textId="77777777" w:rsidR="000337F6" w:rsidRPr="005C3524" w:rsidRDefault="000337F6">
            <w:pPr>
              <w:rPr>
                <w:rFonts w:cs="Arial"/>
              </w:rPr>
            </w:pPr>
            <w:r w:rsidRPr="005C3524">
              <w:rPr>
                <w:rFonts w:cs="Arial"/>
                <w:lang w:bidi="fr-FR"/>
              </w:rPr>
              <w:t>Integration Services</w:t>
            </w:r>
          </w:p>
        </w:tc>
        <w:tc>
          <w:tcPr>
            <w:tcW w:w="4428" w:type="dxa"/>
            <w:shd w:val="clear" w:color="auto" w:fill="auto"/>
          </w:tcPr>
          <w:p w14:paraId="7E1FB1B5" w14:textId="77777777" w:rsidR="000337F6" w:rsidRPr="005C3524" w:rsidRDefault="000337F6">
            <w:pPr>
              <w:rPr>
                <w:rFonts w:cs="Arial"/>
              </w:rPr>
            </w:pPr>
            <w:r w:rsidRPr="005C3524">
              <w:rPr>
                <w:rFonts w:cs="Arial"/>
                <w:lang w:bidi="fr-FR"/>
              </w:rPr>
              <w:t>Affiche une liste d'instances pour lesquelles SQL Server Integration Services est installé.</w:t>
            </w:r>
          </w:p>
        </w:tc>
      </w:tr>
      <w:tr w:rsidR="000337F6" w:rsidRPr="005C3524" w14:paraId="111EA5E7" w14:textId="77777777" w:rsidTr="000337F6">
        <w:tc>
          <w:tcPr>
            <w:tcW w:w="4428" w:type="dxa"/>
            <w:shd w:val="clear" w:color="auto" w:fill="auto"/>
          </w:tcPr>
          <w:p w14:paraId="6707FAAE" w14:textId="77777777" w:rsidR="000337F6" w:rsidRPr="005C3524" w:rsidRDefault="000337F6">
            <w:pPr>
              <w:rPr>
                <w:rFonts w:cs="Arial"/>
              </w:rPr>
            </w:pPr>
            <w:r w:rsidRPr="005C3524">
              <w:rPr>
                <w:rFonts w:cs="Arial"/>
                <w:lang w:bidi="fr-FR"/>
              </w:rPr>
              <w:t>Reporting Services</w:t>
            </w:r>
          </w:p>
        </w:tc>
        <w:tc>
          <w:tcPr>
            <w:tcW w:w="4428" w:type="dxa"/>
            <w:shd w:val="clear" w:color="auto" w:fill="auto"/>
          </w:tcPr>
          <w:p w14:paraId="3828D275" w14:textId="77777777" w:rsidR="000337F6" w:rsidRPr="005C3524" w:rsidRDefault="000337F6">
            <w:pPr>
              <w:rPr>
                <w:rFonts w:cs="Arial"/>
              </w:rPr>
            </w:pPr>
            <w:r w:rsidRPr="005C3524">
              <w:rPr>
                <w:rFonts w:cs="Arial"/>
                <w:lang w:bidi="fr-FR"/>
              </w:rPr>
              <w:t>Affiche une liste d'instances pour lesquelles SQL Server Reporting Services est installé.</w:t>
            </w:r>
          </w:p>
        </w:tc>
      </w:tr>
    </w:tbl>
    <w:p w14:paraId="5FCF48C3" w14:textId="77777777" w:rsidR="000337F6" w:rsidRPr="005C3524" w:rsidRDefault="000337F6">
      <w:pPr>
        <w:pStyle w:val="TableSpacing"/>
        <w:rPr>
          <w:rFonts w:cs="Arial"/>
        </w:rPr>
      </w:pPr>
    </w:p>
    <w:p w14:paraId="2E27435F" w14:textId="77777777" w:rsidR="000337F6" w:rsidRPr="005C3524" w:rsidRDefault="000337F6">
      <w:pPr>
        <w:pStyle w:val="DSTOC3-0"/>
        <w:rPr>
          <w:rFonts w:cs="Arial"/>
        </w:rPr>
      </w:pPr>
      <w:r w:rsidRPr="005C3524">
        <w:rPr>
          <w:rFonts w:cs="Arial"/>
          <w:lang w:bidi="fr-FR"/>
        </w:rPr>
        <w:t>Affichages de l'Agent SQL Server</w:t>
      </w:r>
    </w:p>
    <w:p w14:paraId="335067E2"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5"/>
        <w:gridCol w:w="4305"/>
      </w:tblGrid>
      <w:tr w:rsidR="000337F6" w:rsidRPr="005C3524" w14:paraId="1498CF8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EAE10CF" w14:textId="77777777" w:rsidR="000337F6" w:rsidRPr="005C3524" w:rsidRDefault="000337F6" w:rsidP="000337F6">
            <w:pPr>
              <w:keepNext/>
              <w:rPr>
                <w:rFonts w:cs="Arial"/>
                <w:b/>
                <w:sz w:val="18"/>
                <w:szCs w:val="18"/>
              </w:rPr>
            </w:pPr>
            <w:r w:rsidRPr="005C3524">
              <w:rPr>
                <w:rFonts w:cs="Arial"/>
                <w:b/>
                <w:sz w:val="18"/>
                <w:szCs w:val="18"/>
                <w:lang w:bidi="fr-FR"/>
              </w:rPr>
              <w:t>Nom de la vue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6C7A884"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10CF9C68" w14:textId="77777777" w:rsidTr="000337F6">
        <w:tc>
          <w:tcPr>
            <w:tcW w:w="4428" w:type="dxa"/>
            <w:shd w:val="clear" w:color="auto" w:fill="auto"/>
          </w:tcPr>
          <w:p w14:paraId="455F613D" w14:textId="77777777" w:rsidR="000337F6" w:rsidRPr="005C3524" w:rsidRDefault="000337F6">
            <w:pPr>
              <w:rPr>
                <w:rFonts w:cs="Arial"/>
              </w:rPr>
            </w:pPr>
            <w:r w:rsidRPr="005C3524">
              <w:rPr>
                <w:rFonts w:cs="Arial"/>
                <w:lang w:bidi="fr-FR"/>
              </w:rPr>
              <w:t>État du travail de l'Agent SQL</w:t>
            </w:r>
          </w:p>
        </w:tc>
        <w:tc>
          <w:tcPr>
            <w:tcW w:w="4428" w:type="dxa"/>
            <w:shd w:val="clear" w:color="auto" w:fill="auto"/>
          </w:tcPr>
          <w:p w14:paraId="77223527" w14:textId="72D206FD" w:rsidR="000337F6" w:rsidRPr="005C3524" w:rsidRDefault="000337F6">
            <w:pPr>
              <w:rPr>
                <w:rFonts w:cs="Arial"/>
              </w:rPr>
            </w:pPr>
            <w:r w:rsidRPr="005C3524">
              <w:rPr>
                <w:rFonts w:cs="Arial"/>
                <w:lang w:bidi="fr-FR"/>
              </w:rPr>
              <w:t>Le volet État du travail de l’Agent SQL Server affiche une liste des travaux de l’Agent.</w:t>
            </w:r>
          </w:p>
          <w:p w14:paraId="765E0AC2" w14:textId="77777777" w:rsidR="000337F6" w:rsidRPr="005C3524" w:rsidRDefault="000337F6">
            <w:pPr>
              <w:rPr>
                <w:rFonts w:cs="Arial"/>
              </w:rPr>
            </w:pPr>
            <w:r w:rsidRPr="005C3524">
              <w:rPr>
                <w:rFonts w:cs="Arial"/>
                <w:lang w:bidi="fr-FR"/>
              </w:rPr>
              <w:t>Le volet Affichage Détails contient les propriétés du travail de l'Agent SQL Server.</w:t>
            </w:r>
          </w:p>
        </w:tc>
      </w:tr>
      <w:tr w:rsidR="000337F6" w:rsidRPr="005C3524" w14:paraId="48148F67" w14:textId="77777777" w:rsidTr="000337F6">
        <w:tc>
          <w:tcPr>
            <w:tcW w:w="4428" w:type="dxa"/>
            <w:shd w:val="clear" w:color="auto" w:fill="auto"/>
          </w:tcPr>
          <w:p w14:paraId="07AFF2DD" w14:textId="77777777" w:rsidR="000337F6" w:rsidRPr="005C3524" w:rsidRDefault="000337F6">
            <w:pPr>
              <w:rPr>
                <w:rFonts w:cs="Arial"/>
              </w:rPr>
            </w:pPr>
            <w:r w:rsidRPr="005C3524">
              <w:rPr>
                <w:rFonts w:cs="Arial"/>
                <w:lang w:bidi="fr-FR"/>
              </w:rPr>
              <w:t>État SQL</w:t>
            </w:r>
          </w:p>
        </w:tc>
        <w:tc>
          <w:tcPr>
            <w:tcW w:w="4428" w:type="dxa"/>
            <w:shd w:val="clear" w:color="auto" w:fill="auto"/>
          </w:tcPr>
          <w:p w14:paraId="0404BACA" w14:textId="77777777" w:rsidR="000337F6" w:rsidRPr="005C3524" w:rsidRDefault="000337F6">
            <w:pPr>
              <w:rPr>
                <w:rFonts w:cs="Arial"/>
              </w:rPr>
            </w:pPr>
            <w:r w:rsidRPr="005C3524">
              <w:rPr>
                <w:rFonts w:cs="Arial"/>
                <w:lang w:bidi="fr-FR"/>
              </w:rPr>
              <w:t>Affiche une liste des Agents SQL Server. Si les travaux de l'Agent ont été détectés, il contient également des colonnes pour tous les travaux de l'Agent et leurs états d'intégrité respectifs.</w:t>
            </w:r>
          </w:p>
          <w:p w14:paraId="447E9B31" w14:textId="77777777" w:rsidR="000337F6" w:rsidRPr="005C3524" w:rsidRDefault="000337F6">
            <w:pPr>
              <w:rPr>
                <w:rFonts w:cs="Arial"/>
              </w:rPr>
            </w:pPr>
            <w:r w:rsidRPr="005C3524">
              <w:rPr>
                <w:rFonts w:cs="Arial"/>
                <w:lang w:bidi="fr-FR"/>
              </w:rPr>
              <w:t>Le volet Affichage Détails affiche les propriétés de l'Agent SQL Server.</w:t>
            </w:r>
          </w:p>
        </w:tc>
      </w:tr>
    </w:tbl>
    <w:p w14:paraId="57CE2BC6" w14:textId="77777777" w:rsidR="000337F6" w:rsidRPr="005C3524" w:rsidRDefault="000337F6">
      <w:pPr>
        <w:pStyle w:val="TableSpacing"/>
        <w:rPr>
          <w:rFonts w:cs="Arial"/>
        </w:rPr>
      </w:pPr>
    </w:p>
    <w:p w14:paraId="1B721E1A" w14:textId="77777777" w:rsidR="00382956" w:rsidRPr="005C3524" w:rsidRDefault="00382956" w:rsidP="00382956">
      <w:pPr>
        <w:pStyle w:val="Heading3"/>
        <w:rPr>
          <w:rFonts w:cs="Arial"/>
        </w:rPr>
      </w:pPr>
      <w:bookmarkStart w:id="72" w:name="_Toc469571573"/>
      <w:r w:rsidRPr="005C3524">
        <w:rPr>
          <w:rFonts w:cs="Arial"/>
          <w:b w:val="0"/>
          <w:lang w:bidi="fr-FR"/>
        </w:rPr>
        <w:t>Tableaux de bord</w:t>
      </w:r>
      <w:bookmarkEnd w:id="72"/>
    </w:p>
    <w:p w14:paraId="03F996C1" w14:textId="25292A33" w:rsidR="00382956" w:rsidRPr="005C3524" w:rsidRDefault="00382956" w:rsidP="00382956">
      <w:pPr>
        <w:rPr>
          <w:rFonts w:cs="Arial"/>
        </w:rPr>
      </w:pPr>
      <w:r w:rsidRPr="005C3524">
        <w:rPr>
          <w:rFonts w:cs="Arial"/>
          <w:lang w:bidi="fr-FR"/>
        </w:rPr>
        <w:t>Ce pack d’administration comprend un ensemble de tableaux de bord complets qui fournissent des informations détaillées sur les bases de données et moteurs de base de données SQL Server (instances).</w:t>
      </w:r>
      <w:bookmarkStart w:id="73" w:name="z875296f2d58e4444bc3f0350fcd3e7ff"/>
      <w:bookmarkEnd w:id="73"/>
    </w:p>
    <w:p w14:paraId="19190C49" w14:textId="64515A0C" w:rsidR="00382956" w:rsidRPr="005C3524" w:rsidRDefault="00CD6C2C" w:rsidP="00382956">
      <w:pPr>
        <w:pStyle w:val="AlertLabel"/>
        <w:framePr w:wrap="notBeside"/>
        <w:rPr>
          <w:rFonts w:cs="Arial"/>
        </w:rPr>
      </w:pPr>
      <w:r w:rsidRPr="005C3524">
        <w:rPr>
          <w:rFonts w:cs="Arial"/>
          <w:noProof/>
          <w:lang w:val="en-US" w:eastAsia="ja-JP"/>
        </w:rPr>
        <w:drawing>
          <wp:inline distT="0" distB="0" distL="0" distR="0" wp14:anchorId="09AF335F" wp14:editId="41CCAE8E">
            <wp:extent cx="2286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82956" w:rsidRPr="005C3524">
        <w:rPr>
          <w:rFonts w:cs="Arial"/>
          <w:lang w:bidi="fr-FR"/>
        </w:rPr>
        <w:t xml:space="preserve">Remarque </w:t>
      </w:r>
    </w:p>
    <w:p w14:paraId="70F8F966" w14:textId="7E630B12" w:rsidR="008F7C78" w:rsidRPr="005C3524" w:rsidRDefault="00382956" w:rsidP="008F7C78">
      <w:pPr>
        <w:ind w:left="360"/>
        <w:rPr>
          <w:rFonts w:cs="Arial"/>
        </w:rPr>
      </w:pPr>
      <w:r w:rsidRPr="005C3524">
        <w:rPr>
          <w:rFonts w:cs="Arial"/>
          <w:lang w:bidi="fr-FR"/>
        </w:rPr>
        <w:t>Pour plus d’informations, consultez SQLServerDashboards.doc.</w:t>
      </w:r>
    </w:p>
    <w:p w14:paraId="1A84B6B1" w14:textId="77777777" w:rsidR="008F7C78" w:rsidRPr="005C3524" w:rsidRDefault="008F7C78" w:rsidP="008F7C78">
      <w:pPr>
        <w:rPr>
          <w:rFonts w:cs="Arial"/>
        </w:rPr>
      </w:pPr>
    </w:p>
    <w:p w14:paraId="706168DC" w14:textId="77777777" w:rsidR="008F7C78" w:rsidRPr="005C3524" w:rsidRDefault="008F7C78" w:rsidP="008F7C78">
      <w:pPr>
        <w:rPr>
          <w:rFonts w:cs="Arial"/>
        </w:rPr>
      </w:pPr>
    </w:p>
    <w:p w14:paraId="6400A17A" w14:textId="254522A6" w:rsidR="000337F6" w:rsidRPr="005C3524" w:rsidRDefault="008F7C78" w:rsidP="005023C8">
      <w:pPr>
        <w:pStyle w:val="Heading1"/>
        <w:rPr>
          <w:rFonts w:cs="Arial"/>
        </w:rPr>
      </w:pPr>
      <w:r w:rsidRPr="005C3524">
        <w:rPr>
          <w:rFonts w:cs="Arial"/>
          <w:lang w:bidi="fr-FR"/>
        </w:rPr>
        <w:br w:type="page"/>
      </w:r>
      <w:bookmarkStart w:id="74" w:name="_Toc469571574"/>
      <w:r w:rsidR="000337F6" w:rsidRPr="005C3524">
        <w:rPr>
          <w:rFonts w:cs="Arial"/>
          <w:lang w:bidi="fr-FR"/>
        </w:rPr>
        <w:t xml:space="preserve">Annexe : Problèmes connus et </w:t>
      </w:r>
      <w:bookmarkStart w:id="75" w:name="zab299e131d71444aa6926eb67f26ce23"/>
      <w:bookmarkEnd w:id="75"/>
      <w:r w:rsidR="000337F6" w:rsidRPr="005C3524">
        <w:rPr>
          <w:rFonts w:cs="Arial"/>
          <w:lang w:bidi="fr-FR"/>
        </w:rPr>
        <w:t>résolution des problèmes</w:t>
      </w:r>
      <w:bookmarkEnd w:id="74"/>
    </w:p>
    <w:p w14:paraId="073FB258" w14:textId="77777777" w:rsidR="00196EE2" w:rsidRPr="005C3524" w:rsidRDefault="00196EE2" w:rsidP="00196EE2">
      <w:pPr>
        <w:pStyle w:val="DSTOC2-0"/>
        <w:rPr>
          <w:rFonts w:cs="Arial"/>
        </w:rPr>
      </w:pPr>
      <w:r w:rsidRPr="005C3524">
        <w:rPr>
          <w:rFonts w:cs="Arial"/>
          <w:lang w:bidi="fr-FR"/>
        </w:rPr>
        <w:t>Des erreurs WMI peuvent se produire quand SQL Server 2008/2008 R2 et SQL Server 2012 sont installés sur le même serveur.</w:t>
      </w:r>
    </w:p>
    <w:p w14:paraId="31A99876" w14:textId="77777777" w:rsidR="00196EE2" w:rsidRPr="005C3524" w:rsidRDefault="00196EE2" w:rsidP="00196EE2">
      <w:pPr>
        <w:rPr>
          <w:rFonts w:cs="Arial"/>
        </w:rPr>
      </w:pPr>
      <w:r w:rsidRPr="005C3524">
        <w:rPr>
          <w:rStyle w:val="LabelEmbedded"/>
          <w:rFonts w:cs="Arial"/>
          <w:lang w:bidi="fr-FR"/>
        </w:rPr>
        <w:t xml:space="preserve">Problème : </w:t>
      </w:r>
      <w:r w:rsidRPr="005C3524">
        <w:rPr>
          <w:rFonts w:cs="Arial"/>
          <w:lang w:bidi="fr-FR"/>
        </w:rPr>
        <w:t>Des modules peuvent déclencher une erreur au cours d’une requête WMI.</w:t>
      </w:r>
    </w:p>
    <w:p w14:paraId="524AAD13" w14:textId="77777777" w:rsidR="00196EE2" w:rsidRPr="005C3524" w:rsidRDefault="00196EE2" w:rsidP="00196EE2">
      <w:pPr>
        <w:rPr>
          <w:rFonts w:cs="Arial"/>
        </w:rPr>
      </w:pPr>
      <w:r w:rsidRPr="005C3524">
        <w:rPr>
          <w:rStyle w:val="LabelEmbedded"/>
          <w:rFonts w:cs="Arial"/>
          <w:lang w:bidi="fr-FR"/>
        </w:rPr>
        <w:t xml:space="preserve">Solution : </w:t>
      </w:r>
      <w:r w:rsidRPr="005C3524">
        <w:rPr>
          <w:rStyle w:val="LabelEmbedded"/>
          <w:rFonts w:cs="Arial"/>
          <w:b w:val="0"/>
          <w:lang w:bidi="fr-FR"/>
        </w:rPr>
        <w:t>Mettez à jour SQL Server 2008/2008 R2 avec le dernier Service Pack.</w:t>
      </w:r>
    </w:p>
    <w:p w14:paraId="15DE9350" w14:textId="77777777" w:rsidR="000D0BE6" w:rsidRPr="005C3524" w:rsidRDefault="00C83447" w:rsidP="000D0BE6">
      <w:pPr>
        <w:pStyle w:val="DSTOC2-0"/>
        <w:rPr>
          <w:rFonts w:cs="Arial"/>
        </w:rPr>
      </w:pPr>
      <w:r w:rsidRPr="005C3524">
        <w:rPr>
          <w:rFonts w:cs="Arial"/>
          <w:lang w:bidi="fr-FR"/>
        </w:rPr>
        <w:t>Le moniteur État de la sauvegarde de base de données génère de fausses alertes positives sur les réplicas secondaires du groupe Always On.</w:t>
      </w:r>
    </w:p>
    <w:p w14:paraId="16C61CA3" w14:textId="16123249" w:rsidR="000D0BE6" w:rsidRPr="005C3524" w:rsidRDefault="000D0BE6" w:rsidP="000D0BE6">
      <w:pPr>
        <w:rPr>
          <w:rFonts w:cs="Arial"/>
        </w:rPr>
      </w:pPr>
      <w:r w:rsidRPr="005C3524">
        <w:rPr>
          <w:rStyle w:val="LabelEmbedded"/>
          <w:rFonts w:cs="Arial"/>
          <w:lang w:bidi="fr-FR"/>
        </w:rPr>
        <w:t>Problème :</w:t>
      </w:r>
      <w:r w:rsidRPr="005C3524">
        <w:rPr>
          <w:rFonts w:cs="Arial"/>
          <w:lang w:bidi="fr-FR"/>
        </w:rPr>
        <w:t xml:space="preserve"> Le moniteur État de la sauvegarde de base de données n’a pas de logique pour déterminer si la base de données est un réplica secondaire ou non. Comme AOG a une logique de sauvegarde avancée qui nécessite une sauvegarde pour au moins l’une des bases de données concernées, le moniteur peut générer des alertes qui sont des faux positifs.</w:t>
      </w:r>
    </w:p>
    <w:p w14:paraId="49455203" w14:textId="66B5E8EF" w:rsidR="000D0BE6" w:rsidRPr="005C3524" w:rsidRDefault="000D0BE6" w:rsidP="000D0BE6">
      <w:pPr>
        <w:rPr>
          <w:rFonts w:cs="Arial"/>
        </w:rPr>
      </w:pPr>
      <w:r w:rsidRPr="005C3524">
        <w:rPr>
          <w:rStyle w:val="LabelEmbedded"/>
          <w:rFonts w:cs="Arial"/>
          <w:lang w:bidi="fr-FR"/>
        </w:rPr>
        <w:t xml:space="preserve">Résolution : </w:t>
      </w:r>
      <w:r w:rsidRPr="005C3524">
        <w:rPr>
          <w:rStyle w:val="LabelEmbedded"/>
          <w:rFonts w:cs="Arial"/>
          <w:b w:val="0"/>
          <w:lang w:bidi="fr-FR"/>
        </w:rPr>
        <w:t>Le moniteur est désactivé par défaut et, si l’utilisateur veut activer le scénario de surveillance pour son environnement, il est recommandé de garder le moniteur désactivé pour tous les serveurs qui ne sont pas utilisés pour stocker la sauvegarde de base de données. Un scénario spécifique du pack d’administration AON pourrait être implémenté à l’avenir.</w:t>
      </w:r>
    </w:p>
    <w:p w14:paraId="03680ACB" w14:textId="77777777" w:rsidR="00161F50" w:rsidRPr="005C3524" w:rsidRDefault="00161F50" w:rsidP="00161F50">
      <w:pPr>
        <w:pStyle w:val="DSTOC2-0"/>
        <w:rPr>
          <w:rFonts w:cs="Arial"/>
        </w:rPr>
      </w:pPr>
      <w:r w:rsidRPr="005C3524">
        <w:rPr>
          <w:rFonts w:cs="Arial"/>
          <w:lang w:bidi="fr-FR"/>
        </w:rPr>
        <w:t>Les diagrammes de mise en miroir sont spécifiques d’une version.</w:t>
      </w:r>
    </w:p>
    <w:p w14:paraId="4972CF15" w14:textId="19662451" w:rsidR="00161F50" w:rsidRPr="005C3524" w:rsidRDefault="00161F50" w:rsidP="00161F50">
      <w:pPr>
        <w:rPr>
          <w:rFonts w:cs="Arial"/>
        </w:rPr>
      </w:pPr>
      <w:r w:rsidRPr="005C3524">
        <w:rPr>
          <w:rStyle w:val="LabelEmbedded"/>
          <w:rFonts w:cs="Arial"/>
          <w:lang w:bidi="fr-FR"/>
        </w:rPr>
        <w:t xml:space="preserve">Problème : </w:t>
      </w:r>
      <w:r w:rsidRPr="005C3524">
        <w:rPr>
          <w:rFonts w:cs="Arial"/>
          <w:lang w:bidi="fr-FR"/>
        </w:rPr>
        <w:t xml:space="preserve">Il existe 3 diagrammes de mise en miroir : Mise en miroir SQL 2008, 2012 et 2014. Chaque diagramme affiche les objets de la version spécifiée et n’affiche pas les objets connexes qui sont hébergés sur les autres versions de SQL Server. </w:t>
      </w:r>
    </w:p>
    <w:p w14:paraId="547F4174" w14:textId="77777777" w:rsidR="00161F50" w:rsidRPr="005C3524" w:rsidRDefault="00161F50" w:rsidP="00161F50">
      <w:pPr>
        <w:rPr>
          <w:rFonts w:cs="Arial"/>
        </w:rPr>
      </w:pPr>
      <w:r w:rsidRPr="005C3524">
        <w:rPr>
          <w:rStyle w:val="LabelEmbedded"/>
          <w:rFonts w:cs="Arial"/>
          <w:lang w:bidi="fr-FR"/>
        </w:rPr>
        <w:t xml:space="preserve">Solution : </w:t>
      </w:r>
      <w:r w:rsidRPr="005C3524">
        <w:rPr>
          <w:rStyle w:val="LabelEmbedded"/>
          <w:rFonts w:cs="Arial"/>
          <w:b w:val="0"/>
          <w:lang w:bidi="fr-FR"/>
        </w:rPr>
        <w:t>Si la mise en miroir SQL Server configurée utilise différentes versions de SQL Server, l’utilisateur doit surveiller tous les affichages associés aux versions choisies.</w:t>
      </w:r>
    </w:p>
    <w:p w14:paraId="30FEDD67" w14:textId="77777777" w:rsidR="00A003E1" w:rsidRPr="005C3524" w:rsidRDefault="00A003E1" w:rsidP="006D373B">
      <w:pPr>
        <w:pStyle w:val="DSTOC2-0"/>
        <w:rPr>
          <w:rFonts w:cs="Arial"/>
        </w:rPr>
      </w:pPr>
      <w:r w:rsidRPr="005C3524">
        <w:rPr>
          <w:rFonts w:cs="Arial"/>
          <w:lang w:bidi="fr-FR"/>
        </w:rPr>
        <w:t>Erreur liée à des « compteurs de performances manquants » dans le journal des événements Operations Manager.</w:t>
      </w:r>
    </w:p>
    <w:p w14:paraId="3C807F3A" w14:textId="77777777" w:rsidR="00F622A3" w:rsidRPr="005C3524" w:rsidRDefault="00F622A3" w:rsidP="00AE3098">
      <w:pPr>
        <w:rPr>
          <w:rFonts w:cs="Arial"/>
        </w:rPr>
      </w:pPr>
      <w:r w:rsidRPr="005C3524">
        <w:rPr>
          <w:rStyle w:val="LabelEmbedded"/>
          <w:rFonts w:cs="Arial"/>
          <w:lang w:bidi="fr-FR"/>
        </w:rPr>
        <w:t xml:space="preserve">Problème : </w:t>
      </w:r>
      <w:r w:rsidRPr="005C3524">
        <w:rPr>
          <w:rFonts w:cs="Arial"/>
          <w:lang w:bidi="fr-FR"/>
        </w:rPr>
        <w:t>Si des compteurs de performances obligatoires ne sont pas inscrits dans l’Analyseur de performances, les scénarios de surveillance du pack d’administration ne peuvent pas obtenir les informations requises et quittent avec l’erreur.</w:t>
      </w:r>
    </w:p>
    <w:p w14:paraId="289DA080" w14:textId="0D9C721A" w:rsidR="00F622A3" w:rsidRPr="005C3524" w:rsidRDefault="00F622A3" w:rsidP="00784124">
      <w:pPr>
        <w:rPr>
          <w:rFonts w:cs="Arial"/>
        </w:rPr>
      </w:pPr>
      <w:r w:rsidRPr="005C3524">
        <w:rPr>
          <w:rStyle w:val="LabelEmbedded"/>
          <w:rFonts w:cs="Arial"/>
          <w:lang w:bidi="fr-FR"/>
        </w:rPr>
        <w:t xml:space="preserve">Solution : </w:t>
      </w:r>
      <w:r w:rsidRPr="005C3524">
        <w:rPr>
          <w:rFonts w:cs="Arial"/>
          <w:lang w:bidi="fr-FR"/>
        </w:rPr>
        <w:t xml:space="preserve">Inscrivez les compteurs. Plus d’informations </w:t>
      </w:r>
      <w:hyperlink r:id="rId57" w:history="1">
        <w:r w:rsidRPr="005C3524">
          <w:rPr>
            <w:rStyle w:val="Hyperlink"/>
            <w:rFonts w:cs="Arial"/>
            <w:szCs w:val="20"/>
            <w:lang w:bidi="fr-FR"/>
          </w:rPr>
          <w:t>ici</w:t>
        </w:r>
      </w:hyperlink>
      <w:r w:rsidRPr="005C3524">
        <w:rPr>
          <w:rFonts w:cs="Arial"/>
          <w:lang w:bidi="fr-FR"/>
        </w:rPr>
        <w:t>.</w:t>
      </w:r>
    </w:p>
    <w:p w14:paraId="42230C77" w14:textId="6BB606D1" w:rsidR="00AE3098" w:rsidRPr="005C3524" w:rsidRDefault="00FC1708" w:rsidP="00AE3098">
      <w:pPr>
        <w:pStyle w:val="DSTOC2-0"/>
        <w:rPr>
          <w:rFonts w:cs="Arial"/>
        </w:rPr>
      </w:pPr>
      <w:r w:rsidRPr="005C3524">
        <w:rPr>
          <w:rFonts w:cs="Arial"/>
          <w:lang w:bidi="fr-FR"/>
        </w:rPr>
        <w:t>La valeur initiale de SQL Server 2005 est découverte sur chaque ordinateur qui exécute SQL Server.</w:t>
      </w:r>
    </w:p>
    <w:p w14:paraId="55A21363" w14:textId="2B4C9661" w:rsidR="00AE3098" w:rsidRPr="005C3524" w:rsidRDefault="00AE3098" w:rsidP="00AE3098">
      <w:pPr>
        <w:rPr>
          <w:rFonts w:cs="Arial"/>
        </w:rPr>
      </w:pPr>
      <w:r w:rsidRPr="005C3524">
        <w:rPr>
          <w:rStyle w:val="LabelEmbedded"/>
          <w:rFonts w:cs="Arial"/>
          <w:lang w:bidi="fr-FR"/>
        </w:rPr>
        <w:t xml:space="preserve">Problème : </w:t>
      </w:r>
      <w:r w:rsidR="00FC1708" w:rsidRPr="005C3524">
        <w:rPr>
          <w:rFonts w:cs="Arial"/>
          <w:lang w:bidi="fr-FR"/>
        </w:rPr>
        <w:t>Puisqu’il n’existe aucun moyen évident de découvrir la présence de SQL Server 2005 sur un ordinateur, il a été décidé de créer la valeur initiale sur chaque ordinateur qui exécute SQL Server.</w:t>
      </w:r>
    </w:p>
    <w:p w14:paraId="45CE94DB" w14:textId="77777777" w:rsidR="00AE3098" w:rsidRPr="005C3524" w:rsidRDefault="00AE3098" w:rsidP="00AE3098">
      <w:pPr>
        <w:rPr>
          <w:rFonts w:cs="Arial"/>
        </w:rPr>
      </w:pPr>
      <w:r w:rsidRPr="005C3524">
        <w:rPr>
          <w:rStyle w:val="LabelEmbedded"/>
          <w:rFonts w:cs="Arial"/>
          <w:lang w:bidi="fr-FR"/>
        </w:rPr>
        <w:t xml:space="preserve">Solution : </w:t>
      </w:r>
      <w:r w:rsidRPr="005C3524">
        <w:rPr>
          <w:rFonts w:cs="Arial"/>
          <w:lang w:bidi="fr-FR"/>
        </w:rPr>
        <w:t>Aucune solution n’existe car les valeurs initiales sont des entités de service qui n’ont pas vocation à être utilisées par l’utilisateur final.</w:t>
      </w:r>
    </w:p>
    <w:p w14:paraId="213171DF" w14:textId="77777777" w:rsidR="006D373B" w:rsidRPr="005C3524" w:rsidRDefault="006D373B" w:rsidP="006D373B">
      <w:pPr>
        <w:pStyle w:val="DSTOC2-0"/>
        <w:rPr>
          <w:rFonts w:cs="Arial"/>
        </w:rPr>
      </w:pPr>
      <w:r w:rsidRPr="005C3524">
        <w:rPr>
          <w:rFonts w:cs="Arial"/>
          <w:lang w:bidi="fr-FR"/>
        </w:rPr>
        <w:t xml:space="preserve">Le widget d'espace libre affiche les données de manière incorrecte   </w:t>
      </w:r>
    </w:p>
    <w:p w14:paraId="00EA4977" w14:textId="77777777" w:rsidR="00871620" w:rsidRPr="005C3524" w:rsidRDefault="00C5454D" w:rsidP="00871620">
      <w:pPr>
        <w:rPr>
          <w:rFonts w:cs="Arial"/>
        </w:rPr>
      </w:pPr>
      <w:r w:rsidRPr="005C3524">
        <w:rPr>
          <w:rStyle w:val="LabelEmbedded"/>
          <w:rFonts w:cs="Arial"/>
          <w:lang w:bidi="fr-FR"/>
        </w:rPr>
        <w:t xml:space="preserve">Problème : </w:t>
      </w:r>
      <w:r w:rsidR="00390FAD" w:rsidRPr="005C3524">
        <w:rPr>
          <w:rFonts w:cs="Arial"/>
          <w:lang w:bidi="fr-FR"/>
        </w:rPr>
        <w:t xml:space="preserve">Le widget Espace libre affiche les données fournies par 3 règles de collecte des performances : </w:t>
      </w:r>
      <w:r w:rsidR="00390FAD" w:rsidRPr="005C3524">
        <w:rPr>
          <w:rFonts w:cs="Arial"/>
          <w:lang w:bidi="fr-FR"/>
        </w:rPr>
        <w:br/>
        <w:t>1. Règle de collecte des performances de l'espace (Mo) utilisé par les bases de données SQL 2012</w:t>
      </w:r>
    </w:p>
    <w:p w14:paraId="3710F85A" w14:textId="77777777" w:rsidR="00871620" w:rsidRPr="005C3524" w:rsidRDefault="00871620" w:rsidP="00871620">
      <w:pPr>
        <w:rPr>
          <w:rFonts w:cs="Arial"/>
        </w:rPr>
      </w:pPr>
      <w:r w:rsidRPr="005C3524">
        <w:rPr>
          <w:rFonts w:cs="Arial"/>
          <w:lang w:bidi="fr-FR"/>
        </w:rPr>
        <w:t>2. MSSQL 2012 : Collecter l'espace libre alloué à la base de données (Mo)</w:t>
      </w:r>
    </w:p>
    <w:p w14:paraId="21146F49" w14:textId="77777777" w:rsidR="00390FAD" w:rsidRPr="005C3524" w:rsidRDefault="00871620" w:rsidP="00871620">
      <w:pPr>
        <w:rPr>
          <w:rFonts w:cs="Arial"/>
        </w:rPr>
      </w:pPr>
      <w:r w:rsidRPr="005C3524">
        <w:rPr>
          <w:rFonts w:cs="Arial"/>
          <w:lang w:bidi="fr-FR"/>
        </w:rPr>
        <w:t>3. MSSQL 2012 : Collecter l'espace utilisé de la base de données (Mo)</w:t>
      </w:r>
    </w:p>
    <w:p w14:paraId="27FE199D" w14:textId="413072A4" w:rsidR="00871620" w:rsidRPr="005C3524" w:rsidRDefault="00871620" w:rsidP="00871620">
      <w:pPr>
        <w:rPr>
          <w:rFonts w:cs="Arial"/>
        </w:rPr>
      </w:pPr>
      <w:r w:rsidRPr="005C3524">
        <w:rPr>
          <w:rFonts w:cs="Arial"/>
          <w:lang w:bidi="fr-FR"/>
        </w:rPr>
        <w:t>Si les intervalles de ces règles ne sont pas synchronisés, le widget ne peut pas afficher correctement le graphique et l’utilisateur voit une série de données décalée ou des chevauchements dans le graphique.</w:t>
      </w:r>
    </w:p>
    <w:p w14:paraId="5A296A8F" w14:textId="7AAADB03" w:rsidR="006D373B" w:rsidRPr="005C3524" w:rsidRDefault="006D373B" w:rsidP="006D373B">
      <w:pPr>
        <w:rPr>
          <w:rFonts w:cs="Arial"/>
        </w:rPr>
      </w:pPr>
      <w:r w:rsidRPr="005C3524">
        <w:rPr>
          <w:rStyle w:val="LabelEmbedded"/>
          <w:rFonts w:cs="Arial"/>
          <w:lang w:bidi="fr-FR"/>
        </w:rPr>
        <w:t xml:space="preserve">Solution : </w:t>
      </w:r>
      <w:r w:rsidRPr="005C3524">
        <w:rPr>
          <w:rFonts w:cs="Arial"/>
          <w:lang w:bidi="fr-FR"/>
        </w:rPr>
        <w:t>Vérifiez que les intervalles des règles sont identiques. Quand les intervalles sont synchronisés, le widget affiche le graphique correctement. Les données collectées précédemment seront affichées incorrectement de toute façon.</w:t>
      </w:r>
    </w:p>
    <w:p w14:paraId="01E9D794" w14:textId="77777777" w:rsidR="002A518C" w:rsidRPr="005C3524" w:rsidRDefault="002A518C">
      <w:pPr>
        <w:pStyle w:val="DSTOC2-0"/>
        <w:rPr>
          <w:rFonts w:cs="Arial"/>
        </w:rPr>
      </w:pPr>
      <w:r w:rsidRPr="005C3524">
        <w:rPr>
          <w:rFonts w:cs="Arial"/>
          <w:lang w:bidi="fr-FR"/>
        </w:rPr>
        <w:t>Le tableau de bord récapitulatif des bases de données SQL Server 2012 affiche toutes les alertes actives si rien n'est sélectionné</w:t>
      </w:r>
    </w:p>
    <w:p w14:paraId="03000443" w14:textId="07A0EF57" w:rsidR="002A518C" w:rsidRPr="005C3524" w:rsidRDefault="00C5454D" w:rsidP="002A518C">
      <w:pPr>
        <w:rPr>
          <w:rFonts w:cs="Arial"/>
        </w:rPr>
      </w:pPr>
      <w:r w:rsidRPr="005C3524">
        <w:rPr>
          <w:rStyle w:val="LabelEmbedded"/>
          <w:rFonts w:cs="Arial"/>
          <w:lang w:bidi="fr-FR"/>
        </w:rPr>
        <w:t>Problème :</w:t>
      </w:r>
      <w:r w:rsidR="002A518C" w:rsidRPr="005C3524">
        <w:rPr>
          <w:rFonts w:cs="Arial"/>
          <w:lang w:bidi="fr-FR"/>
        </w:rPr>
        <w:t xml:space="preserve"> Actuellement, le tableau de bord affiche toutes les alertes actives si rien n’est sélectionné. Il s’agit d’un mécanisme d’interrogation standard du widget des alertes par défaut.</w:t>
      </w:r>
    </w:p>
    <w:p w14:paraId="32B03A5C" w14:textId="77777777" w:rsidR="002A518C" w:rsidRPr="005C3524" w:rsidRDefault="002A518C" w:rsidP="002A518C">
      <w:pPr>
        <w:rPr>
          <w:rFonts w:cs="Arial"/>
        </w:rPr>
      </w:pPr>
      <w:r w:rsidRPr="005C3524">
        <w:rPr>
          <w:rStyle w:val="LabelEmbedded"/>
          <w:rFonts w:cs="Arial"/>
          <w:lang w:bidi="fr-FR"/>
        </w:rPr>
        <w:t>Résolution :</w:t>
      </w:r>
      <w:r w:rsidRPr="005C3524">
        <w:rPr>
          <w:rFonts w:cs="Arial"/>
          <w:lang w:bidi="fr-FR"/>
        </w:rPr>
        <w:t xml:space="preserve"> Vérifiez qu’au moins une des bases de données correspond aux options de filtrage.</w:t>
      </w:r>
    </w:p>
    <w:p w14:paraId="2DBBB8DB" w14:textId="77777777" w:rsidR="00363D73" w:rsidRPr="005C3524" w:rsidRDefault="00082495">
      <w:pPr>
        <w:pStyle w:val="DSTOC2-0"/>
        <w:rPr>
          <w:rFonts w:cs="Arial"/>
        </w:rPr>
      </w:pPr>
      <w:r w:rsidRPr="005C3524">
        <w:rPr>
          <w:rFonts w:cs="Arial"/>
          <w:lang w:bidi="fr-FR"/>
        </w:rPr>
        <w:t>Les widgets ne peuvent pas afficher les données de performances si le nom de la base de données comporte des symboles spéciaux, tels que des accolades</w:t>
      </w:r>
    </w:p>
    <w:p w14:paraId="15AF68CD" w14:textId="77777777" w:rsidR="00082495" w:rsidRPr="005C3524" w:rsidRDefault="00C5454D" w:rsidP="00082495">
      <w:pPr>
        <w:rPr>
          <w:rFonts w:cs="Arial"/>
        </w:rPr>
      </w:pPr>
      <w:r w:rsidRPr="005C3524">
        <w:rPr>
          <w:rStyle w:val="LabelEmbedded"/>
          <w:rFonts w:cs="Arial"/>
          <w:lang w:bidi="fr-FR"/>
        </w:rPr>
        <w:t>Problème :</w:t>
      </w:r>
      <w:r w:rsidR="00B83ABF" w:rsidRPr="005C3524">
        <w:rPr>
          <w:rFonts w:cs="Arial"/>
          <w:lang w:bidi="fr-FR"/>
        </w:rPr>
        <w:t xml:space="preserve"> Les widgets de performances par défaut et le tableau de bord récapitulatif des bases de données SQL Server 2012 n’affichent pas les données de performances pour les bases de données comportant des accolades dans leur nom. Il s'agit d'un problème SCOM connu.</w:t>
      </w:r>
    </w:p>
    <w:p w14:paraId="05543FA4" w14:textId="77777777" w:rsidR="00082495" w:rsidRPr="005C3524" w:rsidRDefault="00082495" w:rsidP="00082495">
      <w:pPr>
        <w:rPr>
          <w:rFonts w:cs="Arial"/>
        </w:rPr>
      </w:pPr>
      <w:r w:rsidRPr="005C3524">
        <w:rPr>
          <w:rStyle w:val="LabelEmbedded"/>
          <w:rFonts w:cs="Arial"/>
          <w:lang w:bidi="fr-FR"/>
        </w:rPr>
        <w:t>Solution :</w:t>
      </w:r>
      <w:r w:rsidR="007879B7" w:rsidRPr="005C3524">
        <w:rPr>
          <w:rFonts w:cs="Arial"/>
          <w:lang w:bidi="fr-FR"/>
        </w:rPr>
        <w:t xml:space="preserve"> Il n’existe aucune solution connue à l’heure actuelle. </w:t>
      </w:r>
    </w:p>
    <w:p w14:paraId="0C1A2EC7" w14:textId="440A89CA" w:rsidR="00E7368B" w:rsidRPr="005C3524" w:rsidRDefault="0009799D">
      <w:pPr>
        <w:pStyle w:val="DSTOC2-0"/>
        <w:rPr>
          <w:rFonts w:cs="Arial"/>
        </w:rPr>
      </w:pPr>
      <w:r w:rsidRPr="005C3524">
        <w:rPr>
          <w:rFonts w:cs="Arial"/>
          <w:lang w:bidi="fr-FR"/>
        </w:rPr>
        <w:t>Le tableau de bord récapitulatif des bases de données SQL Server 2012 peut cesser l’actualisation s’il est laissé ouvert pendant longtemps</w:t>
      </w:r>
    </w:p>
    <w:p w14:paraId="6381449C" w14:textId="6354D22A" w:rsidR="00E7368B" w:rsidRPr="005C3524" w:rsidRDefault="00C5454D" w:rsidP="00E7368B">
      <w:pPr>
        <w:rPr>
          <w:rFonts w:cs="Arial"/>
        </w:rPr>
      </w:pPr>
      <w:r w:rsidRPr="005C3524">
        <w:rPr>
          <w:rStyle w:val="LabelEmbedded"/>
          <w:rFonts w:cs="Arial"/>
          <w:lang w:bidi="fr-FR"/>
        </w:rPr>
        <w:t xml:space="preserve">Problème : </w:t>
      </w:r>
      <w:r w:rsidR="00E7368B" w:rsidRPr="005C3524">
        <w:rPr>
          <w:rFonts w:cs="Arial"/>
          <w:lang w:bidi="fr-FR"/>
        </w:rPr>
        <w:t>La console SCOM présente une fuite de mémoire qui devient perceptible si votre tableau de bord comporte une quantité considérable de widgets. En raison de la fuite de mémoire, la console de création peut utiliser toute la mémoire disponible et engendrer une situation dans laquelle les widgets cessent de procéder à une actualisation.</w:t>
      </w:r>
    </w:p>
    <w:p w14:paraId="7131F6FA" w14:textId="77777777" w:rsidR="00E7368B" w:rsidRPr="005C3524" w:rsidRDefault="00E7368B" w:rsidP="00E7368B">
      <w:pPr>
        <w:rPr>
          <w:rFonts w:cs="Arial"/>
        </w:rPr>
      </w:pPr>
      <w:r w:rsidRPr="005C3524">
        <w:rPr>
          <w:rStyle w:val="LabelEmbedded"/>
          <w:rFonts w:cs="Arial"/>
          <w:lang w:bidi="fr-FR"/>
        </w:rPr>
        <w:t xml:space="preserve">Résolution : </w:t>
      </w:r>
    </w:p>
    <w:p w14:paraId="24DCBAA6" w14:textId="77777777" w:rsidR="0009799D" w:rsidRPr="005C3524" w:rsidRDefault="00A76C22" w:rsidP="00E7368B">
      <w:pPr>
        <w:rPr>
          <w:rFonts w:cs="Arial"/>
        </w:rPr>
      </w:pPr>
      <w:r w:rsidRPr="005C3524">
        <w:rPr>
          <w:rFonts w:cs="Arial"/>
          <w:lang w:bidi="fr-FR"/>
        </w:rPr>
        <w:t xml:space="preserve">Redémarrez la console de création. </w:t>
      </w:r>
    </w:p>
    <w:p w14:paraId="42F14673" w14:textId="77777777" w:rsidR="000337F6" w:rsidRPr="005C3524" w:rsidRDefault="000337F6">
      <w:pPr>
        <w:pStyle w:val="DSTOC2-0"/>
        <w:rPr>
          <w:rFonts w:cs="Arial"/>
        </w:rPr>
      </w:pPr>
      <w:r w:rsidRPr="005C3524">
        <w:rPr>
          <w:rFonts w:cs="Arial"/>
          <w:lang w:bidi="fr-FR"/>
        </w:rPr>
        <w:t>Des fonctions échouent si le nom d'instance contient des caractères asiatiques</w:t>
      </w:r>
    </w:p>
    <w:p w14:paraId="3D2882F1" w14:textId="45D200AC" w:rsidR="000337F6" w:rsidRPr="005C3524" w:rsidRDefault="00751698">
      <w:pPr>
        <w:rPr>
          <w:rFonts w:cs="Arial"/>
        </w:rPr>
      </w:pPr>
      <w:r w:rsidRPr="005C3524">
        <w:rPr>
          <w:rStyle w:val="LabelEmbedded"/>
          <w:rFonts w:cs="Arial"/>
          <w:lang w:bidi="fr-FR"/>
        </w:rPr>
        <w:t xml:space="preserve">Problème : </w:t>
      </w:r>
      <w:r w:rsidR="000337F6" w:rsidRPr="005C3524">
        <w:rPr>
          <w:rFonts w:cs="Arial"/>
          <w:lang w:bidi="fr-FR"/>
        </w:rPr>
        <w:t xml:space="preserve">Les fonctions ne fonctionnent pas dans SQL Server 2008 si le nom d’instance contient des caractères asiatiques. Cette situation est causée par le problème connu System Center Operations Manager 2007 et System Center Operations Manager 2007 SP1 de l’objet SCOM.ScriptAPI qui sert à transmettre des données entre le script de découverte et le service de contrôle d’intégrité sur l’ordinateur cible. Cet objet convertit de façon incorrecte le type de données Variant en BSTR. Pour plus d'informations, consultez le </w:t>
      </w:r>
      <w:hyperlink r:id="rId58" w:history="1">
        <w:r w:rsidR="000337F6" w:rsidRPr="005C3524">
          <w:rPr>
            <w:rStyle w:val="Hyperlink"/>
            <w:rFonts w:cs="Arial"/>
            <w:lang w:bidi="fr-FR"/>
          </w:rPr>
          <w:t>forum Microsoft TechNet System Center Operations Manager</w:t>
        </w:r>
      </w:hyperlink>
      <w:r w:rsidR="000337F6" w:rsidRPr="005C3524">
        <w:rPr>
          <w:rFonts w:cs="Arial"/>
          <w:lang w:bidi="fr-FR"/>
        </w:rPr>
        <w:t>.</w:t>
      </w:r>
    </w:p>
    <w:p w14:paraId="5634373C" w14:textId="77777777" w:rsidR="000337F6" w:rsidRPr="005C3524" w:rsidRDefault="000337F6">
      <w:pPr>
        <w:rPr>
          <w:rFonts w:cs="Arial"/>
        </w:rPr>
      </w:pPr>
      <w:r w:rsidRPr="005C3524">
        <w:rPr>
          <w:rStyle w:val="LabelEmbedded"/>
          <w:rFonts w:cs="Arial"/>
          <w:lang w:bidi="fr-FR"/>
        </w:rPr>
        <w:t xml:space="preserve">Solution : </w:t>
      </w:r>
      <w:r w:rsidRPr="005C3524">
        <w:rPr>
          <w:rFonts w:cs="Arial"/>
          <w:lang w:bidi="fr-FR"/>
        </w:rPr>
        <w:t>Ce problème est résolu dans System Center Operations Manager 2007 R2. Les utilisateurs qui ont besoin d'analyser SQL Server avec un nom d'instance localisé doivent effectuer la mise à jour vers Operations Manager 2007 R2.</w:t>
      </w:r>
    </w:p>
    <w:p w14:paraId="2C37D0EA" w14:textId="77777777" w:rsidR="000337F6" w:rsidRPr="005C3524" w:rsidRDefault="000337F6">
      <w:pPr>
        <w:pStyle w:val="DSTOC2-0"/>
        <w:rPr>
          <w:rFonts w:cs="Arial"/>
        </w:rPr>
      </w:pPr>
      <w:r w:rsidRPr="005C3524">
        <w:rPr>
          <w:rFonts w:cs="Arial"/>
          <w:lang w:bidi="fr-FR"/>
        </w:rPr>
        <w:t>Des événements 10102 des « modules Service de contrôle d'intégrité » sont générés sur des systèmes avec des instances 32 bits de SQL Server exécutées sur un système d'exploitation 64 bits, ce qui indique que « PerfDataSource » n'a pas pu résoudre les compteurs</w:t>
      </w:r>
    </w:p>
    <w:p w14:paraId="74566BDC" w14:textId="77777777" w:rsidR="000337F6" w:rsidRPr="005C3524" w:rsidRDefault="00751698">
      <w:pPr>
        <w:rPr>
          <w:rFonts w:cs="Arial"/>
        </w:rPr>
      </w:pPr>
      <w:r w:rsidRPr="005C3524">
        <w:rPr>
          <w:rStyle w:val="LabelEmbedded"/>
          <w:rFonts w:cs="Arial"/>
          <w:lang w:bidi="fr-FR"/>
        </w:rPr>
        <w:t xml:space="preserve">Problème : </w:t>
      </w:r>
      <w:r w:rsidR="000337F6" w:rsidRPr="005C3524">
        <w:rPr>
          <w:rFonts w:cs="Arial"/>
          <w:lang w:bidi="fr-FR"/>
        </w:rPr>
        <w:t xml:space="preserve">Sur des systèmes gérés par agent avec une instance 32 bits de SQL Server installée sur un système d’exploitation 64 bits, de nombreux événements d’erreurs 10102 seront signalés dans le journal Operations Manager, ce qui indique que PerfDataSource n’a pas pu résoudre un certain nombre de compteurs et que le module sera déchargé. Ces événements sont immédiatement suivis par un événement 1103 du Service de contrôle d'intégrité qui indique l'échec d'une ou de plusieurs règles ou d'une ou de plusieurs analyses et que les règles ou analyses ayant échoué ont été déchargées. </w:t>
      </w:r>
    </w:p>
    <w:p w14:paraId="3274C25F" w14:textId="2470AD4A" w:rsidR="006F5ABD" w:rsidRPr="005C3524" w:rsidRDefault="000337F6">
      <w:pPr>
        <w:rPr>
          <w:rFonts w:cs="Arial"/>
        </w:rPr>
      </w:pPr>
      <w:r w:rsidRPr="005C3524">
        <w:rPr>
          <w:rStyle w:val="LabelEmbedded"/>
          <w:rFonts w:cs="Arial"/>
          <w:lang w:bidi="fr-FR"/>
        </w:rPr>
        <w:t>Solution :</w:t>
      </w:r>
      <w:r w:rsidRPr="005C3524">
        <w:rPr>
          <w:rFonts w:cs="Arial"/>
          <w:lang w:bidi="fr-FR"/>
        </w:rPr>
        <w:t xml:space="preserve"> Aucune. Seul un sous-ensemble des fonctionnalités d'analyse fonctionnera pour les installations 32 bits de SQL Server analysées sur un système d'exploitation 64 bits. En effet, les processus SQL Server sont 32 bits, les processus de l'agent Operations Manager sont 64 bits et il existe des limitations dans la collecte des données de performances entre les architectures. Ces limitations sont décrites dans l'</w:t>
      </w:r>
      <w:hyperlink r:id="rId59" w:history="1">
        <w:r w:rsidRPr="005C3524">
          <w:rPr>
            <w:rStyle w:val="Hyperlink"/>
            <w:rFonts w:cs="Arial"/>
            <w:lang w:bidi="fr-FR"/>
          </w:rPr>
          <w:t>article 891238 de la Base de connaissances</w:t>
        </w:r>
      </w:hyperlink>
      <w:r w:rsidRPr="005C3524">
        <w:rPr>
          <w:rFonts w:cs="Arial"/>
          <w:lang w:bidi="fr-FR"/>
        </w:rPr>
        <w:t>.</w:t>
      </w:r>
    </w:p>
    <w:p w14:paraId="44517C45" w14:textId="37449F8C" w:rsidR="000337F6" w:rsidRPr="005C3524" w:rsidRDefault="000337F6">
      <w:pPr>
        <w:pStyle w:val="DSTOC2-0"/>
        <w:rPr>
          <w:rFonts w:cs="Arial"/>
        </w:rPr>
      </w:pPr>
      <w:r w:rsidRPr="005C3524">
        <w:rPr>
          <w:rFonts w:cs="Arial"/>
          <w:lang w:bidi="fr-FR"/>
        </w:rPr>
        <w:t>Des événements 11771 des « modules Service de contrôle d’intégrité » sont signalés sur des systèmes avec le pack d’administration SQL Server 2008 exécutant la surveillance du service de recherche en texte intégral SQL Server</w:t>
      </w:r>
    </w:p>
    <w:p w14:paraId="05194108" w14:textId="77777777" w:rsidR="000337F6" w:rsidRPr="005C3524" w:rsidRDefault="00D56B0E">
      <w:pPr>
        <w:rPr>
          <w:rFonts w:cs="Arial"/>
        </w:rPr>
      </w:pPr>
      <w:r w:rsidRPr="005C3524">
        <w:rPr>
          <w:rStyle w:val="LabelEmbedded"/>
          <w:rFonts w:cs="Arial"/>
          <w:lang w:bidi="fr-FR"/>
        </w:rPr>
        <w:t xml:space="preserve">Problème : </w:t>
      </w:r>
      <w:r w:rsidR="000337F6" w:rsidRPr="005C3524">
        <w:rPr>
          <w:rFonts w:cs="Arial"/>
          <w:lang w:bidi="fr-FR"/>
        </w:rPr>
        <w:t>Les systèmes gérés par agent exécutent le pack d’administration SQL Server et de nombreux événements 11771 sont signalés. Par exemple, consultez l'événement 11771 suivant.</w:t>
      </w:r>
    </w:p>
    <w:p w14:paraId="34E07AD7"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02"/>
        <w:gridCol w:w="4308"/>
      </w:tblGrid>
      <w:tr w:rsidR="000337F6" w:rsidRPr="005C3524" w14:paraId="2EFEA566"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2D56705" w14:textId="77777777" w:rsidR="000337F6" w:rsidRPr="005C3524" w:rsidRDefault="000337F6" w:rsidP="000337F6">
            <w:pPr>
              <w:keepNext/>
              <w:rPr>
                <w:rFonts w:cs="Arial"/>
                <w:b/>
                <w:sz w:val="18"/>
                <w:szCs w:val="18"/>
              </w:rPr>
            </w:pPr>
            <w:r w:rsidRPr="005C3524">
              <w:rPr>
                <w:rFonts w:cs="Arial"/>
                <w:b/>
                <w:sz w:val="18"/>
                <w:szCs w:val="18"/>
                <w:lang w:bidi="fr-FR"/>
              </w:rPr>
              <w:t>Journal</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FDDE748" w14:textId="77777777" w:rsidR="000337F6" w:rsidRPr="005C3524" w:rsidRDefault="000337F6" w:rsidP="000337F6">
            <w:pPr>
              <w:keepNext/>
              <w:rPr>
                <w:rFonts w:cs="Arial"/>
                <w:b/>
                <w:sz w:val="18"/>
                <w:szCs w:val="18"/>
              </w:rPr>
            </w:pPr>
            <w:r w:rsidRPr="005C3524">
              <w:rPr>
                <w:rFonts w:cs="Arial"/>
                <w:b/>
                <w:sz w:val="18"/>
                <w:szCs w:val="18"/>
                <w:lang w:bidi="fr-FR"/>
              </w:rPr>
              <w:t>Operations Manager</w:t>
            </w:r>
          </w:p>
        </w:tc>
      </w:tr>
      <w:tr w:rsidR="000337F6" w:rsidRPr="005C3524" w14:paraId="27B8BF24" w14:textId="77777777" w:rsidTr="000337F6">
        <w:tc>
          <w:tcPr>
            <w:tcW w:w="4428" w:type="dxa"/>
            <w:shd w:val="clear" w:color="auto" w:fill="auto"/>
          </w:tcPr>
          <w:p w14:paraId="7A1C17C9" w14:textId="77777777" w:rsidR="000337F6" w:rsidRPr="005C3524" w:rsidRDefault="000337F6">
            <w:pPr>
              <w:rPr>
                <w:rFonts w:cs="Arial"/>
              </w:rPr>
            </w:pPr>
            <w:r w:rsidRPr="005C3524">
              <w:rPr>
                <w:rFonts w:cs="Arial"/>
                <w:lang w:bidi="fr-FR"/>
              </w:rPr>
              <w:t>Source</w:t>
            </w:r>
          </w:p>
        </w:tc>
        <w:tc>
          <w:tcPr>
            <w:tcW w:w="4428" w:type="dxa"/>
            <w:shd w:val="clear" w:color="auto" w:fill="auto"/>
          </w:tcPr>
          <w:p w14:paraId="22C98324" w14:textId="77777777" w:rsidR="000337F6" w:rsidRPr="005C3524" w:rsidRDefault="000337F6">
            <w:pPr>
              <w:rPr>
                <w:rFonts w:cs="Arial"/>
              </w:rPr>
            </w:pPr>
            <w:r w:rsidRPr="005C3524">
              <w:rPr>
                <w:rFonts w:cs="Arial"/>
                <w:lang w:bidi="fr-FR"/>
              </w:rPr>
              <w:t>Modules Service de contrôle d'intégrité</w:t>
            </w:r>
          </w:p>
        </w:tc>
      </w:tr>
      <w:tr w:rsidR="000337F6" w:rsidRPr="005C3524" w14:paraId="6DFAC39F" w14:textId="77777777" w:rsidTr="000337F6">
        <w:tc>
          <w:tcPr>
            <w:tcW w:w="4428" w:type="dxa"/>
            <w:shd w:val="clear" w:color="auto" w:fill="auto"/>
          </w:tcPr>
          <w:p w14:paraId="7589915B" w14:textId="77777777" w:rsidR="000337F6" w:rsidRPr="005C3524" w:rsidRDefault="000337F6">
            <w:pPr>
              <w:rPr>
                <w:rFonts w:cs="Arial"/>
              </w:rPr>
            </w:pPr>
            <w:r w:rsidRPr="005C3524">
              <w:rPr>
                <w:rFonts w:cs="Arial"/>
                <w:lang w:bidi="fr-FR"/>
              </w:rPr>
              <w:t>ID d'événement</w:t>
            </w:r>
          </w:p>
        </w:tc>
        <w:tc>
          <w:tcPr>
            <w:tcW w:w="4428" w:type="dxa"/>
            <w:shd w:val="clear" w:color="auto" w:fill="auto"/>
          </w:tcPr>
          <w:p w14:paraId="399A42A0" w14:textId="77777777" w:rsidR="000337F6" w:rsidRPr="005C3524" w:rsidRDefault="000337F6">
            <w:pPr>
              <w:rPr>
                <w:rFonts w:cs="Arial"/>
              </w:rPr>
            </w:pPr>
            <w:r w:rsidRPr="005C3524">
              <w:rPr>
                <w:rFonts w:cs="Arial"/>
                <w:lang w:bidi="fr-FR"/>
              </w:rPr>
              <w:t>11771</w:t>
            </w:r>
          </w:p>
        </w:tc>
      </w:tr>
      <w:tr w:rsidR="000337F6" w:rsidRPr="005C3524" w14:paraId="7C6DFD70" w14:textId="77777777" w:rsidTr="000337F6">
        <w:tc>
          <w:tcPr>
            <w:tcW w:w="4428" w:type="dxa"/>
            <w:shd w:val="clear" w:color="auto" w:fill="auto"/>
          </w:tcPr>
          <w:p w14:paraId="482FA040" w14:textId="77777777" w:rsidR="000337F6" w:rsidRPr="005C3524" w:rsidRDefault="000337F6">
            <w:pPr>
              <w:rPr>
                <w:rFonts w:cs="Arial"/>
              </w:rPr>
            </w:pPr>
            <w:r w:rsidRPr="005C3524">
              <w:rPr>
                <w:rFonts w:cs="Arial"/>
                <w:lang w:bidi="fr-FR"/>
              </w:rPr>
              <w:t>Level</w:t>
            </w:r>
          </w:p>
        </w:tc>
        <w:tc>
          <w:tcPr>
            <w:tcW w:w="4428" w:type="dxa"/>
            <w:shd w:val="clear" w:color="auto" w:fill="auto"/>
          </w:tcPr>
          <w:p w14:paraId="662389E5" w14:textId="77777777" w:rsidR="000337F6" w:rsidRPr="005C3524" w:rsidRDefault="000337F6">
            <w:pPr>
              <w:rPr>
                <w:rFonts w:cs="Arial"/>
              </w:rPr>
            </w:pPr>
            <w:r w:rsidRPr="005C3524">
              <w:rPr>
                <w:rFonts w:cs="Arial"/>
                <w:lang w:bidi="fr-FR"/>
              </w:rPr>
              <w:t>Avertissement</w:t>
            </w:r>
          </w:p>
        </w:tc>
      </w:tr>
      <w:tr w:rsidR="000337F6" w:rsidRPr="005C3524" w14:paraId="1BA624DE" w14:textId="77777777" w:rsidTr="000337F6">
        <w:tc>
          <w:tcPr>
            <w:tcW w:w="4428" w:type="dxa"/>
            <w:shd w:val="clear" w:color="auto" w:fill="auto"/>
          </w:tcPr>
          <w:p w14:paraId="22A0BD6E" w14:textId="77777777" w:rsidR="000337F6" w:rsidRPr="005C3524" w:rsidRDefault="000337F6">
            <w:pPr>
              <w:rPr>
                <w:rFonts w:cs="Arial"/>
              </w:rPr>
            </w:pPr>
            <w:r w:rsidRPr="005C3524">
              <w:rPr>
                <w:rFonts w:cs="Arial"/>
                <w:lang w:bidi="fr-FR"/>
              </w:rPr>
              <w:t> Description</w:t>
            </w:r>
          </w:p>
        </w:tc>
        <w:tc>
          <w:tcPr>
            <w:tcW w:w="4428" w:type="dxa"/>
            <w:shd w:val="clear" w:color="auto" w:fill="auto"/>
          </w:tcPr>
          <w:p w14:paraId="0B8FF5AA" w14:textId="77777777" w:rsidR="000337F6" w:rsidRPr="005C3524" w:rsidRDefault="000337F6">
            <w:pPr>
              <w:rPr>
                <w:rFonts w:cs="Arial"/>
              </w:rPr>
            </w:pPr>
            <w:r w:rsidRPr="005C3524">
              <w:rPr>
                <w:rFonts w:cs="Arial"/>
                <w:lang w:bidi="fr-FR"/>
              </w:rPr>
              <w:t>Erreur de récupération de l'état du service</w:t>
            </w:r>
          </w:p>
          <w:p w14:paraId="2CD01FEC" w14:textId="77777777" w:rsidR="000337F6" w:rsidRPr="005C3524" w:rsidRDefault="000337F6">
            <w:pPr>
              <w:rPr>
                <w:rFonts w:cs="Arial"/>
              </w:rPr>
            </w:pPr>
            <w:r w:rsidRPr="005C3524">
              <w:rPr>
                <w:rFonts w:cs="Arial"/>
                <w:lang w:bidi="fr-FR"/>
              </w:rPr>
              <w:t>Erreur : 0x8007007b</w:t>
            </w:r>
          </w:p>
          <w:p w14:paraId="47657E2B" w14:textId="77777777" w:rsidR="000337F6" w:rsidRPr="005C3524" w:rsidRDefault="000337F6">
            <w:pPr>
              <w:rPr>
                <w:rFonts w:cs="Arial"/>
              </w:rPr>
            </w:pPr>
            <w:r w:rsidRPr="005C3524">
              <w:rPr>
                <w:rFonts w:cs="Arial"/>
                <w:lang w:bidi="fr-FR"/>
              </w:rPr>
              <w:t>Détails : Syntaxe du nom de fichier, de répertoire ou de volume incorrecte.</w:t>
            </w:r>
          </w:p>
        </w:tc>
      </w:tr>
    </w:tbl>
    <w:p w14:paraId="4FE12C0B" w14:textId="77777777" w:rsidR="000337F6" w:rsidRPr="005C3524" w:rsidRDefault="000337F6">
      <w:pPr>
        <w:pStyle w:val="TableSpacing"/>
        <w:rPr>
          <w:rFonts w:cs="Arial"/>
        </w:rPr>
      </w:pPr>
    </w:p>
    <w:p w14:paraId="0C638235" w14:textId="77777777" w:rsidR="000337F6" w:rsidRPr="005C3524" w:rsidRDefault="000337F6">
      <w:pPr>
        <w:rPr>
          <w:rFonts w:cs="Arial"/>
        </w:rPr>
      </w:pPr>
      <w:r w:rsidRPr="005C3524">
        <w:rPr>
          <w:rStyle w:val="LabelEmbedded"/>
          <w:rFonts w:cs="Arial"/>
          <w:lang w:bidi="fr-FR"/>
        </w:rPr>
        <w:t xml:space="preserve">Solution : </w:t>
      </w:r>
      <w:r w:rsidRPr="005C3524">
        <w:rPr>
          <w:rFonts w:cs="Arial"/>
          <w:lang w:bidi="fr-FR"/>
        </w:rPr>
        <w:t>Le moniteur Service de recherche en texte intégral SQL Server est censé surveiller le service de recherche en texte intégral SQL Server en cours d’exécution. Si le service de recherche en texte intégral SQL Server n'est pas en cours d'exécution, le pack d'administration génère les événements 1171. Pour arrêter de recevoir les événements 11771, vous pouvez désactiver l'analyse du service de recherche en texte intégral SQL Server.</w:t>
      </w:r>
    </w:p>
    <w:p w14:paraId="6086E76B" w14:textId="77777777" w:rsidR="000337F6" w:rsidRPr="005C3524" w:rsidRDefault="000337F6">
      <w:pPr>
        <w:pStyle w:val="DSTOC2-0"/>
        <w:rPr>
          <w:rFonts w:cs="Arial"/>
        </w:rPr>
      </w:pPr>
      <w:r w:rsidRPr="005C3524">
        <w:rPr>
          <w:rFonts w:cs="Arial"/>
          <w:lang w:bidi="fr-FR"/>
        </w:rPr>
        <w:t xml:space="preserve">Sur une instance SQL Server en cluster, les scripts de détection du pack d'administration expirent pour les moteurs de base de données SQL Server, SQL Server Analysis Services et SQL Server Reporting Services </w:t>
      </w:r>
    </w:p>
    <w:p w14:paraId="3268EE9B" w14:textId="77777777" w:rsidR="000337F6" w:rsidRPr="005C3524" w:rsidRDefault="00D56B0E">
      <w:pPr>
        <w:rPr>
          <w:rFonts w:cs="Arial"/>
        </w:rPr>
      </w:pPr>
      <w:r w:rsidRPr="005C3524">
        <w:rPr>
          <w:rStyle w:val="LabelEmbedded"/>
          <w:rFonts w:cs="Arial"/>
          <w:lang w:bidi="fr-FR"/>
        </w:rPr>
        <w:t>Problème :</w:t>
      </w:r>
      <w:r w:rsidR="000337F6" w:rsidRPr="005C3524">
        <w:rPr>
          <w:rFonts w:cs="Arial"/>
          <w:lang w:bidi="fr-FR"/>
        </w:rPr>
        <w:t xml:space="preserve"> Sur un cluster, en présence de plusieurs instances SQL Server en cluster, les scripts de découverte du pack d’administration peuvent expirer pour les moteurs de base de données, Analysis Services et Reporting Services. Vous pouvez voir des événements semblables à l'exemple suivant.</w:t>
      </w:r>
    </w:p>
    <w:p w14:paraId="7E967803"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91"/>
        <w:gridCol w:w="5419"/>
      </w:tblGrid>
      <w:tr w:rsidR="000337F6" w:rsidRPr="005C3524" w14:paraId="7239CD58" w14:textId="77777777" w:rsidTr="000337F6">
        <w:tc>
          <w:tcPr>
            <w:tcW w:w="4428" w:type="dxa"/>
            <w:shd w:val="clear" w:color="auto" w:fill="auto"/>
          </w:tcPr>
          <w:p w14:paraId="6D8704C5" w14:textId="77777777" w:rsidR="000337F6" w:rsidRPr="005C3524" w:rsidRDefault="000337F6">
            <w:pPr>
              <w:rPr>
                <w:rFonts w:cs="Arial"/>
              </w:rPr>
            </w:pPr>
            <w:r w:rsidRPr="005C3524">
              <w:rPr>
                <w:rFonts w:cs="Arial"/>
                <w:lang w:bidi="fr-FR"/>
              </w:rPr>
              <w:t>Nom du journal :</w:t>
            </w:r>
          </w:p>
        </w:tc>
        <w:tc>
          <w:tcPr>
            <w:tcW w:w="4428" w:type="dxa"/>
            <w:shd w:val="clear" w:color="auto" w:fill="auto"/>
          </w:tcPr>
          <w:p w14:paraId="6FCEF92B" w14:textId="77777777" w:rsidR="000337F6" w:rsidRPr="005C3524" w:rsidRDefault="000337F6">
            <w:pPr>
              <w:rPr>
                <w:rFonts w:cs="Arial"/>
              </w:rPr>
            </w:pPr>
            <w:r w:rsidRPr="005C3524">
              <w:rPr>
                <w:rFonts w:cs="Arial"/>
                <w:lang w:bidi="fr-FR"/>
              </w:rPr>
              <w:t>Operations Manager</w:t>
            </w:r>
          </w:p>
        </w:tc>
      </w:tr>
      <w:tr w:rsidR="000337F6" w:rsidRPr="005C3524" w14:paraId="7E7B5A8A" w14:textId="77777777" w:rsidTr="000337F6">
        <w:tc>
          <w:tcPr>
            <w:tcW w:w="4428" w:type="dxa"/>
            <w:shd w:val="clear" w:color="auto" w:fill="auto"/>
          </w:tcPr>
          <w:p w14:paraId="2E87AA5F" w14:textId="77777777" w:rsidR="000337F6" w:rsidRPr="005C3524" w:rsidRDefault="000337F6">
            <w:pPr>
              <w:rPr>
                <w:rFonts w:cs="Arial"/>
              </w:rPr>
            </w:pPr>
            <w:r w:rsidRPr="005C3524">
              <w:rPr>
                <w:rFonts w:cs="Arial"/>
                <w:lang w:bidi="fr-FR"/>
              </w:rPr>
              <w:t>Source :</w:t>
            </w:r>
          </w:p>
        </w:tc>
        <w:tc>
          <w:tcPr>
            <w:tcW w:w="4428" w:type="dxa"/>
            <w:shd w:val="clear" w:color="auto" w:fill="auto"/>
          </w:tcPr>
          <w:p w14:paraId="259FCCAA" w14:textId="77777777" w:rsidR="000337F6" w:rsidRPr="005C3524" w:rsidRDefault="000337F6">
            <w:pPr>
              <w:rPr>
                <w:rFonts w:cs="Arial"/>
              </w:rPr>
            </w:pPr>
            <w:r w:rsidRPr="005C3524">
              <w:rPr>
                <w:rFonts w:cs="Arial"/>
                <w:lang w:bidi="fr-FR"/>
              </w:rPr>
              <w:t>Modules Service de contrôle d'intégrité</w:t>
            </w:r>
          </w:p>
        </w:tc>
      </w:tr>
      <w:tr w:rsidR="000337F6" w:rsidRPr="005C3524" w14:paraId="461FC87B" w14:textId="77777777" w:rsidTr="000337F6">
        <w:tc>
          <w:tcPr>
            <w:tcW w:w="4428" w:type="dxa"/>
            <w:shd w:val="clear" w:color="auto" w:fill="auto"/>
          </w:tcPr>
          <w:p w14:paraId="5D4D5698" w14:textId="77777777" w:rsidR="000337F6" w:rsidRPr="005C3524" w:rsidRDefault="000337F6">
            <w:pPr>
              <w:rPr>
                <w:rFonts w:cs="Arial"/>
              </w:rPr>
            </w:pPr>
            <w:r w:rsidRPr="005C3524">
              <w:rPr>
                <w:rFonts w:cs="Arial"/>
                <w:lang w:bidi="fr-FR"/>
              </w:rPr>
              <w:t>Date :</w:t>
            </w:r>
          </w:p>
        </w:tc>
        <w:tc>
          <w:tcPr>
            <w:tcW w:w="4428" w:type="dxa"/>
            <w:shd w:val="clear" w:color="auto" w:fill="auto"/>
          </w:tcPr>
          <w:p w14:paraId="7AFFE5CC" w14:textId="77777777" w:rsidR="000337F6" w:rsidRPr="005C3524" w:rsidRDefault="000337F6">
            <w:pPr>
              <w:rPr>
                <w:rFonts w:cs="Arial"/>
              </w:rPr>
            </w:pPr>
            <w:r w:rsidRPr="005C3524">
              <w:rPr>
                <w:rFonts w:cs="Arial"/>
                <w:lang w:bidi="fr-FR"/>
              </w:rPr>
              <w:t>08/01/2009 17:33:23</w:t>
            </w:r>
          </w:p>
        </w:tc>
      </w:tr>
      <w:tr w:rsidR="000337F6" w:rsidRPr="005C3524" w14:paraId="23E42A28" w14:textId="77777777" w:rsidTr="000337F6">
        <w:tc>
          <w:tcPr>
            <w:tcW w:w="4428" w:type="dxa"/>
            <w:shd w:val="clear" w:color="auto" w:fill="auto"/>
          </w:tcPr>
          <w:p w14:paraId="4C5AFCCF" w14:textId="77777777" w:rsidR="000337F6" w:rsidRPr="005C3524" w:rsidRDefault="000337F6">
            <w:pPr>
              <w:rPr>
                <w:rFonts w:cs="Arial"/>
              </w:rPr>
            </w:pPr>
            <w:r w:rsidRPr="005C3524">
              <w:rPr>
                <w:rFonts w:cs="Arial"/>
                <w:lang w:bidi="fr-FR"/>
              </w:rPr>
              <w:t>ID d'événement :</w:t>
            </w:r>
          </w:p>
        </w:tc>
        <w:tc>
          <w:tcPr>
            <w:tcW w:w="4428" w:type="dxa"/>
            <w:shd w:val="clear" w:color="auto" w:fill="auto"/>
          </w:tcPr>
          <w:p w14:paraId="59A18124" w14:textId="77777777" w:rsidR="000337F6" w:rsidRPr="005C3524" w:rsidRDefault="000337F6">
            <w:pPr>
              <w:rPr>
                <w:rFonts w:cs="Arial"/>
              </w:rPr>
            </w:pPr>
            <w:r w:rsidRPr="005C3524">
              <w:rPr>
                <w:rFonts w:cs="Arial"/>
                <w:lang w:bidi="fr-FR"/>
              </w:rPr>
              <w:t>21402</w:t>
            </w:r>
          </w:p>
        </w:tc>
      </w:tr>
      <w:tr w:rsidR="000337F6" w:rsidRPr="005C3524" w14:paraId="38C5E5B8" w14:textId="77777777" w:rsidTr="000337F6">
        <w:tc>
          <w:tcPr>
            <w:tcW w:w="4428" w:type="dxa"/>
            <w:shd w:val="clear" w:color="auto" w:fill="auto"/>
          </w:tcPr>
          <w:p w14:paraId="0331FF7A" w14:textId="77777777" w:rsidR="000337F6" w:rsidRPr="005C3524" w:rsidRDefault="000337F6">
            <w:pPr>
              <w:rPr>
                <w:rFonts w:cs="Arial"/>
              </w:rPr>
            </w:pPr>
            <w:r w:rsidRPr="005C3524">
              <w:rPr>
                <w:rFonts w:cs="Arial"/>
                <w:lang w:bidi="fr-FR"/>
              </w:rPr>
              <w:t xml:space="preserve">Catégorie de la tâche : </w:t>
            </w:r>
          </w:p>
        </w:tc>
        <w:tc>
          <w:tcPr>
            <w:tcW w:w="4428" w:type="dxa"/>
            <w:shd w:val="clear" w:color="auto" w:fill="auto"/>
          </w:tcPr>
          <w:p w14:paraId="30228E9D" w14:textId="77777777" w:rsidR="000337F6" w:rsidRPr="005C3524" w:rsidRDefault="000337F6">
            <w:pPr>
              <w:rPr>
                <w:rFonts w:cs="Arial"/>
              </w:rPr>
            </w:pPr>
            <w:r w:rsidRPr="005C3524">
              <w:rPr>
                <w:rFonts w:cs="Arial"/>
                <w:lang w:bidi="fr-FR"/>
              </w:rPr>
              <w:t>Aucune</w:t>
            </w:r>
          </w:p>
        </w:tc>
      </w:tr>
      <w:tr w:rsidR="000337F6" w:rsidRPr="005C3524" w14:paraId="60B74BF9" w14:textId="77777777" w:rsidTr="000337F6">
        <w:tc>
          <w:tcPr>
            <w:tcW w:w="4428" w:type="dxa"/>
            <w:shd w:val="clear" w:color="auto" w:fill="auto"/>
          </w:tcPr>
          <w:p w14:paraId="1B0A95AB" w14:textId="77777777" w:rsidR="000337F6" w:rsidRPr="005C3524" w:rsidRDefault="000337F6">
            <w:pPr>
              <w:rPr>
                <w:rFonts w:cs="Arial"/>
              </w:rPr>
            </w:pPr>
            <w:r w:rsidRPr="005C3524">
              <w:rPr>
                <w:rFonts w:cs="Arial"/>
                <w:lang w:bidi="fr-FR"/>
              </w:rPr>
              <w:t>Niveau :</w:t>
            </w:r>
          </w:p>
        </w:tc>
        <w:tc>
          <w:tcPr>
            <w:tcW w:w="4428" w:type="dxa"/>
            <w:shd w:val="clear" w:color="auto" w:fill="auto"/>
          </w:tcPr>
          <w:p w14:paraId="001C8217" w14:textId="77777777" w:rsidR="000337F6" w:rsidRPr="005C3524" w:rsidRDefault="000337F6">
            <w:pPr>
              <w:rPr>
                <w:rFonts w:cs="Arial"/>
              </w:rPr>
            </w:pPr>
            <w:r w:rsidRPr="005C3524">
              <w:rPr>
                <w:rFonts w:cs="Arial"/>
                <w:lang w:bidi="fr-FR"/>
              </w:rPr>
              <w:t>Avertissement</w:t>
            </w:r>
          </w:p>
        </w:tc>
      </w:tr>
      <w:tr w:rsidR="000337F6" w:rsidRPr="005C3524" w14:paraId="0D586433" w14:textId="77777777" w:rsidTr="000337F6">
        <w:tc>
          <w:tcPr>
            <w:tcW w:w="4428" w:type="dxa"/>
            <w:shd w:val="clear" w:color="auto" w:fill="auto"/>
          </w:tcPr>
          <w:p w14:paraId="72EA8252" w14:textId="77777777" w:rsidR="000337F6" w:rsidRPr="005C3524" w:rsidRDefault="000337F6">
            <w:pPr>
              <w:rPr>
                <w:rFonts w:cs="Arial"/>
              </w:rPr>
            </w:pPr>
            <w:r w:rsidRPr="005C3524">
              <w:rPr>
                <w:rFonts w:cs="Arial"/>
                <w:lang w:bidi="fr-FR"/>
              </w:rPr>
              <w:t>Mots clés :</w:t>
            </w:r>
          </w:p>
        </w:tc>
        <w:tc>
          <w:tcPr>
            <w:tcW w:w="4428" w:type="dxa"/>
            <w:shd w:val="clear" w:color="auto" w:fill="auto"/>
          </w:tcPr>
          <w:p w14:paraId="29967D79" w14:textId="77777777" w:rsidR="000337F6" w:rsidRPr="005C3524" w:rsidRDefault="000337F6">
            <w:pPr>
              <w:rPr>
                <w:rFonts w:cs="Arial"/>
              </w:rPr>
            </w:pPr>
            <w:r w:rsidRPr="005C3524">
              <w:rPr>
                <w:rFonts w:cs="Arial"/>
                <w:lang w:bidi="fr-FR"/>
              </w:rPr>
              <w:t>Classique</w:t>
            </w:r>
          </w:p>
        </w:tc>
      </w:tr>
      <w:tr w:rsidR="000337F6" w:rsidRPr="005C3524" w14:paraId="316811F7" w14:textId="77777777" w:rsidTr="000337F6">
        <w:tc>
          <w:tcPr>
            <w:tcW w:w="4428" w:type="dxa"/>
            <w:shd w:val="clear" w:color="auto" w:fill="auto"/>
          </w:tcPr>
          <w:p w14:paraId="1308B8D2" w14:textId="77777777" w:rsidR="000337F6" w:rsidRPr="005C3524" w:rsidRDefault="000337F6">
            <w:pPr>
              <w:rPr>
                <w:rFonts w:cs="Arial"/>
              </w:rPr>
            </w:pPr>
            <w:r w:rsidRPr="005C3524">
              <w:rPr>
                <w:rFonts w:cs="Arial"/>
                <w:lang w:bidi="fr-FR"/>
              </w:rPr>
              <w:t>Utilisateur :</w:t>
            </w:r>
          </w:p>
        </w:tc>
        <w:tc>
          <w:tcPr>
            <w:tcW w:w="4428" w:type="dxa"/>
            <w:shd w:val="clear" w:color="auto" w:fill="auto"/>
          </w:tcPr>
          <w:p w14:paraId="50A6FDEB" w14:textId="77777777" w:rsidR="000337F6" w:rsidRPr="005C3524" w:rsidRDefault="000337F6">
            <w:pPr>
              <w:rPr>
                <w:rFonts w:cs="Arial"/>
              </w:rPr>
            </w:pPr>
            <w:r w:rsidRPr="005C3524">
              <w:rPr>
                <w:rFonts w:cs="Arial"/>
                <w:lang w:bidi="fr-FR"/>
              </w:rPr>
              <w:t>Néant</w:t>
            </w:r>
          </w:p>
        </w:tc>
      </w:tr>
      <w:tr w:rsidR="000337F6" w:rsidRPr="005C3524" w14:paraId="60B09EEE" w14:textId="77777777" w:rsidTr="000337F6">
        <w:tc>
          <w:tcPr>
            <w:tcW w:w="4428" w:type="dxa"/>
            <w:shd w:val="clear" w:color="auto" w:fill="auto"/>
          </w:tcPr>
          <w:p w14:paraId="0085F24C" w14:textId="77777777" w:rsidR="000337F6" w:rsidRPr="005C3524" w:rsidRDefault="000337F6">
            <w:pPr>
              <w:rPr>
                <w:rFonts w:cs="Arial"/>
              </w:rPr>
            </w:pPr>
            <w:r w:rsidRPr="005C3524">
              <w:rPr>
                <w:rFonts w:cs="Arial"/>
                <w:lang w:bidi="fr-FR"/>
              </w:rPr>
              <w:t>Ordinateur :</w:t>
            </w:r>
          </w:p>
        </w:tc>
        <w:tc>
          <w:tcPr>
            <w:tcW w:w="4428" w:type="dxa"/>
            <w:shd w:val="clear" w:color="auto" w:fill="auto"/>
          </w:tcPr>
          <w:p w14:paraId="2DACFE9D" w14:textId="77777777" w:rsidR="000337F6" w:rsidRPr="005C3524" w:rsidRDefault="000337F6">
            <w:pPr>
              <w:rPr>
                <w:rFonts w:cs="Arial"/>
              </w:rPr>
            </w:pPr>
            <w:r w:rsidRPr="005C3524">
              <w:rPr>
                <w:rFonts w:cs="Arial"/>
                <w:lang w:bidi="fr-FR"/>
              </w:rPr>
              <w:t>SQL-Ex88S22.MPLAB.com</w:t>
            </w:r>
          </w:p>
        </w:tc>
      </w:tr>
      <w:tr w:rsidR="000337F6" w:rsidRPr="005C3524" w14:paraId="083D56EB" w14:textId="77777777" w:rsidTr="000337F6">
        <w:tc>
          <w:tcPr>
            <w:tcW w:w="4428" w:type="dxa"/>
            <w:shd w:val="clear" w:color="auto" w:fill="auto"/>
          </w:tcPr>
          <w:p w14:paraId="72CE0A41" w14:textId="77777777" w:rsidR="000337F6" w:rsidRPr="005C3524" w:rsidRDefault="000337F6">
            <w:pPr>
              <w:rPr>
                <w:rFonts w:cs="Arial"/>
              </w:rPr>
            </w:pPr>
            <w:r w:rsidRPr="005C3524">
              <w:rPr>
                <w:rFonts w:cs="Arial"/>
                <w:lang w:bidi="fr-FR"/>
              </w:rPr>
              <w:t>Description :</w:t>
            </w:r>
          </w:p>
        </w:tc>
        <w:tc>
          <w:tcPr>
            <w:tcW w:w="4428" w:type="dxa"/>
            <w:shd w:val="clear" w:color="auto" w:fill="auto"/>
          </w:tcPr>
          <w:p w14:paraId="656C5673" w14:textId="77777777" w:rsidR="000337F6" w:rsidRPr="005C3524" w:rsidRDefault="000337F6">
            <w:pPr>
              <w:rPr>
                <w:rFonts w:cs="Arial"/>
              </w:rPr>
            </w:pPr>
            <w:r w:rsidRPr="005C3524">
              <w:rPr>
                <w:rFonts w:cs="Arial"/>
                <w:lang w:bidi="fr-FR"/>
              </w:rPr>
              <w:t xml:space="preserve">Le processus suivant, commencé à 17:28:24, a été terminé, car il a dépassé le délai d'expiration configuré de 300 secondes. </w:t>
            </w:r>
          </w:p>
        </w:tc>
      </w:tr>
      <w:tr w:rsidR="000337F6" w:rsidRPr="005C3524" w14:paraId="4D0B169B" w14:textId="77777777" w:rsidTr="000337F6">
        <w:tc>
          <w:tcPr>
            <w:tcW w:w="4428" w:type="dxa"/>
            <w:shd w:val="clear" w:color="auto" w:fill="auto"/>
          </w:tcPr>
          <w:p w14:paraId="343C2062" w14:textId="77777777" w:rsidR="000337F6" w:rsidRPr="005C3524" w:rsidRDefault="000337F6">
            <w:pPr>
              <w:rPr>
                <w:rFonts w:cs="Arial"/>
              </w:rPr>
            </w:pPr>
            <w:r w:rsidRPr="005C3524">
              <w:rPr>
                <w:rFonts w:cs="Arial"/>
                <w:lang w:bidi="fr-FR"/>
              </w:rPr>
              <w:t>Commande exécutée :</w:t>
            </w:r>
          </w:p>
        </w:tc>
        <w:tc>
          <w:tcPr>
            <w:tcW w:w="4428" w:type="dxa"/>
            <w:shd w:val="clear" w:color="auto" w:fill="auto"/>
          </w:tcPr>
          <w:p w14:paraId="01B30D1F" w14:textId="77777777" w:rsidR="000337F6" w:rsidRPr="005C3524" w:rsidRDefault="000337F6">
            <w:pPr>
              <w:rPr>
                <w:rFonts w:cs="Arial"/>
              </w:rPr>
            </w:pPr>
            <w:r w:rsidRPr="005C3524">
              <w:rPr>
                <w:rFonts w:cs="Arial"/>
                <w:lang w:bidi="fr-FR"/>
              </w:rPr>
              <w:t>"C:\Windows\system32\cscript.exe" /nologo "DiscoverSQL2008DBEngineDiscovery.vbs" {32FBB1E4-C6D1-0517-2F47-3DDA67D46A3B} {D1C9D03B-AAAE-D1FF-5ECA-6AF1981FE271} SQL-Ex88S22.MPLAB.com SQL-Ex88S22.MPLAB.com SQL-Ex88S22 "Exclude:"</w:t>
            </w:r>
          </w:p>
        </w:tc>
      </w:tr>
      <w:tr w:rsidR="000337F6" w:rsidRPr="005C3524" w14:paraId="51DA11C4" w14:textId="77777777" w:rsidTr="000337F6">
        <w:tc>
          <w:tcPr>
            <w:tcW w:w="4428" w:type="dxa"/>
            <w:shd w:val="clear" w:color="auto" w:fill="auto"/>
          </w:tcPr>
          <w:p w14:paraId="3D6F28EE" w14:textId="77777777" w:rsidR="000337F6" w:rsidRPr="005C3524" w:rsidRDefault="000337F6">
            <w:pPr>
              <w:rPr>
                <w:rFonts w:cs="Arial"/>
              </w:rPr>
            </w:pPr>
            <w:r w:rsidRPr="005C3524">
              <w:rPr>
                <w:rFonts w:cs="Arial"/>
                <w:lang w:bidi="fr-FR"/>
              </w:rPr>
              <w:t>Répertoire de travail :</w:t>
            </w:r>
          </w:p>
        </w:tc>
        <w:tc>
          <w:tcPr>
            <w:tcW w:w="4428" w:type="dxa"/>
            <w:shd w:val="clear" w:color="auto" w:fill="auto"/>
          </w:tcPr>
          <w:p w14:paraId="6C81FD29" w14:textId="77777777" w:rsidR="000337F6" w:rsidRPr="005C3524" w:rsidRDefault="000337F6">
            <w:pPr>
              <w:rPr>
                <w:rFonts w:cs="Arial"/>
              </w:rPr>
            </w:pPr>
            <w:r w:rsidRPr="005C3524">
              <w:rPr>
                <w:rFonts w:cs="Arial"/>
                <w:lang w:bidi="fr-FR"/>
              </w:rPr>
              <w:t>C:\Program Files\System Center Operations Manager 2007\Health Service State\Monitoring Host Temporary Files 3\796\</w:t>
            </w:r>
          </w:p>
        </w:tc>
      </w:tr>
      <w:tr w:rsidR="000337F6" w:rsidRPr="005C3524" w14:paraId="46AD25B0" w14:textId="77777777" w:rsidTr="000337F6">
        <w:tc>
          <w:tcPr>
            <w:tcW w:w="4428" w:type="dxa"/>
            <w:shd w:val="clear" w:color="auto" w:fill="auto"/>
          </w:tcPr>
          <w:p w14:paraId="35E8806B" w14:textId="77777777" w:rsidR="000337F6" w:rsidRPr="005C3524" w:rsidRDefault="000337F6">
            <w:pPr>
              <w:rPr>
                <w:rFonts w:cs="Arial"/>
              </w:rPr>
            </w:pPr>
            <w:r w:rsidRPr="005C3524">
              <w:rPr>
                <w:rFonts w:cs="Arial"/>
                <w:lang w:bidi="fr-FR"/>
              </w:rPr>
              <w:t>Description :</w:t>
            </w:r>
          </w:p>
        </w:tc>
        <w:tc>
          <w:tcPr>
            <w:tcW w:w="4428" w:type="dxa"/>
            <w:shd w:val="clear" w:color="auto" w:fill="auto"/>
          </w:tcPr>
          <w:p w14:paraId="33935825" w14:textId="77777777" w:rsidR="000337F6" w:rsidRPr="005C3524" w:rsidRDefault="000337F6">
            <w:pPr>
              <w:rPr>
                <w:rFonts w:cs="Arial"/>
              </w:rPr>
            </w:pPr>
            <w:r w:rsidRPr="005C3524">
              <w:rPr>
                <w:rFonts w:cs="Arial"/>
                <w:lang w:bidi="fr-FR"/>
              </w:rPr>
              <w:t xml:space="preserve">Au moins un flux de travail est affecté. </w:t>
            </w:r>
          </w:p>
          <w:p w14:paraId="36A96406" w14:textId="77777777" w:rsidR="000337F6" w:rsidRPr="005C3524" w:rsidRDefault="000337F6">
            <w:pPr>
              <w:rPr>
                <w:rFonts w:cs="Arial"/>
              </w:rPr>
            </w:pPr>
            <w:r w:rsidRPr="005C3524">
              <w:rPr>
                <w:rFonts w:cs="Arial"/>
                <w:lang w:bidi="fr-FR"/>
              </w:rPr>
              <w:t>Nom du flux de travail : Microsoft.SQLServer.2008.DBEngineDiscoveryRule.Server</w:t>
            </w:r>
          </w:p>
          <w:p w14:paraId="1B6F1931" w14:textId="77777777" w:rsidR="000337F6" w:rsidRPr="005C3524" w:rsidRDefault="000337F6">
            <w:pPr>
              <w:rPr>
                <w:rFonts w:cs="Arial"/>
              </w:rPr>
            </w:pPr>
            <w:r w:rsidRPr="005C3524">
              <w:rPr>
                <w:rFonts w:cs="Arial"/>
                <w:lang w:bidi="fr-FR"/>
              </w:rPr>
              <w:t>Nom de l'instance : SQL-Ex88S22.MPLAB.com</w:t>
            </w:r>
          </w:p>
          <w:p w14:paraId="10262C91" w14:textId="77777777" w:rsidR="000337F6" w:rsidRPr="005C3524" w:rsidRDefault="000337F6">
            <w:pPr>
              <w:rPr>
                <w:rFonts w:cs="Arial"/>
              </w:rPr>
            </w:pPr>
            <w:r w:rsidRPr="005C3524">
              <w:rPr>
                <w:rFonts w:cs="Arial"/>
                <w:lang w:bidi="fr-FR"/>
              </w:rPr>
              <w:t>ID de l'instance : {D1C9D03B-AAAE-D1FF-5ECA-6AF1981FE271}</w:t>
            </w:r>
          </w:p>
          <w:p w14:paraId="23888042" w14:textId="77777777" w:rsidR="000337F6" w:rsidRPr="005C3524" w:rsidRDefault="000337F6">
            <w:pPr>
              <w:rPr>
                <w:rFonts w:cs="Arial"/>
              </w:rPr>
            </w:pPr>
            <w:r w:rsidRPr="005C3524">
              <w:rPr>
                <w:rFonts w:cs="Arial"/>
                <w:lang w:bidi="fr-FR"/>
              </w:rPr>
              <w:t>Groupe d'administration : MOMGroup1</w:t>
            </w:r>
          </w:p>
        </w:tc>
      </w:tr>
    </w:tbl>
    <w:p w14:paraId="7B8BB63D" w14:textId="77777777" w:rsidR="000337F6" w:rsidRPr="005C3524" w:rsidRDefault="000337F6">
      <w:pPr>
        <w:pStyle w:val="TableSpacing"/>
        <w:rPr>
          <w:rFonts w:cs="Arial"/>
        </w:rPr>
      </w:pPr>
    </w:p>
    <w:p w14:paraId="39DB322E" w14:textId="77777777" w:rsidR="000337F6" w:rsidRPr="005C3524" w:rsidRDefault="000337F6">
      <w:pPr>
        <w:rPr>
          <w:rFonts w:cs="Arial"/>
        </w:rPr>
      </w:pPr>
      <w:r w:rsidRPr="005C3524">
        <w:rPr>
          <w:rStyle w:val="LabelEmbedded"/>
          <w:rFonts w:cs="Arial"/>
          <w:lang w:bidi="fr-FR"/>
        </w:rPr>
        <w:t>Solution :</w:t>
      </w:r>
      <w:r w:rsidRPr="005C3524">
        <w:rPr>
          <w:rFonts w:cs="Arial"/>
          <w:lang w:bidi="fr-FR"/>
        </w:rPr>
        <w:t xml:space="preserve"> Utilisez les remplacements pour augmenter la valeur du délai d’attente. Pour identifier une nouvelle valeur du délai d'attente, appliquez les instructions suivantes : (nombre d'instances du moteur de base de données sur le nœud physique multiplié par 25 secondes*) plus (nombre d'instances d'Analysis Services sur le nœud physique multiplié par 25 secondes*) plus (nombre d'instances de Reporting Services sur le nœud physique multiplié par 25 secondes*). </w:t>
      </w:r>
    </w:p>
    <w:p w14:paraId="2920D778" w14:textId="77777777" w:rsidR="000337F6" w:rsidRPr="005C3524" w:rsidRDefault="000337F6">
      <w:pPr>
        <w:rPr>
          <w:rFonts w:cs="Arial"/>
        </w:rPr>
      </w:pPr>
      <w:r w:rsidRPr="005C3524">
        <w:rPr>
          <w:rFonts w:cs="Arial"/>
          <w:lang w:bidi="fr-FR"/>
        </w:rPr>
        <w:t>*Ce nombre se rapproche approximativement du temps nécessaire à l'exécution d'un script. Le temps nécessaire à l'exécution d'un script sur votre système peut être variable.</w:t>
      </w:r>
    </w:p>
    <w:p w14:paraId="6BF6D861" w14:textId="77777777" w:rsidR="000337F6" w:rsidRPr="005C3524" w:rsidRDefault="000337F6">
      <w:pPr>
        <w:rPr>
          <w:rFonts w:cs="Arial"/>
        </w:rPr>
      </w:pPr>
      <w:r w:rsidRPr="005C3524">
        <w:rPr>
          <w:rFonts w:cs="Arial"/>
          <w:lang w:bidi="fr-FR"/>
        </w:rPr>
        <w:t xml:space="preserve">Par exemple, pour un environnement SQL Server en cluster où il existe 12 instances du moteur de base de données sur chaque nœud physique, 10 instances d'Analysis Services sur chaque nœud physique et 8 instances de Reporting Services sur chaque nœud physique, l'estimation du nouveau délai d'attente est basé sur le calcul (12*25 s)+(10*25 s)+(8*25 s). La valeur de délai d'attente par défaut est de 300 secondes. Dans ce cas, la nouvelle valeur de délai d'attente doit être de 750 secondes. </w:t>
      </w:r>
    </w:p>
    <w:p w14:paraId="77D7ED82" w14:textId="3970EFEC" w:rsidR="000337F6" w:rsidRPr="005C3524" w:rsidRDefault="00CD6C2C">
      <w:pPr>
        <w:pStyle w:val="ProcedureTitle"/>
        <w:framePr w:wrap="notBeside"/>
        <w:rPr>
          <w:rFonts w:cs="Arial"/>
        </w:rPr>
      </w:pPr>
      <w:r w:rsidRPr="005C3524">
        <w:rPr>
          <w:rFonts w:cs="Arial"/>
          <w:noProof/>
          <w:lang w:val="en-US" w:eastAsia="ja-JP"/>
        </w:rPr>
        <w:drawing>
          <wp:inline distT="0" distB="0" distL="0" distR="0" wp14:anchorId="215274AB" wp14:editId="644EADDD">
            <wp:extent cx="152400" cy="15240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337F6" w:rsidRPr="005C3524">
        <w:rPr>
          <w:rFonts w:cs="Arial"/>
          <w:lang w:bidi="fr-FR"/>
        </w:rPr>
        <w:t>Pour utiliser un remplacement pour entrer une nouvelle valeur de délai d'attente pour les scripts de détection</w:t>
      </w:r>
    </w:p>
    <w:tbl>
      <w:tblPr>
        <w:tblW w:w="0" w:type="auto"/>
        <w:tblInd w:w="360" w:type="dxa"/>
        <w:tblCellMar>
          <w:left w:w="0" w:type="dxa"/>
          <w:right w:w="0" w:type="dxa"/>
        </w:tblCellMar>
        <w:tblLook w:val="01E0" w:firstRow="1" w:lastRow="1" w:firstColumn="1" w:lastColumn="1" w:noHBand="0" w:noVBand="0"/>
      </w:tblPr>
      <w:tblGrid>
        <w:gridCol w:w="8280"/>
      </w:tblGrid>
      <w:tr w:rsidR="000337F6" w:rsidRPr="005C3524" w14:paraId="18464D6B" w14:textId="77777777" w:rsidTr="000337F6">
        <w:tc>
          <w:tcPr>
            <w:tcW w:w="8856" w:type="dxa"/>
            <w:shd w:val="clear" w:color="auto" w:fill="auto"/>
          </w:tcPr>
          <w:p w14:paraId="31BF8033" w14:textId="5EA9A0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 xml:space="preserve">Ouvrez la Console Operations Manager, puis cliquez sur </w:t>
            </w:r>
            <w:r w:rsidRPr="005C3524">
              <w:rPr>
                <w:rStyle w:val="UI"/>
                <w:rFonts w:cs="Arial"/>
                <w:lang w:bidi="fr-FR"/>
              </w:rPr>
              <w:t>Création</w:t>
            </w:r>
            <w:r w:rsidRPr="005C3524">
              <w:rPr>
                <w:rFonts w:cs="Arial"/>
                <w:lang w:bidi="fr-FR"/>
              </w:rPr>
              <w:t>.</w:t>
            </w:r>
          </w:p>
          <w:p w14:paraId="1AA5F4A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 xml:space="preserve">Dans le volet </w:t>
            </w:r>
            <w:r w:rsidRPr="005C3524">
              <w:rPr>
                <w:rStyle w:val="UI"/>
                <w:rFonts w:cs="Arial"/>
                <w:lang w:bidi="fr-FR"/>
              </w:rPr>
              <w:t>Création</w:t>
            </w:r>
            <w:r w:rsidRPr="005C3524">
              <w:rPr>
                <w:rFonts w:cs="Arial"/>
                <w:lang w:bidi="fr-FR"/>
              </w:rPr>
              <w:t xml:space="preserve">, dans la zone de navigation gauche, cliquez sur </w:t>
            </w:r>
            <w:r w:rsidRPr="005C3524">
              <w:rPr>
                <w:rStyle w:val="UI"/>
                <w:rFonts w:cs="Arial"/>
                <w:lang w:bidi="fr-FR"/>
              </w:rPr>
              <w:t>Objets du pack d’administration</w:t>
            </w:r>
            <w:r w:rsidRPr="005C3524">
              <w:rPr>
                <w:rFonts w:cs="Arial"/>
                <w:lang w:bidi="fr-FR"/>
              </w:rPr>
              <w:t xml:space="preserve">, puis sur </w:t>
            </w:r>
            <w:r w:rsidRPr="005C3524">
              <w:rPr>
                <w:rStyle w:val="UI"/>
                <w:rFonts w:cs="Arial"/>
                <w:lang w:bidi="fr-FR"/>
              </w:rPr>
              <w:t>Détections d’objets</w:t>
            </w:r>
            <w:r w:rsidRPr="005C3524">
              <w:rPr>
                <w:rFonts w:cs="Arial"/>
                <w:lang w:bidi="fr-FR"/>
              </w:rPr>
              <w:t xml:space="preserve">. Le volet </w:t>
            </w:r>
            <w:r w:rsidRPr="005C3524">
              <w:rPr>
                <w:rStyle w:val="UI"/>
                <w:rFonts w:cs="Arial"/>
                <w:lang w:bidi="fr-FR"/>
              </w:rPr>
              <w:t>Détections d’objets</w:t>
            </w:r>
            <w:r w:rsidRPr="005C3524">
              <w:rPr>
                <w:rFonts w:cs="Arial"/>
                <w:lang w:bidi="fr-FR"/>
              </w:rPr>
              <w:t xml:space="preserve"> affiche la liste des objets découverts par le pack d’administration.</w:t>
            </w:r>
          </w:p>
          <w:p w14:paraId="6BA67EA1"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3.</w:t>
            </w:r>
            <w:r w:rsidRPr="005C3524">
              <w:rPr>
                <w:rFonts w:cs="Arial"/>
                <w:lang w:bidi="fr-FR"/>
              </w:rPr>
              <w:tab/>
              <w:t xml:space="preserve">Faites un clic droit sur la découverte à modifier, cliquez sur </w:t>
            </w:r>
            <w:r w:rsidRPr="005C3524">
              <w:rPr>
                <w:rStyle w:val="UI"/>
                <w:rFonts w:cs="Arial"/>
                <w:lang w:bidi="fr-FR"/>
              </w:rPr>
              <w:t>Remplacements</w:t>
            </w:r>
            <w:r w:rsidRPr="005C3524">
              <w:rPr>
                <w:rFonts w:cs="Arial"/>
                <w:lang w:bidi="fr-FR"/>
              </w:rPr>
              <w:t xml:space="preserve">, sur </w:t>
            </w:r>
            <w:r w:rsidRPr="005C3524">
              <w:rPr>
                <w:rStyle w:val="UI"/>
                <w:rFonts w:cs="Arial"/>
                <w:lang w:bidi="fr-FR"/>
              </w:rPr>
              <w:t>Remplacer la détection d’objets</w:t>
            </w:r>
            <w:r w:rsidRPr="005C3524">
              <w:rPr>
                <w:rFonts w:cs="Arial"/>
                <w:lang w:bidi="fr-FR"/>
              </w:rPr>
              <w:t xml:space="preserve">, puis sur </w:t>
            </w:r>
            <w:r w:rsidRPr="005C3524">
              <w:rPr>
                <w:rStyle w:val="UI"/>
                <w:rFonts w:cs="Arial"/>
                <w:lang w:bidi="fr-FR"/>
              </w:rPr>
              <w:t>Pour tous les objets de type : Windows Server</w:t>
            </w:r>
            <w:r w:rsidRPr="005C3524">
              <w:rPr>
                <w:rFonts w:cs="Arial"/>
                <w:lang w:bidi="fr-FR"/>
              </w:rPr>
              <w:t xml:space="preserve">. La boîte de dialogue </w:t>
            </w:r>
            <w:r w:rsidRPr="005C3524">
              <w:rPr>
                <w:rStyle w:val="UI"/>
                <w:rFonts w:cs="Arial"/>
                <w:lang w:bidi="fr-FR"/>
              </w:rPr>
              <w:t>Propriétés du remplacement</w:t>
            </w:r>
            <w:r w:rsidRPr="005C3524">
              <w:rPr>
                <w:rFonts w:cs="Arial"/>
                <w:lang w:bidi="fr-FR"/>
              </w:rPr>
              <w:t xml:space="preserve"> s’affiche.</w:t>
            </w:r>
          </w:p>
          <w:p w14:paraId="6D54E4E4"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4.</w:t>
            </w:r>
            <w:r w:rsidRPr="005C3524">
              <w:rPr>
                <w:rFonts w:cs="Arial"/>
                <w:lang w:bidi="fr-FR"/>
              </w:rPr>
              <w:tab/>
              <w:t xml:space="preserve">Sous </w:t>
            </w:r>
            <w:r w:rsidRPr="005C3524">
              <w:rPr>
                <w:rStyle w:val="UI"/>
                <w:rFonts w:cs="Arial"/>
                <w:lang w:bidi="fr-FR"/>
              </w:rPr>
              <w:t>Paramètres contrôlés par remplacement</w:t>
            </w:r>
            <w:r w:rsidRPr="005C3524">
              <w:rPr>
                <w:rFonts w:cs="Arial"/>
                <w:lang w:bidi="fr-FR"/>
              </w:rPr>
              <w:t xml:space="preserve">, cochez la case </w:t>
            </w:r>
            <w:r w:rsidRPr="005C3524">
              <w:rPr>
                <w:rStyle w:val="UI"/>
                <w:rFonts w:cs="Arial"/>
                <w:lang w:bidi="fr-FR"/>
              </w:rPr>
              <w:t>Remplacer</w:t>
            </w:r>
            <w:r w:rsidRPr="005C3524">
              <w:rPr>
                <w:rFonts w:cs="Arial"/>
                <w:lang w:bidi="fr-FR"/>
              </w:rPr>
              <w:t xml:space="preserve"> en regard du paramètre </w:t>
            </w:r>
            <w:r w:rsidRPr="005C3524">
              <w:rPr>
                <w:rStyle w:val="UI"/>
                <w:rFonts w:cs="Arial"/>
                <w:lang w:bidi="fr-FR"/>
              </w:rPr>
              <w:t>Délai d’attente (secondes)</w:t>
            </w:r>
            <w:r w:rsidRPr="005C3524">
              <w:rPr>
                <w:rFonts w:cs="Arial"/>
                <w:lang w:bidi="fr-FR"/>
              </w:rPr>
              <w:t xml:space="preserve">, puis augmentez le nombre par défaut de secondes dans </w:t>
            </w:r>
            <w:r w:rsidRPr="005C3524">
              <w:rPr>
                <w:rStyle w:val="UI"/>
                <w:rFonts w:cs="Arial"/>
                <w:lang w:bidi="fr-FR"/>
              </w:rPr>
              <w:t>Valeur de remplacement</w:t>
            </w:r>
            <w:r w:rsidRPr="005C3524">
              <w:rPr>
                <w:rFonts w:cs="Arial"/>
                <w:lang w:bidi="fr-FR"/>
              </w:rPr>
              <w:t xml:space="preserve"> en en tapant un nouveau.</w:t>
            </w:r>
          </w:p>
          <w:p w14:paraId="6CDDE926" w14:textId="11B4AB74"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5.</w:t>
            </w:r>
            <w:r w:rsidRPr="005C3524">
              <w:rPr>
                <w:rFonts w:cs="Arial"/>
                <w:lang w:bidi="fr-FR"/>
              </w:rPr>
              <w:tab/>
              <w:t xml:space="preserve">Sous </w:t>
            </w:r>
            <w:r w:rsidRPr="005C3524">
              <w:rPr>
                <w:rStyle w:val="UI"/>
                <w:rFonts w:cs="Arial"/>
                <w:lang w:bidi="fr-FR"/>
              </w:rPr>
              <w:t>Pack d’administration</w:t>
            </w:r>
            <w:r w:rsidRPr="005C3524">
              <w:rPr>
                <w:rFonts w:cs="Arial"/>
                <w:lang w:bidi="fr-FR"/>
              </w:rPr>
              <w:t xml:space="preserve">, dans </w:t>
            </w:r>
            <w:r w:rsidRPr="005C3524">
              <w:rPr>
                <w:rStyle w:val="UI"/>
                <w:rFonts w:cs="Arial"/>
                <w:lang w:bidi="fr-FR"/>
              </w:rPr>
              <w:t>Sélectionnez le pack d’administration de destination</w:t>
            </w:r>
            <w:r w:rsidRPr="005C3524">
              <w:rPr>
                <w:rFonts w:cs="Arial"/>
                <w:lang w:bidi="fr-FR"/>
              </w:rPr>
              <w:t xml:space="preserve">, cliquez sur la flèche pour sélectionner un pack d’administration dans la liste, ou sur </w:t>
            </w:r>
            <w:r w:rsidRPr="005C3524">
              <w:rPr>
                <w:rStyle w:val="UI"/>
                <w:rFonts w:cs="Arial"/>
                <w:lang w:bidi="fr-FR"/>
              </w:rPr>
              <w:t>Nouveau</w:t>
            </w:r>
            <w:r w:rsidRPr="005C3524">
              <w:rPr>
                <w:rFonts w:cs="Arial"/>
                <w:lang w:bidi="fr-FR"/>
              </w:rPr>
              <w:t xml:space="preserve"> et suivez les instructions de l’Assistant pour créer un pack d’administration pour stocker des remplacements et d’autres personnalisations. Pour plus d'informations sur la création d'un pack d'administration pour les personnalisations, consultez la section </w:t>
            </w:r>
            <w:hyperlink w:anchor="z202def08cb5e440c86205fb02d98b710" w:history="1">
              <w:r w:rsidRPr="005C3524">
                <w:rPr>
                  <w:rStyle w:val="Hyperlink"/>
                  <w:rFonts w:cs="Arial"/>
                  <w:lang w:bidi="fr-FR"/>
                </w:rPr>
                <w:t>Créer un pack d'administration pour les personnalisations</w:t>
              </w:r>
            </w:hyperlink>
            <w:r w:rsidRPr="005C3524">
              <w:rPr>
                <w:rFonts w:cs="Arial"/>
                <w:lang w:bidi="fr-FR"/>
              </w:rPr>
              <w:t>.</w:t>
            </w:r>
          </w:p>
        </w:tc>
      </w:tr>
    </w:tbl>
    <w:p w14:paraId="5C14CA07" w14:textId="77777777" w:rsidR="000337F6" w:rsidRPr="005C3524" w:rsidRDefault="000337F6">
      <w:pPr>
        <w:pStyle w:val="DSTOC2-0"/>
        <w:rPr>
          <w:rFonts w:cs="Arial"/>
        </w:rPr>
      </w:pPr>
      <w:r w:rsidRPr="005C3524">
        <w:rPr>
          <w:rFonts w:cs="Arial"/>
          <w:lang w:bidi="fr-FR"/>
        </w:rPr>
        <w:t>Les règles et analyses de collecte d'espace libre et de pourcentage d'espace libre des fichiers de données et fichiers journaux peuvent retourner des valeurs de taille incorrectes</w:t>
      </w:r>
    </w:p>
    <w:p w14:paraId="24974550" w14:textId="2C7DD092" w:rsidR="000337F6" w:rsidRPr="005C3524" w:rsidRDefault="00D56B0E">
      <w:pPr>
        <w:rPr>
          <w:rFonts w:cs="Arial"/>
        </w:rPr>
      </w:pPr>
      <w:r w:rsidRPr="005C3524">
        <w:rPr>
          <w:rStyle w:val="LabelEmbedded"/>
          <w:rFonts w:cs="Arial"/>
          <w:lang w:bidi="fr-FR"/>
        </w:rPr>
        <w:t>Problème :</w:t>
      </w:r>
      <w:r w:rsidR="000337F6" w:rsidRPr="005C3524">
        <w:rPr>
          <w:rFonts w:cs="Arial"/>
          <w:lang w:bidi="fr-FR"/>
        </w:rPr>
        <w:t xml:space="preserve"> Sur certains systèmes gérés par agent avec des bases de données dont la taille est de deux téraoctets ou plus, ou avec des bases de données qui ont été mises à niveau à partir de SQL Server 2000, les règles et moniteurs de collecte d’espace libre et de pourcentage d’espace libre peuvent retourner des valeurs incorrectes pour les tailles des fichiers de données et fichiers journaux. Les règles et moniteurs suivants sont signalés comme ayant été affectés pour SQL Server 2008 et SQL Server 2012 :</w:t>
      </w:r>
    </w:p>
    <w:p w14:paraId="5A4ACE93" w14:textId="77777777" w:rsidR="000337F6" w:rsidRPr="005C3524" w:rsidRDefault="000337F6">
      <w:pPr>
        <w:rPr>
          <w:rFonts w:cs="Arial"/>
        </w:rPr>
      </w:pPr>
      <w:r w:rsidRPr="005C3524">
        <w:rPr>
          <w:rFonts w:cs="Arial"/>
          <w:lang w:bidi="fr-FR"/>
        </w:rPr>
        <w:t>Fournisseur de la taille de la base de données (optimisation)</w:t>
      </w:r>
    </w:p>
    <w:p w14:paraId="02E3C64E"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libre de la base de données (Mo)</w:t>
      </w:r>
    </w:p>
    <w:p w14:paraId="773B5D3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libre de la base de données (%)</w:t>
      </w:r>
    </w:p>
    <w:p w14:paraId="3B735694"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la taille de la base de données (Mo)</w:t>
      </w:r>
    </w:p>
    <w:p w14:paraId="52CD4FA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libre du journal des transactions (Mo)</w:t>
      </w:r>
    </w:p>
    <w:p w14:paraId="29754BA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l'espace libre du journal des transactions (%)</w:t>
      </w:r>
    </w:p>
    <w:p w14:paraId="13E40FED"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Collecter la taille du journal des transactions (Mo)</w:t>
      </w:r>
    </w:p>
    <w:p w14:paraId="2F43AACD" w14:textId="77777777" w:rsidR="000337F6" w:rsidRPr="005C3524" w:rsidRDefault="000337F6">
      <w:pPr>
        <w:rPr>
          <w:rFonts w:cs="Arial"/>
        </w:rPr>
      </w:pPr>
      <w:r w:rsidRPr="005C3524">
        <w:rPr>
          <w:rFonts w:cs="Arial"/>
          <w:lang w:bidi="fr-FR"/>
        </w:rPr>
        <w:t>Base de données / Espace libre des journaux</w:t>
      </w:r>
    </w:p>
    <w:p w14:paraId="51FC3AA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Espace libre de la base de données (%)</w:t>
      </w:r>
    </w:p>
    <w:p w14:paraId="54643EF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Espace libre de la base de données (Mo)</w:t>
      </w:r>
    </w:p>
    <w:p w14:paraId="24D0591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Espace libre du journal des transactions (%)</w:t>
      </w:r>
    </w:p>
    <w:p w14:paraId="67F63BD0"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Espace libre du journal des transactions (Mo)</w:t>
      </w:r>
    </w:p>
    <w:p w14:paraId="6C619BD0" w14:textId="77777777" w:rsidR="000337F6" w:rsidRPr="005C3524" w:rsidRDefault="000337F6">
      <w:pPr>
        <w:rPr>
          <w:rFonts w:cs="Arial"/>
        </w:rPr>
      </w:pPr>
      <w:r w:rsidRPr="005C3524">
        <w:rPr>
          <w:rFonts w:cs="Arial"/>
          <w:lang w:bidi="fr-FR"/>
        </w:rPr>
        <w:t>Changement de pourcentage de la base de données</w:t>
      </w:r>
    </w:p>
    <w:p w14:paraId="77A36110"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lang w:bidi="fr-FR"/>
        </w:rPr>
        <w:t>•</w:t>
      </w:r>
      <w:r w:rsidRPr="005C3524">
        <w:rPr>
          <w:rFonts w:cs="Arial"/>
          <w:lang w:bidi="fr-FR"/>
        </w:rPr>
        <w:tab/>
        <w:t>Changement de pourcentage dans l'espace utilisé de la base de données %</w:t>
      </w:r>
    </w:p>
    <w:p w14:paraId="51CF8F3C" w14:textId="5B224420" w:rsidR="000337F6" w:rsidRPr="005C3524" w:rsidRDefault="00B72D0A">
      <w:pPr>
        <w:rPr>
          <w:rFonts w:cs="Arial"/>
        </w:rPr>
      </w:pPr>
      <w:hyperlink r:id="rId60" w:history="1">
        <w:r w:rsidR="000337F6" w:rsidRPr="005C3524">
          <w:rPr>
            <w:rStyle w:val="Hyperlink"/>
            <w:rFonts w:cs="Arial"/>
            <w:lang w:bidi="fr-FR"/>
          </w:rPr>
          <w:t>Solution :</w:t>
        </w:r>
      </w:hyperlink>
      <w:r w:rsidR="000337F6" w:rsidRPr="005C3524">
        <w:rPr>
          <w:rFonts w:cs="Arial"/>
          <w:lang w:bidi="fr-FR"/>
        </w:rPr>
        <w:t xml:space="preserve"> Si vous êtes confronté à ce problème, exécutez la commande DBCC de mise à jour de l’utilisation (Transact-SQL) sur les bases de données concernées, comme décrit dans la </w:t>
      </w:r>
      <w:r w:rsidR="000337F6" w:rsidRPr="005C3524">
        <w:rPr>
          <w:rStyle w:val="LabelEmbedded"/>
          <w:rFonts w:cs="Arial"/>
          <w:lang w:bidi="fr-FR"/>
        </w:rPr>
        <w:t>documentation en ligne de SQL Server 2008 (février 2009)</w:t>
      </w:r>
      <w:r w:rsidR="000337F6" w:rsidRPr="005C3524">
        <w:rPr>
          <w:rFonts w:cs="Arial"/>
          <w:lang w:bidi="fr-FR"/>
        </w:rPr>
        <w:t>.</w:t>
      </w:r>
    </w:p>
    <w:p w14:paraId="22B6C458" w14:textId="1DB45D8D" w:rsidR="000337F6" w:rsidRPr="005C3524" w:rsidRDefault="00CD6C2C">
      <w:pPr>
        <w:pStyle w:val="AlertLabel"/>
        <w:framePr w:wrap="notBeside"/>
        <w:rPr>
          <w:rFonts w:cs="Arial"/>
        </w:rPr>
      </w:pPr>
      <w:r w:rsidRPr="005C3524">
        <w:rPr>
          <w:rFonts w:cs="Arial"/>
          <w:noProof/>
          <w:lang w:val="en-US" w:eastAsia="ja-JP"/>
        </w:rPr>
        <w:drawing>
          <wp:inline distT="0" distB="0" distL="0" distR="0" wp14:anchorId="73527D97" wp14:editId="2B41FDDA">
            <wp:extent cx="228600" cy="15240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0337F6" w:rsidRPr="005C3524">
        <w:rPr>
          <w:rFonts w:cs="Arial"/>
          <w:lang w:bidi="fr-FR"/>
        </w:rPr>
        <w:t xml:space="preserve">Remarque </w:t>
      </w:r>
    </w:p>
    <w:p w14:paraId="58972BC0" w14:textId="77777777" w:rsidR="000337F6" w:rsidRPr="005C3524" w:rsidRDefault="000337F6">
      <w:pPr>
        <w:pStyle w:val="AlertText"/>
        <w:rPr>
          <w:rFonts w:cs="Arial"/>
        </w:rPr>
      </w:pPr>
      <w:r w:rsidRPr="005C3524">
        <w:rPr>
          <w:rFonts w:cs="Arial"/>
          <w:lang w:bidi="fr-FR"/>
        </w:rPr>
        <w:t>L'exécution de cette commande peut affecter les performances globales de la base de données. Nous vous conseillons de planifier l'exécution de la commande à un moment où elle n'affectera pas de façon négative la charge de travail de production.</w:t>
      </w:r>
    </w:p>
    <w:p w14:paraId="3A763F0A" w14:textId="77777777" w:rsidR="000337F6" w:rsidRPr="005C3524" w:rsidRDefault="000337F6">
      <w:pPr>
        <w:rPr>
          <w:rFonts w:cs="Arial"/>
        </w:rPr>
      </w:pPr>
      <w:r w:rsidRPr="005C3524">
        <w:rPr>
          <w:rFonts w:cs="Arial"/>
          <w:lang w:bidi="fr-FR"/>
        </w:rPr>
        <w:t>Il n'existe aucune autre solution de contournement. Si le problème persiste, contactez les services de support technique ou désactivez les règles ou moniteurs concernés.</w:t>
      </w:r>
    </w:p>
    <w:p w14:paraId="655D37C0" w14:textId="77777777" w:rsidR="000337F6" w:rsidRPr="005C3524" w:rsidRDefault="000337F6">
      <w:pPr>
        <w:pStyle w:val="DSTOC2-0"/>
        <w:rPr>
          <w:rFonts w:cs="Arial"/>
        </w:rPr>
      </w:pPr>
      <w:r w:rsidRPr="005C3524">
        <w:rPr>
          <w:rFonts w:cs="Arial"/>
          <w:lang w:bidi="fr-FR"/>
        </w:rPr>
        <w:t xml:space="preserve">Les règles et analyses qui sont basées sur des événements du journal des événements ne fonctionnent pas de façon fiable sur des installations en cluster de SQL Server </w:t>
      </w:r>
    </w:p>
    <w:p w14:paraId="4430A7C7" w14:textId="77777777" w:rsidR="000337F6" w:rsidRPr="005C3524" w:rsidRDefault="00D56B0E">
      <w:pPr>
        <w:rPr>
          <w:rFonts w:cs="Arial"/>
        </w:rPr>
      </w:pPr>
      <w:r w:rsidRPr="005C3524">
        <w:rPr>
          <w:rStyle w:val="LabelEmbedded"/>
          <w:rFonts w:cs="Arial"/>
          <w:lang w:bidi="fr-FR"/>
        </w:rPr>
        <w:t>Problème :</w:t>
      </w:r>
      <w:r w:rsidR="000337F6" w:rsidRPr="005C3524">
        <w:rPr>
          <w:rFonts w:cs="Arial"/>
          <w:lang w:bidi="fr-FR"/>
        </w:rPr>
        <w:t xml:space="preserve"> Sur des installations en cluster de SQL Server, les règles et moniteurs basés sur des événements du journal des événements ne fonctionnent pas de façon fiable. Le problème se produit en raison d’événements pour les installations en cluster de SQL Server qui sont générés dans des journaux des événements basés différemment selon la version du système d’exploitation. </w:t>
      </w:r>
    </w:p>
    <w:p w14:paraId="19A14DC5" w14:textId="77777777" w:rsidR="000337F6" w:rsidRPr="005C3524" w:rsidRDefault="000337F6">
      <w:pPr>
        <w:rPr>
          <w:rFonts w:cs="Arial"/>
        </w:rPr>
      </w:pPr>
      <w:r w:rsidRPr="005C3524">
        <w:rPr>
          <w:rStyle w:val="LabelEmbedded"/>
          <w:rFonts w:cs="Arial"/>
          <w:lang w:bidi="fr-FR"/>
        </w:rPr>
        <w:t>Solution :</w:t>
      </w:r>
      <w:r w:rsidRPr="005C3524">
        <w:rPr>
          <w:rFonts w:cs="Arial"/>
          <w:lang w:bidi="fr-FR"/>
        </w:rPr>
        <w:t xml:space="preserve"> Pour résoudre ce problème, les conditions préalables suivantes sont requises :</w:t>
      </w:r>
    </w:p>
    <w:p w14:paraId="5C313530"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1.</w:t>
      </w:r>
      <w:r w:rsidRPr="005C3524">
        <w:rPr>
          <w:rFonts w:cs="Arial"/>
          <w:lang w:bidi="fr-FR"/>
        </w:rPr>
        <w:tab/>
        <w:t>Vérifiez que la version du pack d’administration SQL Server qui est importée est la version 6.0.6648.0 ou une version ultérieure.</w:t>
      </w:r>
    </w:p>
    <w:p w14:paraId="66D25C3C" w14:textId="77777777" w:rsidR="000337F6" w:rsidRPr="005C3524" w:rsidRDefault="000337F6" w:rsidP="000337F6">
      <w:pPr>
        <w:pStyle w:val="NumberedList1"/>
        <w:numPr>
          <w:ilvl w:val="0"/>
          <w:numId w:val="0"/>
        </w:numPr>
        <w:tabs>
          <w:tab w:val="left" w:pos="360"/>
        </w:tabs>
        <w:spacing w:line="260" w:lineRule="exact"/>
        <w:ind w:left="360" w:hanging="360"/>
        <w:rPr>
          <w:rFonts w:cs="Arial"/>
        </w:rPr>
      </w:pPr>
      <w:r w:rsidRPr="005C3524">
        <w:rPr>
          <w:rFonts w:cs="Arial"/>
          <w:lang w:bidi="fr-FR"/>
        </w:rPr>
        <w:t>2.</w:t>
      </w:r>
      <w:r w:rsidRPr="005C3524">
        <w:rPr>
          <w:rFonts w:cs="Arial"/>
          <w:lang w:bidi="fr-FR"/>
        </w:rPr>
        <w:tab/>
        <w:t>Vérifiez la version du groupe d'administration :</w:t>
      </w:r>
    </w:p>
    <w:p w14:paraId="2F2955EB" w14:textId="4C9C684D"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 xml:space="preserve">Si le groupe d’administration exécute Operations Manager 2007, effectuez la mise à niveau vers Operations Manager 2007 SP1 et installez la mise à jour à partir de l’article 959865 de la Base de connaissances, </w:t>
      </w:r>
      <w:hyperlink r:id="rId61" w:history="1">
        <w:r w:rsidRPr="005C3524">
          <w:rPr>
            <w:rStyle w:val="Hyperlink"/>
            <w:rFonts w:cs="Arial"/>
            <w:lang w:bidi="fr-FR"/>
          </w:rPr>
          <w:t>Issues that are resolved by the Operations Manager Module rollup update for System Center Operations Manager 2007 Service Pack 1</w:t>
        </w:r>
      </w:hyperlink>
      <w:r w:rsidRPr="005C3524">
        <w:rPr>
          <w:rFonts w:cs="Arial"/>
          <w:lang w:bidi="fr-FR"/>
        </w:rPr>
        <w:t>.</w:t>
      </w:r>
    </w:p>
    <w:p w14:paraId="5FD1F654" w14:textId="275A224C"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 xml:space="preserve">Si le groupe d’administration exécute Operations Manager 2007 SP1, installez la mise à jour à partir de l’article 959865 de la Base de connaissances, </w:t>
      </w:r>
      <w:hyperlink r:id="rId62" w:history="1">
        <w:r w:rsidRPr="005C3524">
          <w:rPr>
            <w:rStyle w:val="Hyperlink"/>
            <w:rFonts w:cs="Arial"/>
            <w:lang w:bidi="fr-FR"/>
          </w:rPr>
          <w:t>Issues that are resolved by the Operations Manager Module rollup update for System Center Operations Manager 2007 Service Pack 1</w:t>
        </w:r>
      </w:hyperlink>
      <w:r w:rsidRPr="005C3524">
        <w:rPr>
          <w:rFonts w:cs="Arial"/>
          <w:lang w:bidi="fr-FR"/>
        </w:rPr>
        <w:t>.</w:t>
      </w:r>
    </w:p>
    <w:p w14:paraId="14E3EC2E" w14:textId="77777777" w:rsidR="000337F6" w:rsidRPr="005C3524" w:rsidRDefault="000337F6" w:rsidP="000337F6">
      <w:pPr>
        <w:pStyle w:val="BulletedList2"/>
        <w:numPr>
          <w:ilvl w:val="0"/>
          <w:numId w:val="0"/>
        </w:numPr>
        <w:tabs>
          <w:tab w:val="left" w:pos="720"/>
        </w:tabs>
        <w:spacing w:line="260" w:lineRule="exact"/>
        <w:ind w:left="720" w:hanging="360"/>
        <w:rPr>
          <w:rFonts w:cs="Arial"/>
        </w:rPr>
      </w:pPr>
      <w:r w:rsidRPr="005C3524">
        <w:rPr>
          <w:rFonts w:cs="Arial"/>
          <w:lang w:bidi="fr-FR"/>
        </w:rPr>
        <w:t>•</w:t>
      </w:r>
      <w:r w:rsidRPr="005C3524">
        <w:rPr>
          <w:rFonts w:cs="Arial"/>
          <w:lang w:bidi="fr-FR"/>
        </w:rPr>
        <w:tab/>
        <w:t>Si le groupe d’administration exécute Operations Manager 2007 R2, aucune autre mise à jour n’est requise.</w:t>
      </w:r>
    </w:p>
    <w:p w14:paraId="06E85743" w14:textId="77777777" w:rsidR="00E83268" w:rsidRPr="005C3524" w:rsidRDefault="00E83268" w:rsidP="000337F6">
      <w:pPr>
        <w:pStyle w:val="BulletedList2"/>
        <w:numPr>
          <w:ilvl w:val="0"/>
          <w:numId w:val="0"/>
        </w:numPr>
        <w:tabs>
          <w:tab w:val="left" w:pos="720"/>
        </w:tabs>
        <w:spacing w:line="260" w:lineRule="exact"/>
        <w:ind w:left="720" w:hanging="360"/>
        <w:rPr>
          <w:rFonts w:cs="Arial"/>
        </w:rPr>
      </w:pPr>
    </w:p>
    <w:p w14:paraId="1A6861CF" w14:textId="77777777" w:rsidR="00E83268" w:rsidRPr="005C3524" w:rsidRDefault="00E83268" w:rsidP="00E83268">
      <w:pPr>
        <w:pStyle w:val="DSTOC2-0"/>
        <w:rPr>
          <w:rFonts w:cs="Arial"/>
        </w:rPr>
      </w:pPr>
      <w:r w:rsidRPr="005C3524">
        <w:rPr>
          <w:rFonts w:cs="Arial"/>
          <w:lang w:bidi="fr-FR"/>
        </w:rPr>
        <w:t>Erreur « La règle/analyse "&lt;Règle/ID de moniteur&gt;" ne peut pas être initialisée et ne sera pas chargée. » dans le journal des événements Operations Manager.</w:t>
      </w:r>
    </w:p>
    <w:p w14:paraId="317D0C14" w14:textId="480F6F8C" w:rsidR="00E83268" w:rsidRPr="005C3524" w:rsidRDefault="00E83268" w:rsidP="00E83268">
      <w:pPr>
        <w:rPr>
          <w:rFonts w:cs="Arial"/>
        </w:rPr>
      </w:pPr>
      <w:r w:rsidRPr="005C3524">
        <w:rPr>
          <w:rStyle w:val="LabelEmbedded"/>
          <w:rFonts w:cs="Arial"/>
          <w:lang w:bidi="fr-FR"/>
        </w:rPr>
        <w:t xml:space="preserve">Problème : </w:t>
      </w:r>
      <w:r w:rsidR="007E397B" w:rsidRPr="005C3524">
        <w:rPr>
          <w:rFonts w:cs="Arial"/>
          <w:lang w:bidi="fr-FR"/>
        </w:rPr>
        <w:t>La version 6.6.7.6 du pack d’administration System Center pour SQL Server ayant été installée, la règle Microsoft.SQLServer.2012.AlwaysOn.TransactionDelay a échoué. Le problème se produit car « Tolérance » et « Séparation maximale d’échantillons » sont déconseillés et ont été supprimés. Problème similaire pour d’autres moniteurs/règles où l’optimisation a été utilisée avant la mise à jour du pack d’administration System Center pour SQL Server</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08"/>
        <w:gridCol w:w="5402"/>
      </w:tblGrid>
      <w:tr w:rsidR="007E397B" w:rsidRPr="005C3524" w14:paraId="6145DC9B" w14:textId="77777777" w:rsidTr="007E397B">
        <w:tc>
          <w:tcPr>
            <w:tcW w:w="3393" w:type="dxa"/>
            <w:shd w:val="clear" w:color="auto" w:fill="auto"/>
          </w:tcPr>
          <w:p w14:paraId="254538DA" w14:textId="77777777" w:rsidR="007E397B" w:rsidRPr="005C3524" w:rsidRDefault="007E397B" w:rsidP="007C687A">
            <w:pPr>
              <w:rPr>
                <w:rFonts w:cs="Arial"/>
              </w:rPr>
            </w:pPr>
            <w:r w:rsidRPr="005C3524">
              <w:rPr>
                <w:rFonts w:cs="Arial"/>
                <w:lang w:bidi="fr-FR"/>
              </w:rPr>
              <w:t>Nom du journal :</w:t>
            </w:r>
          </w:p>
        </w:tc>
        <w:tc>
          <w:tcPr>
            <w:tcW w:w="5419" w:type="dxa"/>
            <w:shd w:val="clear" w:color="auto" w:fill="auto"/>
          </w:tcPr>
          <w:p w14:paraId="6BA2D803" w14:textId="77777777" w:rsidR="007E397B" w:rsidRPr="005C3524" w:rsidRDefault="007E397B" w:rsidP="007C687A">
            <w:pPr>
              <w:rPr>
                <w:rFonts w:cs="Arial"/>
              </w:rPr>
            </w:pPr>
            <w:r w:rsidRPr="005C3524">
              <w:rPr>
                <w:rFonts w:cs="Arial"/>
                <w:lang w:bidi="fr-FR"/>
              </w:rPr>
              <w:t>Operations Manager</w:t>
            </w:r>
          </w:p>
        </w:tc>
      </w:tr>
      <w:tr w:rsidR="007E397B" w:rsidRPr="005C3524" w14:paraId="37076E37" w14:textId="77777777" w:rsidTr="007E397B">
        <w:tc>
          <w:tcPr>
            <w:tcW w:w="3393" w:type="dxa"/>
            <w:shd w:val="clear" w:color="auto" w:fill="auto"/>
          </w:tcPr>
          <w:p w14:paraId="502D0757" w14:textId="77777777" w:rsidR="007E397B" w:rsidRPr="005C3524" w:rsidRDefault="007E397B" w:rsidP="007C687A">
            <w:pPr>
              <w:rPr>
                <w:rFonts w:cs="Arial"/>
              </w:rPr>
            </w:pPr>
            <w:r w:rsidRPr="005C3524">
              <w:rPr>
                <w:rFonts w:cs="Arial"/>
                <w:lang w:bidi="fr-FR"/>
              </w:rPr>
              <w:t>Source :</w:t>
            </w:r>
          </w:p>
        </w:tc>
        <w:tc>
          <w:tcPr>
            <w:tcW w:w="5419" w:type="dxa"/>
            <w:shd w:val="clear" w:color="auto" w:fill="auto"/>
          </w:tcPr>
          <w:p w14:paraId="6A7F770F" w14:textId="77777777" w:rsidR="007E397B" w:rsidRPr="005C3524" w:rsidRDefault="007E397B" w:rsidP="007C687A">
            <w:pPr>
              <w:rPr>
                <w:rFonts w:cs="Arial"/>
              </w:rPr>
            </w:pPr>
            <w:r w:rsidRPr="005C3524">
              <w:rPr>
                <w:rFonts w:eastAsia="Calibri" w:cs="Arial"/>
                <w:color w:val="000000"/>
                <w:lang w:bidi="fr-FR"/>
              </w:rPr>
              <w:t>HealthService</w:t>
            </w:r>
          </w:p>
        </w:tc>
      </w:tr>
      <w:tr w:rsidR="007E397B" w:rsidRPr="005C3524" w14:paraId="094E1735" w14:textId="77777777" w:rsidTr="007E397B">
        <w:tc>
          <w:tcPr>
            <w:tcW w:w="3393" w:type="dxa"/>
            <w:shd w:val="clear" w:color="auto" w:fill="auto"/>
          </w:tcPr>
          <w:p w14:paraId="331BFFCF" w14:textId="77777777" w:rsidR="007E397B" w:rsidRPr="005C3524" w:rsidRDefault="007E397B" w:rsidP="007C687A">
            <w:pPr>
              <w:rPr>
                <w:rFonts w:cs="Arial"/>
              </w:rPr>
            </w:pPr>
            <w:r w:rsidRPr="005C3524">
              <w:rPr>
                <w:rFonts w:cs="Arial"/>
                <w:lang w:bidi="fr-FR"/>
              </w:rPr>
              <w:t>Date :</w:t>
            </w:r>
          </w:p>
        </w:tc>
        <w:tc>
          <w:tcPr>
            <w:tcW w:w="5419" w:type="dxa"/>
            <w:shd w:val="clear" w:color="auto" w:fill="auto"/>
          </w:tcPr>
          <w:p w14:paraId="54317B25" w14:textId="77777777" w:rsidR="007E397B" w:rsidRPr="005C3524" w:rsidRDefault="007E397B" w:rsidP="007C687A">
            <w:pPr>
              <w:rPr>
                <w:rFonts w:cs="Arial"/>
              </w:rPr>
            </w:pPr>
            <w:r w:rsidRPr="005C3524">
              <w:rPr>
                <w:rFonts w:eastAsia="Calibri" w:cs="Arial"/>
                <w:color w:val="000000"/>
                <w:lang w:bidi="fr-FR"/>
              </w:rPr>
              <w:t>08/01/2015 10:44:20</w:t>
            </w:r>
          </w:p>
        </w:tc>
      </w:tr>
      <w:tr w:rsidR="007E397B" w:rsidRPr="005C3524" w14:paraId="1C8418EB" w14:textId="77777777" w:rsidTr="007E397B">
        <w:tc>
          <w:tcPr>
            <w:tcW w:w="3393" w:type="dxa"/>
            <w:shd w:val="clear" w:color="auto" w:fill="auto"/>
          </w:tcPr>
          <w:p w14:paraId="13DCFACA" w14:textId="77777777" w:rsidR="007E397B" w:rsidRPr="005C3524" w:rsidRDefault="007E397B" w:rsidP="007C687A">
            <w:pPr>
              <w:rPr>
                <w:rFonts w:cs="Arial"/>
              </w:rPr>
            </w:pPr>
            <w:r w:rsidRPr="005C3524">
              <w:rPr>
                <w:rFonts w:cs="Arial"/>
                <w:lang w:bidi="fr-FR"/>
              </w:rPr>
              <w:t>ID d'événement :</w:t>
            </w:r>
          </w:p>
        </w:tc>
        <w:tc>
          <w:tcPr>
            <w:tcW w:w="5419" w:type="dxa"/>
            <w:shd w:val="clear" w:color="auto" w:fill="auto"/>
          </w:tcPr>
          <w:p w14:paraId="1F8DC325" w14:textId="77777777" w:rsidR="007E397B" w:rsidRPr="005C3524" w:rsidRDefault="007E397B" w:rsidP="007C687A">
            <w:pPr>
              <w:rPr>
                <w:rFonts w:cs="Arial"/>
              </w:rPr>
            </w:pPr>
            <w:r w:rsidRPr="005C3524">
              <w:rPr>
                <w:rFonts w:cs="Arial"/>
                <w:lang w:bidi="fr-FR"/>
              </w:rPr>
              <w:t>1102</w:t>
            </w:r>
          </w:p>
        </w:tc>
      </w:tr>
      <w:tr w:rsidR="007E397B" w:rsidRPr="005C3524" w14:paraId="2E7EC94D" w14:textId="77777777" w:rsidTr="007E397B">
        <w:tc>
          <w:tcPr>
            <w:tcW w:w="3393" w:type="dxa"/>
            <w:shd w:val="clear" w:color="auto" w:fill="auto"/>
          </w:tcPr>
          <w:p w14:paraId="12BCA4DF" w14:textId="77777777" w:rsidR="007E397B" w:rsidRPr="005C3524" w:rsidRDefault="007E397B" w:rsidP="007C687A">
            <w:pPr>
              <w:rPr>
                <w:rFonts w:cs="Arial"/>
              </w:rPr>
            </w:pPr>
            <w:r w:rsidRPr="005C3524">
              <w:rPr>
                <w:rFonts w:cs="Arial"/>
                <w:lang w:bidi="fr-FR"/>
              </w:rPr>
              <w:t xml:space="preserve">Catégorie de la tâche : </w:t>
            </w:r>
          </w:p>
        </w:tc>
        <w:tc>
          <w:tcPr>
            <w:tcW w:w="5419" w:type="dxa"/>
            <w:shd w:val="clear" w:color="auto" w:fill="auto"/>
          </w:tcPr>
          <w:p w14:paraId="6A0DCD03" w14:textId="77777777" w:rsidR="007E397B" w:rsidRPr="005C3524" w:rsidRDefault="007E397B" w:rsidP="007C687A">
            <w:pPr>
              <w:rPr>
                <w:rFonts w:cs="Arial"/>
              </w:rPr>
            </w:pPr>
            <w:r w:rsidRPr="005C3524">
              <w:rPr>
                <w:rFonts w:eastAsia="Calibri" w:cs="Arial"/>
                <w:color w:val="000000"/>
                <w:lang w:bidi="fr-FR"/>
              </w:rPr>
              <w:t>Service de contrôle d’intégrité</w:t>
            </w:r>
          </w:p>
        </w:tc>
      </w:tr>
      <w:tr w:rsidR="007E397B" w:rsidRPr="005C3524" w14:paraId="28DD2260" w14:textId="77777777" w:rsidTr="007E397B">
        <w:tc>
          <w:tcPr>
            <w:tcW w:w="3393" w:type="dxa"/>
            <w:shd w:val="clear" w:color="auto" w:fill="auto"/>
          </w:tcPr>
          <w:p w14:paraId="50FD6750" w14:textId="77777777" w:rsidR="007E397B" w:rsidRPr="005C3524" w:rsidRDefault="007E397B" w:rsidP="007C687A">
            <w:pPr>
              <w:rPr>
                <w:rFonts w:cs="Arial"/>
              </w:rPr>
            </w:pPr>
            <w:r w:rsidRPr="005C3524">
              <w:rPr>
                <w:rFonts w:cs="Arial"/>
                <w:lang w:bidi="fr-FR"/>
              </w:rPr>
              <w:t>Niveau :</w:t>
            </w:r>
          </w:p>
        </w:tc>
        <w:tc>
          <w:tcPr>
            <w:tcW w:w="5419" w:type="dxa"/>
            <w:shd w:val="clear" w:color="auto" w:fill="auto"/>
          </w:tcPr>
          <w:p w14:paraId="247147D3" w14:textId="77777777" w:rsidR="007E397B" w:rsidRPr="005C3524" w:rsidRDefault="007E397B" w:rsidP="007C687A">
            <w:pPr>
              <w:rPr>
                <w:rFonts w:cs="Arial"/>
              </w:rPr>
            </w:pPr>
            <w:r w:rsidRPr="005C3524">
              <w:rPr>
                <w:rFonts w:eastAsia="Calibri" w:cs="Arial"/>
                <w:color w:val="000000"/>
                <w:lang w:bidi="fr-FR"/>
              </w:rPr>
              <w:t>Erreur</w:t>
            </w:r>
          </w:p>
        </w:tc>
      </w:tr>
      <w:tr w:rsidR="007E397B" w:rsidRPr="005C3524" w14:paraId="56518370" w14:textId="77777777" w:rsidTr="007E397B">
        <w:tc>
          <w:tcPr>
            <w:tcW w:w="3393" w:type="dxa"/>
            <w:shd w:val="clear" w:color="auto" w:fill="auto"/>
          </w:tcPr>
          <w:p w14:paraId="467C839B" w14:textId="77777777" w:rsidR="007E397B" w:rsidRPr="005C3524" w:rsidRDefault="007E397B" w:rsidP="007C687A">
            <w:pPr>
              <w:rPr>
                <w:rFonts w:cs="Arial"/>
              </w:rPr>
            </w:pPr>
            <w:r w:rsidRPr="005C3524">
              <w:rPr>
                <w:rFonts w:cs="Arial"/>
                <w:lang w:bidi="fr-FR"/>
              </w:rPr>
              <w:t>Mots clés :</w:t>
            </w:r>
          </w:p>
        </w:tc>
        <w:tc>
          <w:tcPr>
            <w:tcW w:w="5419" w:type="dxa"/>
            <w:shd w:val="clear" w:color="auto" w:fill="auto"/>
          </w:tcPr>
          <w:p w14:paraId="31D1BD22" w14:textId="77777777" w:rsidR="007E397B" w:rsidRPr="005C3524" w:rsidRDefault="007E397B" w:rsidP="007C687A">
            <w:pPr>
              <w:rPr>
                <w:rFonts w:cs="Arial"/>
              </w:rPr>
            </w:pPr>
            <w:r w:rsidRPr="005C3524">
              <w:rPr>
                <w:rFonts w:cs="Arial"/>
                <w:lang w:bidi="fr-FR"/>
              </w:rPr>
              <w:t>Classique</w:t>
            </w:r>
          </w:p>
        </w:tc>
      </w:tr>
      <w:tr w:rsidR="007E397B" w:rsidRPr="005C3524" w14:paraId="66E73B47" w14:textId="77777777" w:rsidTr="007E397B">
        <w:tc>
          <w:tcPr>
            <w:tcW w:w="3393" w:type="dxa"/>
            <w:shd w:val="clear" w:color="auto" w:fill="auto"/>
          </w:tcPr>
          <w:p w14:paraId="102C4179" w14:textId="77777777" w:rsidR="007E397B" w:rsidRPr="005C3524" w:rsidRDefault="007E397B" w:rsidP="007C687A">
            <w:pPr>
              <w:rPr>
                <w:rFonts w:cs="Arial"/>
              </w:rPr>
            </w:pPr>
            <w:r w:rsidRPr="005C3524">
              <w:rPr>
                <w:rFonts w:cs="Arial"/>
                <w:lang w:bidi="fr-FR"/>
              </w:rPr>
              <w:t>Utilisateur :</w:t>
            </w:r>
          </w:p>
        </w:tc>
        <w:tc>
          <w:tcPr>
            <w:tcW w:w="5419" w:type="dxa"/>
            <w:shd w:val="clear" w:color="auto" w:fill="auto"/>
          </w:tcPr>
          <w:p w14:paraId="0CD87402" w14:textId="77777777" w:rsidR="007E397B" w:rsidRPr="005C3524" w:rsidRDefault="007E397B" w:rsidP="007C687A">
            <w:pPr>
              <w:rPr>
                <w:rFonts w:cs="Arial"/>
              </w:rPr>
            </w:pPr>
            <w:r w:rsidRPr="005C3524">
              <w:rPr>
                <w:rFonts w:cs="Arial"/>
                <w:lang w:bidi="fr-FR"/>
              </w:rPr>
              <w:t>Néant</w:t>
            </w:r>
          </w:p>
        </w:tc>
      </w:tr>
      <w:tr w:rsidR="007E397B" w:rsidRPr="005C3524" w14:paraId="2BA60F12" w14:textId="77777777" w:rsidTr="007E397B">
        <w:tc>
          <w:tcPr>
            <w:tcW w:w="3393" w:type="dxa"/>
            <w:shd w:val="clear" w:color="auto" w:fill="auto"/>
          </w:tcPr>
          <w:p w14:paraId="4FDA08BB" w14:textId="77777777" w:rsidR="007E397B" w:rsidRPr="005C3524" w:rsidRDefault="007E397B" w:rsidP="007C687A">
            <w:pPr>
              <w:rPr>
                <w:rFonts w:cs="Arial"/>
              </w:rPr>
            </w:pPr>
            <w:r w:rsidRPr="005C3524">
              <w:rPr>
                <w:rFonts w:cs="Arial"/>
                <w:lang w:bidi="fr-FR"/>
              </w:rPr>
              <w:t>Ordinateur :</w:t>
            </w:r>
          </w:p>
        </w:tc>
        <w:tc>
          <w:tcPr>
            <w:tcW w:w="5419" w:type="dxa"/>
            <w:shd w:val="clear" w:color="auto" w:fill="auto"/>
          </w:tcPr>
          <w:p w14:paraId="7A8DC406" w14:textId="77777777" w:rsidR="007E397B" w:rsidRPr="005C3524" w:rsidRDefault="007E397B" w:rsidP="007C687A">
            <w:pPr>
              <w:rPr>
                <w:rFonts w:cs="Arial"/>
              </w:rPr>
            </w:pPr>
          </w:p>
        </w:tc>
      </w:tr>
      <w:tr w:rsidR="007E397B" w:rsidRPr="005C3524" w14:paraId="59CB00E5" w14:textId="77777777" w:rsidTr="007E397B">
        <w:tc>
          <w:tcPr>
            <w:tcW w:w="3393" w:type="dxa"/>
            <w:shd w:val="clear" w:color="auto" w:fill="auto"/>
          </w:tcPr>
          <w:p w14:paraId="1C9CE6CE" w14:textId="77777777" w:rsidR="007E397B" w:rsidRPr="005C3524" w:rsidRDefault="007E397B" w:rsidP="007C687A">
            <w:pPr>
              <w:rPr>
                <w:rFonts w:cs="Arial"/>
              </w:rPr>
            </w:pPr>
            <w:r w:rsidRPr="005C3524">
              <w:rPr>
                <w:rFonts w:cs="Arial"/>
                <w:lang w:bidi="fr-FR"/>
              </w:rPr>
              <w:t>Description :</w:t>
            </w:r>
          </w:p>
        </w:tc>
        <w:tc>
          <w:tcPr>
            <w:tcW w:w="5419" w:type="dxa"/>
            <w:shd w:val="clear" w:color="auto" w:fill="auto"/>
          </w:tcPr>
          <w:p w14:paraId="4A4F2854" w14:textId="77777777" w:rsidR="007E397B" w:rsidRPr="005C3524" w:rsidRDefault="007E397B" w:rsidP="007C687A">
            <w:pPr>
              <w:rPr>
                <w:rFonts w:cs="Arial"/>
              </w:rPr>
            </w:pPr>
            <w:r w:rsidRPr="005C3524">
              <w:rPr>
                <w:rFonts w:eastAsia="Calibri" w:cs="Arial"/>
                <w:color w:val="000000"/>
                <w:lang w:bidi="fr-FR"/>
              </w:rPr>
              <w:t>La règle/analyse "Microsoft.SQLServer.2012.AlwaysOn.TransactionDelay" exécutée pour l'instance "xxxx" portant l’id : "{284FC6CA-2A7F-3720-8D87-4DA0CAC6E288}" ne peut pas être initialisée et ne sera pas chargée. Groupe d’administration "SCOM 2012 Production"</w:t>
            </w:r>
          </w:p>
        </w:tc>
      </w:tr>
    </w:tbl>
    <w:p w14:paraId="5BEE3DFC" w14:textId="77777777" w:rsidR="007E397B" w:rsidRPr="005C3524" w:rsidRDefault="007E397B" w:rsidP="00E83268">
      <w:pPr>
        <w:rPr>
          <w:rFonts w:cs="Arial"/>
        </w:rPr>
      </w:pPr>
    </w:p>
    <w:p w14:paraId="5DCCE2DB" w14:textId="133722FB" w:rsidR="00E83268" w:rsidRPr="005C3524" w:rsidRDefault="00E83268" w:rsidP="00E83268">
      <w:pPr>
        <w:rPr>
          <w:rFonts w:cs="Arial"/>
        </w:rPr>
      </w:pPr>
      <w:r w:rsidRPr="005C3524">
        <w:rPr>
          <w:rStyle w:val="LabelEmbedded"/>
          <w:rFonts w:cs="Arial"/>
          <w:lang w:bidi="fr-FR"/>
        </w:rPr>
        <w:t xml:space="preserve">Résolution : </w:t>
      </w:r>
      <w:r w:rsidR="008F5097" w:rsidRPr="005C3524">
        <w:rPr>
          <w:rFonts w:cs="Arial"/>
          <w:lang w:bidi="fr-FR"/>
        </w:rPr>
        <w:t>Recréez des substitutions pour cette règle et redémarrez le service de contrôle d’intégrité.</w:t>
      </w:r>
    </w:p>
    <w:p w14:paraId="1827E47F" w14:textId="77777777" w:rsidR="00EA06ED" w:rsidRPr="005C3524" w:rsidRDefault="00EA06ED" w:rsidP="00E83268">
      <w:pPr>
        <w:rPr>
          <w:rFonts w:cs="Arial"/>
        </w:rPr>
      </w:pPr>
    </w:p>
    <w:p w14:paraId="4D75960E" w14:textId="77777777" w:rsidR="00EA06ED" w:rsidRPr="005C3524" w:rsidRDefault="00EA06ED" w:rsidP="00EA06ED">
      <w:pPr>
        <w:pStyle w:val="DSTOC2-0"/>
        <w:rPr>
          <w:rFonts w:cs="Arial"/>
        </w:rPr>
      </w:pPr>
      <w:r w:rsidRPr="005C3524">
        <w:rPr>
          <w:rFonts w:cs="Arial"/>
          <w:lang w:bidi="fr-FR"/>
        </w:rPr>
        <w:t>Échec de la surveillance des performances des connexions utilisateur SQL</w:t>
      </w:r>
    </w:p>
    <w:p w14:paraId="330A8096" w14:textId="77777777" w:rsidR="00EA06ED" w:rsidRPr="005C3524" w:rsidRDefault="00EA06ED" w:rsidP="00EA06ED">
      <w:pPr>
        <w:rPr>
          <w:rFonts w:cs="Arial"/>
        </w:rPr>
      </w:pPr>
      <w:r w:rsidRPr="005C3524">
        <w:rPr>
          <w:rStyle w:val="LabelEmbedded"/>
          <w:rFonts w:cs="Arial"/>
          <w:lang w:bidi="fr-FR"/>
        </w:rPr>
        <w:t xml:space="preserve">Problème : </w:t>
      </w:r>
      <w:r w:rsidRPr="005C3524">
        <w:rPr>
          <w:rFonts w:cs="Arial"/>
          <w:lang w:bidi="fr-FR"/>
        </w:rPr>
        <w:t xml:space="preserve">Dans certains cas, la surveillance des connexions utilisateur au moteur de base de données SQL Server peut échouer avec une erreur. </w:t>
      </w:r>
    </w:p>
    <w:p w14:paraId="34F3CABE" w14:textId="77777777" w:rsidR="00EA06ED" w:rsidRPr="005C3524" w:rsidRDefault="00EA06ED" w:rsidP="00EA06ED">
      <w:pPr>
        <w:rPr>
          <w:rStyle w:val="LabelEmbedded"/>
          <w:rFonts w:cs="Arial"/>
          <w:b w:val="0"/>
        </w:rPr>
      </w:pPr>
      <w:r w:rsidRPr="005C3524">
        <w:rPr>
          <w:rStyle w:val="LabelEmbedded"/>
          <w:rFonts w:cs="Arial"/>
          <w:lang w:bidi="fr-FR"/>
        </w:rPr>
        <w:t xml:space="preserve">Solution : </w:t>
      </w:r>
      <w:r w:rsidRPr="005C3524">
        <w:rPr>
          <w:rStyle w:val="LabelEmbedded"/>
          <w:rFonts w:cs="Arial"/>
          <w:b w:val="0"/>
          <w:lang w:bidi="fr-FR"/>
        </w:rPr>
        <w:t>Inconnue</w:t>
      </w:r>
    </w:p>
    <w:p w14:paraId="07B5A31C" w14:textId="77777777" w:rsidR="006F5ABD" w:rsidRPr="005C3524" w:rsidRDefault="006F5ABD" w:rsidP="00EA06ED">
      <w:pPr>
        <w:rPr>
          <w:rStyle w:val="LabelEmbedded"/>
          <w:rFonts w:cs="Arial"/>
          <w:b w:val="0"/>
        </w:rPr>
      </w:pPr>
    </w:p>
    <w:p w14:paraId="5E3F129B" w14:textId="77777777" w:rsidR="006F5ABD" w:rsidRPr="005C3524" w:rsidRDefault="006F5ABD" w:rsidP="006F5ABD">
      <w:pPr>
        <w:pStyle w:val="DSTOC2-0"/>
        <w:rPr>
          <w:rFonts w:cs="Arial"/>
        </w:rPr>
      </w:pPr>
      <w:r w:rsidRPr="005C3524">
        <w:rPr>
          <w:rFonts w:cs="Arial"/>
          <w:lang w:bidi="fr-FR"/>
        </w:rPr>
        <w:t>Erreurs de découverte des témoins de bases de données mises en miroir</w:t>
      </w:r>
    </w:p>
    <w:p w14:paraId="34B9AF4F" w14:textId="77777777" w:rsidR="006F5ABD" w:rsidRPr="005C3524" w:rsidRDefault="006F5ABD" w:rsidP="00FE35DF">
      <w:pPr>
        <w:jc w:val="both"/>
        <w:rPr>
          <w:rFonts w:cs="Arial"/>
        </w:rPr>
      </w:pPr>
      <w:r w:rsidRPr="005C3524">
        <w:rPr>
          <w:rStyle w:val="LabelEmbedded"/>
          <w:rFonts w:cs="Arial"/>
          <w:lang w:bidi="fr-FR"/>
        </w:rPr>
        <w:t xml:space="preserve">Problème : </w:t>
      </w:r>
      <w:r w:rsidR="0076306B" w:rsidRPr="005C3524">
        <w:rPr>
          <w:rFonts w:cs="Arial"/>
          <w:lang w:bidi="fr-FR"/>
        </w:rPr>
        <w:t>Après l’installation de la version 6.6.2.0 ou supérieure du pack d’administration, les messages d’erreur suivants peuvent être reçus :</w:t>
      </w:r>
    </w:p>
    <w:p w14:paraId="52872BDC" w14:textId="77777777" w:rsidR="006F5ABD" w:rsidRPr="005C3524" w:rsidRDefault="006F5ABD" w:rsidP="00FE35DF">
      <w:pPr>
        <w:jc w:val="both"/>
        <w:rPr>
          <w:rFonts w:cs="Arial"/>
          <w:i/>
        </w:rPr>
      </w:pPr>
      <w:r w:rsidRPr="005C3524">
        <w:rPr>
          <w:rFonts w:cs="Arial"/>
          <w:i/>
          <w:lang w:bidi="fr-FR"/>
        </w:rPr>
        <w:t>Groupe d’administration : Script : DiscoverSQL2012MirroringWitness.vbs. Instance : xxxxx : Le script de découverte de témoin de mise en miroir 'DiscoverSQL2012MirroringWitness.vbs' pour l’instance 'xxxxx' a échoué.</w:t>
      </w:r>
    </w:p>
    <w:p w14:paraId="26AA7FAC" w14:textId="47E28CA9" w:rsidR="006F5ABD" w:rsidRPr="005C3524" w:rsidRDefault="006F5ABD" w:rsidP="00FE35DF">
      <w:pPr>
        <w:jc w:val="both"/>
        <w:rPr>
          <w:rFonts w:cs="Arial"/>
        </w:rPr>
      </w:pPr>
      <w:r w:rsidRPr="005C3524">
        <w:rPr>
          <w:rStyle w:val="LabelEmbedded"/>
          <w:rFonts w:cs="Arial"/>
          <w:lang w:bidi="fr-FR"/>
        </w:rPr>
        <w:t xml:space="preserve">Résolution : </w:t>
      </w:r>
      <w:r w:rsidRPr="005C3524">
        <w:rPr>
          <w:rStyle w:val="LabelEmbedded"/>
          <w:rFonts w:cs="Arial"/>
          <w:b w:val="0"/>
          <w:lang w:bidi="fr-FR"/>
        </w:rPr>
        <w:t xml:space="preserve">Par défaut, le compte système local n’a pas d’autorisation sur sys.database_mirroring_witnesses. En conséquence, il est nécessaire d’accorder l’autorisation correspondante au compte Système local (consultez la section </w:t>
      </w:r>
      <w:hyperlink w:anchor="SettingupLPG" w:history="1">
        <w:r w:rsidR="005E2054" w:rsidRPr="005C3524">
          <w:rPr>
            <w:rStyle w:val="Hyperlink"/>
            <w:rFonts w:cs="Arial"/>
            <w:szCs w:val="20"/>
            <w:lang w:bidi="fr-FR"/>
          </w:rPr>
          <w:t>Configuration d’un environnement à faibles privilèges</w:t>
        </w:r>
      </w:hyperlink>
      <w:r w:rsidR="005E2054" w:rsidRPr="005C3524">
        <w:rPr>
          <w:rFonts w:cs="Arial"/>
          <w:lang w:bidi="fr-FR"/>
        </w:rPr>
        <w:t xml:space="preserve"> pour plus d’informations</w:t>
      </w:r>
      <w:r w:rsidR="005E2054" w:rsidRPr="005C3524">
        <w:rPr>
          <w:rStyle w:val="LabelEmbedded"/>
          <w:rFonts w:cs="Arial"/>
          <w:b w:val="0"/>
          <w:lang w:bidi="fr-FR"/>
        </w:rPr>
        <w:t>). Si vous ne voulez pas modifier la configuration de sécurité (ou si vous n’utilisez pas du tout la mise en miroir) et que vous ne voulez plus recevoir ces messages, vous pouvez désactiver cette découverte. Si vous n’avez pas de mise en miroir et que vous n’envisagez pas de l’utiliser, désinstallez simplement cette découverte et les fichiers de surveillance correspondants.</w:t>
      </w:r>
    </w:p>
    <w:p w14:paraId="75F0C0C6" w14:textId="77777777" w:rsidR="007765A9" w:rsidRPr="005C3524" w:rsidRDefault="00210A99" w:rsidP="007765A9">
      <w:pPr>
        <w:pStyle w:val="DSTOC2-0"/>
        <w:rPr>
          <w:rFonts w:cs="Arial"/>
        </w:rPr>
      </w:pPr>
      <w:r w:rsidRPr="005C3524">
        <w:rPr>
          <w:rFonts w:cs="Arial"/>
          <w:lang w:bidi="fr-FR"/>
        </w:rPr>
        <w:t>Le Gestionnaire de configuration SQL peut démarrer une mauvaise version du composant logiciel enfichable</w:t>
      </w:r>
    </w:p>
    <w:p w14:paraId="30205D39" w14:textId="1A061D53" w:rsidR="002859C7" w:rsidRPr="005C3524" w:rsidRDefault="002859C7" w:rsidP="002859C7">
      <w:pPr>
        <w:rPr>
          <w:rFonts w:cs="Arial"/>
          <w:i/>
        </w:rPr>
      </w:pPr>
      <w:r w:rsidRPr="005C3524">
        <w:rPr>
          <w:rStyle w:val="LabelEmbedded"/>
          <w:rFonts w:cs="Arial"/>
          <w:lang w:bidi="fr-FR"/>
        </w:rPr>
        <w:t>Problème :</w:t>
      </w:r>
      <w:r w:rsidRPr="005C3524">
        <w:rPr>
          <w:rFonts w:cs="Arial"/>
          <w:lang w:bidi="fr-FR"/>
        </w:rPr>
        <w:t xml:space="preserve"> Le Gestionnaire de configuration SQL peut démarrer une mauvaise version du composant logiciel enfichable. Par exemple, la tâche SQL Server 2012 lance le composant logiciel enfichable sqlservermanager10.msc, qui correspond à SQL Server 2008.</w:t>
      </w:r>
    </w:p>
    <w:p w14:paraId="64A51FC2" w14:textId="77777777" w:rsidR="00783050" w:rsidRPr="005C3524" w:rsidRDefault="002859C7" w:rsidP="007765A9">
      <w:pPr>
        <w:rPr>
          <w:rStyle w:val="LabelEmbedded"/>
          <w:rFonts w:cs="Arial"/>
          <w:b w:val="0"/>
        </w:rPr>
      </w:pPr>
      <w:r w:rsidRPr="005C3524">
        <w:rPr>
          <w:rStyle w:val="LabelEmbedded"/>
          <w:rFonts w:cs="Arial"/>
          <w:lang w:bidi="fr-FR"/>
        </w:rPr>
        <w:t xml:space="preserve">Résolution : </w:t>
      </w:r>
      <w:r w:rsidRPr="005C3524">
        <w:rPr>
          <w:rStyle w:val="LabelEmbedded"/>
          <w:rFonts w:cs="Arial"/>
          <w:b w:val="0"/>
          <w:lang w:bidi="fr-FR"/>
        </w:rPr>
        <w:t>Les tâches de console nécessitent l’installation des outils de gestion correspondant à l’instance de SQL Server cible sur le serveur où elles sont lancées.</w:t>
      </w:r>
    </w:p>
    <w:p w14:paraId="2DC03D54" w14:textId="77777777" w:rsidR="00783050" w:rsidRPr="005C3524" w:rsidRDefault="00783050" w:rsidP="00783050">
      <w:pPr>
        <w:pStyle w:val="DSTOC2-0"/>
        <w:rPr>
          <w:rFonts w:cs="Arial"/>
        </w:rPr>
      </w:pPr>
      <w:r w:rsidRPr="005C3524">
        <w:rPr>
          <w:rFonts w:cs="Arial"/>
          <w:lang w:bidi="fr-FR"/>
        </w:rPr>
        <w:t>Le moniteur du service de moteur de base de données SQL risque d’échouer si le paramètre de remplacement « Alerte uniquement si le type de démarrage du service est automatique » a la valeur « FALSE »</w:t>
      </w:r>
    </w:p>
    <w:p w14:paraId="42FD8FEA" w14:textId="77777777" w:rsidR="00783050" w:rsidRPr="005C3524" w:rsidRDefault="00783050" w:rsidP="00783050">
      <w:pPr>
        <w:rPr>
          <w:rFonts w:cs="Arial"/>
          <w:i/>
        </w:rPr>
      </w:pPr>
      <w:r w:rsidRPr="005C3524">
        <w:rPr>
          <w:rStyle w:val="LabelEmbedded"/>
          <w:rFonts w:cs="Arial"/>
          <w:lang w:bidi="fr-FR"/>
        </w:rPr>
        <w:t xml:space="preserve">Problème : </w:t>
      </w:r>
      <w:r w:rsidRPr="005C3524">
        <w:rPr>
          <w:rFonts w:cs="Arial"/>
          <w:lang w:bidi="fr-FR"/>
        </w:rPr>
        <w:t>Le moniteur du service de moteur de base de données SQL risque d’échouer si le paramètre de remplacement « Alerte uniquement si le type de démarrage du service est automatique » prend manuellement la valeur « FALSE » et que la chaîne est mise en majuscules.</w:t>
      </w:r>
    </w:p>
    <w:p w14:paraId="1486DA07" w14:textId="77777777" w:rsidR="00EA3D6C" w:rsidRPr="005C3524" w:rsidRDefault="00783050" w:rsidP="007765A9">
      <w:pPr>
        <w:rPr>
          <w:rStyle w:val="LabelEmbedded"/>
          <w:rFonts w:cs="Arial"/>
          <w:b w:val="0"/>
        </w:rPr>
      </w:pPr>
      <w:r w:rsidRPr="005C3524">
        <w:rPr>
          <w:rStyle w:val="LabelEmbedded"/>
          <w:rFonts w:cs="Arial"/>
          <w:lang w:bidi="fr-FR"/>
        </w:rPr>
        <w:t xml:space="preserve">Solution : </w:t>
      </w:r>
      <w:r w:rsidRPr="005C3524">
        <w:rPr>
          <w:rStyle w:val="LabelEmbedded"/>
          <w:rFonts w:cs="Arial"/>
          <w:b w:val="0"/>
          <w:lang w:bidi="fr-FR"/>
        </w:rPr>
        <w:t>Lors du remplacement du paramètre susmentionné, mettez la chaîne en minuscules.</w:t>
      </w:r>
    </w:p>
    <w:p w14:paraId="1467061A" w14:textId="77777777" w:rsidR="00EA3D6C" w:rsidRPr="005C3524" w:rsidRDefault="00B731AD" w:rsidP="00EA3D6C">
      <w:pPr>
        <w:pStyle w:val="DSTOC2-0"/>
        <w:rPr>
          <w:rFonts w:cs="Arial"/>
        </w:rPr>
      </w:pPr>
      <w:r w:rsidRPr="005C3524">
        <w:rPr>
          <w:rFonts w:cs="Arial"/>
          <w:lang w:bidi="fr-FR"/>
        </w:rPr>
        <w:t>Le moniteur État de la sauvegarde de base de données risque d’échouer si un nom de base de données contient des guillemets.</w:t>
      </w:r>
    </w:p>
    <w:p w14:paraId="4F61D8D4" w14:textId="77777777" w:rsidR="00B731AD" w:rsidRPr="005C3524" w:rsidRDefault="00B731AD" w:rsidP="00B731AD">
      <w:pPr>
        <w:rPr>
          <w:rFonts w:cs="Arial"/>
          <w:i/>
        </w:rPr>
      </w:pPr>
      <w:r w:rsidRPr="005C3524">
        <w:rPr>
          <w:rStyle w:val="LabelEmbedded"/>
          <w:rFonts w:cs="Arial"/>
          <w:lang w:bidi="fr-FR"/>
        </w:rPr>
        <w:t xml:space="preserve">Problème : </w:t>
      </w:r>
      <w:r w:rsidRPr="005C3524">
        <w:rPr>
          <w:rFonts w:cs="Arial"/>
          <w:lang w:bidi="fr-FR"/>
        </w:rPr>
        <w:t>Le moniteur d’état de la sauvegarde de base de données peut échouer si un nom de base de données contient deux guillemets simples consécutifs.</w:t>
      </w:r>
    </w:p>
    <w:p w14:paraId="77C81E7F" w14:textId="77777777" w:rsidR="00B731AD" w:rsidRPr="005C3524" w:rsidRDefault="00B731AD" w:rsidP="007765A9">
      <w:pPr>
        <w:rPr>
          <w:rStyle w:val="LabelEmbedded"/>
          <w:rFonts w:cs="Arial"/>
          <w:b w:val="0"/>
        </w:rPr>
      </w:pPr>
      <w:r w:rsidRPr="005C3524">
        <w:rPr>
          <w:rStyle w:val="LabelEmbedded"/>
          <w:rFonts w:cs="Arial"/>
          <w:lang w:bidi="fr-FR"/>
        </w:rPr>
        <w:t xml:space="preserve">Solution : </w:t>
      </w:r>
      <w:r w:rsidRPr="005C3524">
        <w:rPr>
          <w:rStyle w:val="LabelEmbedded"/>
          <w:rFonts w:cs="Arial"/>
          <w:b w:val="0"/>
          <w:lang w:bidi="fr-FR"/>
        </w:rPr>
        <w:t>Aucune.</w:t>
      </w:r>
    </w:p>
    <w:p w14:paraId="5346D40A" w14:textId="77777777" w:rsidR="00B731AD" w:rsidRPr="005C3524" w:rsidRDefault="00B731AD" w:rsidP="00B731AD">
      <w:pPr>
        <w:pStyle w:val="DSTOC2-0"/>
        <w:rPr>
          <w:rFonts w:cs="Arial"/>
        </w:rPr>
      </w:pPr>
      <w:r w:rsidRPr="005C3524">
        <w:rPr>
          <w:rFonts w:cs="Arial"/>
          <w:lang w:bidi="fr-FR"/>
        </w:rPr>
        <w:t>Certaines règles de journal des événements risquent de ne pas générer d’alertes pour les blocages SQL</w:t>
      </w:r>
    </w:p>
    <w:p w14:paraId="5F415EAB" w14:textId="77777777" w:rsidR="00B731AD" w:rsidRPr="005C3524" w:rsidRDefault="00B731AD" w:rsidP="00B731AD">
      <w:pPr>
        <w:rPr>
          <w:rFonts w:cs="Arial"/>
        </w:rPr>
      </w:pPr>
      <w:r w:rsidRPr="005C3524">
        <w:rPr>
          <w:rStyle w:val="LabelEmbedded"/>
          <w:rFonts w:cs="Arial"/>
          <w:lang w:bidi="fr-FR"/>
        </w:rPr>
        <w:t xml:space="preserve">Problème : </w:t>
      </w:r>
      <w:r w:rsidRPr="005C3524">
        <w:rPr>
          <w:rFonts w:cs="Arial"/>
          <w:lang w:bidi="fr-FR"/>
        </w:rPr>
        <w:t>Certaines règles de journal des événements risquent de ne pas générer d’alertes pour les blocages SQL car ces événements ne sont pas consignés par le serveur SQL par défaut afin d’éviter la surcharge possible sur le journal des événements et l’agent.</w:t>
      </w:r>
    </w:p>
    <w:p w14:paraId="69D9BA8F" w14:textId="77777777" w:rsidR="00B731AD" w:rsidRPr="005C3524" w:rsidRDefault="00B731AD" w:rsidP="00B731AD">
      <w:pPr>
        <w:rPr>
          <w:rStyle w:val="LabelEmbedded"/>
          <w:rFonts w:cs="Arial"/>
          <w:b w:val="0"/>
        </w:rPr>
      </w:pPr>
      <w:r w:rsidRPr="005C3524">
        <w:rPr>
          <w:rStyle w:val="LabelEmbedded"/>
          <w:rFonts w:cs="Arial"/>
          <w:lang w:bidi="fr-FR"/>
        </w:rPr>
        <w:t xml:space="preserve">Solution : </w:t>
      </w:r>
      <w:r w:rsidRPr="005C3524">
        <w:rPr>
          <w:rStyle w:val="LabelEmbedded"/>
          <w:rFonts w:cs="Arial"/>
          <w:b w:val="0"/>
          <w:lang w:bidi="fr-FR"/>
        </w:rPr>
        <w:t>Pour activer la journalisation des événements mentionnés ci-dessus, exécutez la commande suivante dans SQL Server Management Studio :</w:t>
      </w:r>
    </w:p>
    <w:p w14:paraId="60D6E420" w14:textId="77777777" w:rsidR="00B731AD" w:rsidRPr="005C3524" w:rsidRDefault="00B731AD" w:rsidP="00B731AD">
      <w:pPr>
        <w:rPr>
          <w:rStyle w:val="LabelEmbedded"/>
          <w:rFonts w:cs="Arial"/>
          <w:b w:val="0"/>
          <w:i/>
        </w:rPr>
      </w:pPr>
      <w:r w:rsidRPr="005C3524">
        <w:rPr>
          <w:rStyle w:val="LabelEmbedded"/>
          <w:rFonts w:cs="Arial"/>
          <w:b w:val="0"/>
          <w:i/>
          <w:lang w:bidi="fr-FR"/>
        </w:rPr>
        <w:t>Exec sp_altermessage [ID d’événement], 'WITH_LOG', 'true'</w:t>
      </w:r>
    </w:p>
    <w:p w14:paraId="2EFA9A36" w14:textId="77777777" w:rsidR="00B731AD" w:rsidRPr="005C3524" w:rsidRDefault="00B731AD" w:rsidP="00B731AD">
      <w:pPr>
        <w:rPr>
          <w:rStyle w:val="LabelEmbedded"/>
          <w:rFonts w:cs="Arial"/>
          <w:b w:val="0"/>
        </w:rPr>
      </w:pPr>
      <w:r w:rsidRPr="005C3524">
        <w:rPr>
          <w:rStyle w:val="LabelEmbedded"/>
          <w:rFonts w:cs="Arial"/>
          <w:b w:val="0"/>
          <w:i/>
          <w:lang w:bidi="fr-FR"/>
        </w:rPr>
        <w:t>Select * from sys.messages where message_id=[ID d’événement]</w:t>
      </w:r>
    </w:p>
    <w:p w14:paraId="5EFAC363" w14:textId="77777777" w:rsidR="00B731AD" w:rsidRPr="005C3524" w:rsidRDefault="00B731AD" w:rsidP="00B731AD">
      <w:pPr>
        <w:rPr>
          <w:rStyle w:val="LabelEmbedded"/>
          <w:rFonts w:cs="Arial"/>
          <w:b w:val="0"/>
        </w:rPr>
      </w:pPr>
      <w:r w:rsidRPr="005C3524">
        <w:rPr>
          <w:rStyle w:val="LabelEmbedded"/>
          <w:rFonts w:cs="Arial"/>
          <w:b w:val="0"/>
          <w:lang w:bidi="fr-FR"/>
        </w:rPr>
        <w:t xml:space="preserve">N’oubliez pas que cette action peut mener à une saturation du journal des événements et de l’agent. N’oubliez donc pas de désactiver la journalisation de ces événements quand vous n’en avez pas besoin. </w:t>
      </w:r>
    </w:p>
    <w:p w14:paraId="4253501C" w14:textId="3BE0662F" w:rsidR="0010044C" w:rsidRPr="005C3524" w:rsidRDefault="00B731AD" w:rsidP="007765A9">
      <w:pPr>
        <w:rPr>
          <w:rFonts w:cs="Arial"/>
          <w:szCs w:val="18"/>
        </w:rPr>
      </w:pPr>
      <w:r w:rsidRPr="005C3524">
        <w:rPr>
          <w:rStyle w:val="LabelEmbedded"/>
          <w:rFonts w:cs="Arial"/>
          <w:b w:val="0"/>
          <w:lang w:bidi="fr-FR"/>
        </w:rPr>
        <w:t>Vous pouvez trouver la liste des ID d’événement correspondants en annexe : Règles du journal des événements des interblocages.</w:t>
      </w:r>
    </w:p>
    <w:p w14:paraId="1F5A2D7D" w14:textId="50F09692" w:rsidR="0010044C" w:rsidRPr="005C3524" w:rsidRDefault="0010044C" w:rsidP="0010044C">
      <w:pPr>
        <w:pStyle w:val="DSTOC2-0"/>
        <w:rPr>
          <w:rFonts w:cs="Arial"/>
        </w:rPr>
      </w:pPr>
      <w:r w:rsidRPr="005C3524">
        <w:rPr>
          <w:rFonts w:cs="Arial"/>
          <w:lang w:bidi="fr-FR"/>
        </w:rPr>
        <w:t>Le chemin UNC peut ne pas être pris en charge lors de la collecte des données de performances</w:t>
      </w:r>
    </w:p>
    <w:p w14:paraId="618FD9DE" w14:textId="173507C1" w:rsidR="0010044C" w:rsidRPr="005C3524" w:rsidRDefault="0010044C" w:rsidP="0010044C">
      <w:pPr>
        <w:rPr>
          <w:rFonts w:cs="Arial"/>
        </w:rPr>
      </w:pPr>
      <w:r w:rsidRPr="005C3524">
        <w:rPr>
          <w:rStyle w:val="LabelEmbedded"/>
          <w:rFonts w:cs="Arial"/>
          <w:lang w:bidi="fr-FR"/>
        </w:rPr>
        <w:t xml:space="preserve">Problème : </w:t>
      </w:r>
      <w:r w:rsidR="00747922" w:rsidRPr="005C3524">
        <w:rPr>
          <w:rFonts w:cs="Arial"/>
          <w:lang w:bidi="fr-FR"/>
        </w:rPr>
        <w:t>Quand l’option de croissance automatique est activée pour un fichier de base de données stocké sur un partage de fichiers, la base de données peut ne pas être accessible pour la collecte des données de performance par le biais du chemin UNC.</w:t>
      </w:r>
    </w:p>
    <w:p w14:paraId="014DA3F5" w14:textId="2BB07D5A" w:rsidR="0010044C" w:rsidRPr="005C3524" w:rsidRDefault="0010044C" w:rsidP="00747922">
      <w:pPr>
        <w:rPr>
          <w:rFonts w:cs="Arial"/>
        </w:rPr>
      </w:pPr>
      <w:r w:rsidRPr="005C3524">
        <w:rPr>
          <w:rStyle w:val="LabelEmbedded"/>
          <w:rFonts w:cs="Arial"/>
          <w:lang w:bidi="fr-FR"/>
        </w:rPr>
        <w:t xml:space="preserve">Résolution : </w:t>
      </w:r>
      <w:r w:rsidR="00747922" w:rsidRPr="005C3524">
        <w:rPr>
          <w:rStyle w:val="LabelEmbedded"/>
          <w:rFonts w:cs="Arial"/>
          <w:b w:val="0"/>
          <w:lang w:bidi="fr-FR"/>
        </w:rPr>
        <w:t>Vérifiez que l’option de croissance automatique est désactivée pour la base de données.</w:t>
      </w:r>
    </w:p>
    <w:p w14:paraId="4A02BE03" w14:textId="77777777" w:rsidR="00FB0B2E" w:rsidRPr="005C3524" w:rsidRDefault="00FB0B2E" w:rsidP="00FB0B2E">
      <w:pPr>
        <w:pStyle w:val="DSTOC2-0"/>
        <w:rPr>
          <w:rFonts w:cs="Arial"/>
        </w:rPr>
      </w:pPr>
      <w:r w:rsidRPr="005C3524">
        <w:rPr>
          <w:rFonts w:cs="Arial"/>
          <w:lang w:bidi="fr-FR"/>
        </w:rPr>
        <w:t>Les alertes des règles basées sur des événements ne sont pas affichées dans la vue appropriée</w:t>
      </w:r>
    </w:p>
    <w:p w14:paraId="66404A03" w14:textId="77777777" w:rsidR="00FB0B2E" w:rsidRPr="005C3524" w:rsidRDefault="00FB0B2E" w:rsidP="00FB0B2E">
      <w:pPr>
        <w:rPr>
          <w:rFonts w:cs="Arial"/>
        </w:rPr>
      </w:pPr>
      <w:r w:rsidRPr="005C3524">
        <w:rPr>
          <w:rStyle w:val="LabelEmbedded"/>
          <w:rFonts w:cs="Arial"/>
          <w:lang w:bidi="fr-FR"/>
        </w:rPr>
        <w:t xml:space="preserve">Problème : </w:t>
      </w:r>
      <w:r w:rsidRPr="005C3524">
        <w:rPr>
          <w:rFonts w:cs="Arial"/>
          <w:lang w:bidi="fr-FR"/>
        </w:rPr>
        <w:t>Les alertes des règles basées sur des événements s’affichent dans la vue SQL racine plutôt que dans les vues enfants appropriées.</w:t>
      </w:r>
    </w:p>
    <w:p w14:paraId="4B643586" w14:textId="77777777" w:rsidR="00FB0B2E" w:rsidRPr="005C3524" w:rsidRDefault="00FB0B2E" w:rsidP="00FB0B2E">
      <w:pPr>
        <w:rPr>
          <w:rFonts w:cs="Arial"/>
        </w:rPr>
      </w:pPr>
      <w:r w:rsidRPr="005C3524">
        <w:rPr>
          <w:rStyle w:val="LabelEmbedded"/>
          <w:rFonts w:cs="Arial"/>
          <w:lang w:bidi="fr-FR"/>
        </w:rPr>
        <w:t xml:space="preserve">Solution : </w:t>
      </w:r>
      <w:r w:rsidRPr="005C3524">
        <w:rPr>
          <w:rStyle w:val="LabelEmbedded"/>
          <w:rFonts w:cs="Arial"/>
          <w:b w:val="0"/>
          <w:lang w:bidi="fr-FR"/>
        </w:rPr>
        <w:t>aucune.</w:t>
      </w:r>
    </w:p>
    <w:p w14:paraId="249FFE1A" w14:textId="779FBC96" w:rsidR="000337F6" w:rsidRPr="005C3524" w:rsidRDefault="00A70B7C" w:rsidP="005023C8">
      <w:pPr>
        <w:pStyle w:val="Heading1"/>
        <w:rPr>
          <w:rFonts w:cs="Arial"/>
        </w:rPr>
      </w:pPr>
      <w:r w:rsidRPr="005C3524">
        <w:rPr>
          <w:rFonts w:cs="Arial"/>
          <w:lang w:bidi="fr-FR"/>
        </w:rPr>
        <w:br w:type="page"/>
      </w:r>
      <w:bookmarkStart w:id="76" w:name="_Toc469571575"/>
      <w:r w:rsidR="000337F6" w:rsidRPr="005C3524">
        <w:rPr>
          <w:rFonts w:cs="Arial"/>
          <w:lang w:bidi="fr-FR"/>
        </w:rPr>
        <w:t xml:space="preserve">Annexe : </w:t>
      </w:r>
      <w:bookmarkStart w:id="77" w:name="z98d6064efff64a41b939f9ac99de678a"/>
      <w:bookmarkEnd w:id="77"/>
      <w:r w:rsidR="000337F6" w:rsidRPr="005C3524">
        <w:rPr>
          <w:rFonts w:cs="Arial"/>
          <w:lang w:bidi="fr-FR"/>
        </w:rPr>
        <w:t>Moniteurs</w:t>
      </w:r>
      <w:bookmarkEnd w:id="76"/>
    </w:p>
    <w:p w14:paraId="28E4024A" w14:textId="77777777" w:rsidR="000337F6" w:rsidRPr="005C3524" w:rsidRDefault="000337F6">
      <w:pPr>
        <w:rPr>
          <w:rFonts w:cs="Arial"/>
        </w:rPr>
      </w:pPr>
      <w:r w:rsidRPr="005C3524">
        <w:rPr>
          <w:rFonts w:cs="Arial"/>
          <w:lang w:bidi="fr-FR"/>
        </w:rPr>
        <w:t>Les analyses suivantes font partie de ce pack d'administration.</w:t>
      </w:r>
    </w:p>
    <w:p w14:paraId="6C3A0C90" w14:textId="338DF057" w:rsidR="006A25E2" w:rsidRPr="005C3524" w:rsidRDefault="006A25E2" w:rsidP="006A25E2">
      <w:pPr>
        <w:spacing w:after="0" w:line="240" w:lineRule="auto"/>
        <w:rPr>
          <w:rFonts w:eastAsia="Calibri" w:cs="Arial"/>
          <w:b/>
          <w:color w:val="6495ED"/>
          <w:sz w:val="22"/>
        </w:rPr>
      </w:pPr>
      <w:r w:rsidRPr="005C3524">
        <w:rPr>
          <w:rFonts w:eastAsia="Calibri" w:cs="Arial"/>
          <w:b/>
          <w:color w:val="000000"/>
          <w:sz w:val="28"/>
          <w:lang w:bidi="fr-FR"/>
        </w:rPr>
        <w:t>Moteur de base de données SQL Server 2008/2012 - Moniteurs d’unités</w:t>
      </w:r>
    </w:p>
    <w:p w14:paraId="0A00D5EB" w14:textId="77777777" w:rsidR="006A25E2" w:rsidRPr="005C3524" w:rsidRDefault="006A25E2" w:rsidP="006A25E2">
      <w:pPr>
        <w:spacing w:after="0" w:line="240" w:lineRule="auto"/>
        <w:rPr>
          <w:rFonts w:cs="Arial"/>
        </w:rPr>
      </w:pPr>
      <w:r w:rsidRPr="005C3524">
        <w:rPr>
          <w:rFonts w:eastAsia="Calibri" w:cs="Arial"/>
          <w:b/>
          <w:color w:val="6495ED"/>
          <w:lang w:bidi="fr-FR"/>
        </w:rPr>
        <w:t>Service Lanceur de démon de filtre de texte intégral SQL</w:t>
      </w:r>
    </w:p>
    <w:p w14:paraId="5D1B5789" w14:textId="205FE803" w:rsidR="006A25E2" w:rsidRPr="005C3524" w:rsidRDefault="006A25E2" w:rsidP="006A25E2">
      <w:pPr>
        <w:spacing w:after="0" w:line="240" w:lineRule="auto"/>
        <w:rPr>
          <w:rFonts w:cs="Arial"/>
        </w:rPr>
      </w:pPr>
      <w:r w:rsidRPr="005C3524">
        <w:rPr>
          <w:rFonts w:eastAsia="Calibri" w:cs="Arial"/>
          <w:color w:val="000000"/>
          <w:lang w:bidi="fr-FR"/>
        </w:rPr>
        <w:t>Ce moniteur vérifie l’état du service Lanceur de démon de filtre de texte intégral SQL. Notez que la fonctionnalité de recherche en texte intégral SQL n’est pas disponible dans les éditions de SQL Server Express, à l’exception de SQL Server Express with Advanced Services. Ce moniteur est désactivé par défaut. Utilisez des substitutions pour l’activer en cas de besoin (SQL 2008, SQL 2012).</w:t>
      </w:r>
    </w:p>
    <w:tbl>
      <w:tblPr>
        <w:tblW w:w="0" w:type="auto"/>
        <w:tblCellMar>
          <w:left w:w="0" w:type="dxa"/>
          <w:right w:w="0" w:type="dxa"/>
        </w:tblCellMar>
        <w:tblLook w:val="04A0" w:firstRow="1" w:lastRow="0" w:firstColumn="1" w:lastColumn="0" w:noHBand="0" w:noVBand="1"/>
      </w:tblPr>
      <w:tblGrid>
        <w:gridCol w:w="41"/>
        <w:gridCol w:w="8488"/>
        <w:gridCol w:w="111"/>
      </w:tblGrid>
      <w:tr w:rsidR="006A25E2" w:rsidRPr="005C3524" w14:paraId="68C7A74A" w14:textId="77777777" w:rsidTr="00B359C3">
        <w:trPr>
          <w:trHeight w:val="54"/>
        </w:trPr>
        <w:tc>
          <w:tcPr>
            <w:tcW w:w="54" w:type="dxa"/>
          </w:tcPr>
          <w:p w14:paraId="7CFA0153" w14:textId="77777777" w:rsidR="006A25E2" w:rsidRPr="005C3524" w:rsidRDefault="006A25E2" w:rsidP="00B359C3">
            <w:pPr>
              <w:pStyle w:val="EmptyCellLayoutStyle"/>
              <w:spacing w:after="0" w:line="240" w:lineRule="auto"/>
              <w:rPr>
                <w:rFonts w:ascii="Arial" w:hAnsi="Arial" w:cs="Arial"/>
              </w:rPr>
            </w:pPr>
          </w:p>
        </w:tc>
        <w:tc>
          <w:tcPr>
            <w:tcW w:w="10395" w:type="dxa"/>
          </w:tcPr>
          <w:p w14:paraId="1E11D633" w14:textId="77777777" w:rsidR="006A25E2" w:rsidRPr="005C3524" w:rsidRDefault="006A25E2" w:rsidP="00B359C3">
            <w:pPr>
              <w:pStyle w:val="EmptyCellLayoutStyle"/>
              <w:spacing w:after="0" w:line="240" w:lineRule="auto"/>
              <w:rPr>
                <w:rFonts w:ascii="Arial" w:hAnsi="Arial" w:cs="Arial"/>
              </w:rPr>
            </w:pPr>
          </w:p>
        </w:tc>
        <w:tc>
          <w:tcPr>
            <w:tcW w:w="149" w:type="dxa"/>
          </w:tcPr>
          <w:p w14:paraId="2D531E8C" w14:textId="77777777" w:rsidR="006A25E2" w:rsidRPr="005C3524" w:rsidRDefault="006A25E2" w:rsidP="00B359C3">
            <w:pPr>
              <w:pStyle w:val="EmptyCellLayoutStyle"/>
              <w:spacing w:after="0" w:line="240" w:lineRule="auto"/>
              <w:rPr>
                <w:rFonts w:ascii="Arial" w:hAnsi="Arial" w:cs="Arial"/>
              </w:rPr>
            </w:pPr>
          </w:p>
        </w:tc>
      </w:tr>
      <w:tr w:rsidR="006A25E2" w:rsidRPr="005C3524" w14:paraId="60C97E95" w14:textId="77777777" w:rsidTr="00B359C3">
        <w:tc>
          <w:tcPr>
            <w:tcW w:w="54" w:type="dxa"/>
          </w:tcPr>
          <w:p w14:paraId="4E69B832"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9"/>
              <w:gridCol w:w="2878"/>
              <w:gridCol w:w="2733"/>
            </w:tblGrid>
            <w:tr w:rsidR="006A25E2" w:rsidRPr="005C3524" w14:paraId="24938FF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C28BC"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439494" w14:textId="77777777" w:rsidR="006A25E2" w:rsidRPr="005C3524" w:rsidRDefault="006A25E2" w:rsidP="00B359C3">
                  <w:pPr>
                    <w:tabs>
                      <w:tab w:val="left" w:pos="2220"/>
                    </w:tabs>
                    <w:spacing w:after="0" w:line="240" w:lineRule="auto"/>
                    <w:rPr>
                      <w:rFonts w:cs="Arial"/>
                    </w:rPr>
                  </w:pPr>
                  <w:r w:rsidRPr="005C3524">
                    <w:rPr>
                      <w:rFonts w:eastAsia="Calibri" w:cs="Arial"/>
                      <w:b/>
                      <w:color w:val="000000"/>
                      <w:sz w:val="22"/>
                      <w:lang w:bidi="fr-FR"/>
                    </w:rPr>
                    <w:t>Description</w:t>
                  </w:r>
                  <w:r w:rsidRPr="005C3524">
                    <w:rPr>
                      <w:rFonts w:eastAsia="Calibri" w:cs="Arial"/>
                      <w:b/>
                      <w:color w:val="000000"/>
                      <w:sz w:val="22"/>
                      <w:lang w:bidi="fr-FR"/>
                    </w:rPr>
                    <w:tab/>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A7DB44"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0E0FE6F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064BB9"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3C802"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6CB95C" w14:textId="77777777" w:rsidR="006A25E2" w:rsidRPr="005C3524" w:rsidRDefault="006A25E2" w:rsidP="00B359C3">
                  <w:pPr>
                    <w:spacing w:after="0" w:line="240" w:lineRule="auto"/>
                    <w:rPr>
                      <w:rFonts w:cs="Arial"/>
                    </w:rPr>
                  </w:pPr>
                  <w:r w:rsidRPr="005C3524">
                    <w:rPr>
                      <w:rFonts w:eastAsia="Calibri" w:cs="Arial"/>
                      <w:color w:val="000000"/>
                      <w:lang w:bidi="fr-FR"/>
                    </w:rPr>
                    <w:t>Non</w:t>
                  </w:r>
                </w:p>
              </w:tc>
            </w:tr>
            <w:tr w:rsidR="006A25E2" w:rsidRPr="005C3524" w14:paraId="004BB6B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1BBAAB"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D4E30D"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1734A6"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1A1005F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AD98B1" w14:textId="77777777" w:rsidR="006A25E2" w:rsidRPr="005C3524" w:rsidRDefault="006A25E2" w:rsidP="00B359C3">
                  <w:pPr>
                    <w:spacing w:after="0" w:line="240" w:lineRule="auto"/>
                    <w:rPr>
                      <w:rFonts w:cs="Arial"/>
                    </w:rPr>
                  </w:pPr>
                  <w:r w:rsidRPr="005C3524">
                    <w:rPr>
                      <w:rFonts w:eastAsia="Calibri" w:cs="Arial"/>
                      <w:color w:val="000000"/>
                      <w:lang w:bidi="fr-FR"/>
                    </w:rPr>
                    <w:t>Alerte uniquement si le type de démarrage du service est automatique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5C7B510" w14:textId="77777777" w:rsidR="006A25E2" w:rsidRPr="005C3524" w:rsidRDefault="006A25E2" w:rsidP="00B359C3">
                  <w:pPr>
                    <w:spacing w:after="0" w:line="240" w:lineRule="auto"/>
                    <w:rPr>
                      <w:rFonts w:cs="Arial"/>
                    </w:rPr>
                  </w:pPr>
                  <w:r w:rsidRPr="005C3524">
                    <w:rPr>
                      <w:rFonts w:eastAsia="Calibri" w:cs="Arial"/>
                      <w:color w:val="000000"/>
                      <w:lang w:bidi="fr-FR"/>
                    </w:rPr>
                    <w:t>La valeur ne peut être que « True » ou « False ».  Si la valeur est « False », les alertes seront déclenchées quel que soit le type de démarrage défini.  La valeur par défaut est « True ».</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97A0B4B" w14:textId="77777777" w:rsidR="006A25E2" w:rsidRPr="005C3524" w:rsidRDefault="006A25E2" w:rsidP="00B359C3">
                  <w:pPr>
                    <w:spacing w:after="0" w:line="240" w:lineRule="auto"/>
                    <w:rPr>
                      <w:rFonts w:cs="Arial"/>
                    </w:rPr>
                  </w:pPr>
                  <w:r w:rsidRPr="005C3524">
                    <w:rPr>
                      <w:rFonts w:eastAsia="Calibri" w:cs="Arial"/>
                      <w:color w:val="000000"/>
                      <w:lang w:bidi="fr-FR"/>
                    </w:rPr>
                    <w:t>True</w:t>
                  </w:r>
                </w:p>
              </w:tc>
            </w:tr>
          </w:tbl>
          <w:p w14:paraId="73C21777" w14:textId="77777777" w:rsidR="006A25E2" w:rsidRPr="005C3524" w:rsidRDefault="006A25E2" w:rsidP="00B359C3">
            <w:pPr>
              <w:spacing w:after="0" w:line="240" w:lineRule="auto"/>
              <w:rPr>
                <w:rFonts w:cs="Arial"/>
              </w:rPr>
            </w:pPr>
          </w:p>
        </w:tc>
        <w:tc>
          <w:tcPr>
            <w:tcW w:w="149" w:type="dxa"/>
          </w:tcPr>
          <w:p w14:paraId="780B33A7" w14:textId="77777777" w:rsidR="006A25E2" w:rsidRPr="005C3524" w:rsidRDefault="006A25E2" w:rsidP="00B359C3">
            <w:pPr>
              <w:pStyle w:val="EmptyCellLayoutStyle"/>
              <w:spacing w:after="0" w:line="240" w:lineRule="auto"/>
              <w:rPr>
                <w:rFonts w:ascii="Arial" w:hAnsi="Arial" w:cs="Arial"/>
              </w:rPr>
            </w:pPr>
          </w:p>
        </w:tc>
      </w:tr>
      <w:tr w:rsidR="006A25E2" w:rsidRPr="005C3524" w14:paraId="0B768BC3" w14:textId="77777777" w:rsidTr="00B359C3">
        <w:trPr>
          <w:trHeight w:val="80"/>
        </w:trPr>
        <w:tc>
          <w:tcPr>
            <w:tcW w:w="54" w:type="dxa"/>
          </w:tcPr>
          <w:p w14:paraId="2D0A1024" w14:textId="77777777" w:rsidR="006A25E2" w:rsidRPr="005C3524" w:rsidRDefault="006A25E2" w:rsidP="00B359C3">
            <w:pPr>
              <w:pStyle w:val="EmptyCellLayoutStyle"/>
              <w:spacing w:after="0" w:line="240" w:lineRule="auto"/>
              <w:rPr>
                <w:rFonts w:ascii="Arial" w:hAnsi="Arial" w:cs="Arial"/>
              </w:rPr>
            </w:pPr>
          </w:p>
        </w:tc>
        <w:tc>
          <w:tcPr>
            <w:tcW w:w="10395" w:type="dxa"/>
          </w:tcPr>
          <w:p w14:paraId="761A1223" w14:textId="77777777" w:rsidR="006A25E2" w:rsidRPr="005C3524" w:rsidRDefault="006A25E2" w:rsidP="00B359C3">
            <w:pPr>
              <w:pStyle w:val="EmptyCellLayoutStyle"/>
              <w:spacing w:after="0" w:line="240" w:lineRule="auto"/>
              <w:rPr>
                <w:rFonts w:ascii="Arial" w:hAnsi="Arial" w:cs="Arial"/>
              </w:rPr>
            </w:pPr>
          </w:p>
        </w:tc>
        <w:tc>
          <w:tcPr>
            <w:tcW w:w="149" w:type="dxa"/>
          </w:tcPr>
          <w:p w14:paraId="6136B97B" w14:textId="77777777" w:rsidR="006A25E2" w:rsidRPr="005C3524" w:rsidRDefault="006A25E2" w:rsidP="00B359C3">
            <w:pPr>
              <w:pStyle w:val="EmptyCellLayoutStyle"/>
              <w:spacing w:after="0" w:line="240" w:lineRule="auto"/>
              <w:rPr>
                <w:rFonts w:ascii="Arial" w:hAnsi="Arial" w:cs="Arial"/>
              </w:rPr>
            </w:pPr>
          </w:p>
        </w:tc>
      </w:tr>
    </w:tbl>
    <w:p w14:paraId="5DDC76C7" w14:textId="77777777" w:rsidR="006A25E2" w:rsidRPr="005C3524" w:rsidRDefault="006A25E2" w:rsidP="006A25E2">
      <w:pPr>
        <w:spacing w:after="0" w:line="240" w:lineRule="auto"/>
        <w:rPr>
          <w:rFonts w:cs="Arial"/>
        </w:rPr>
      </w:pPr>
    </w:p>
    <w:p w14:paraId="6DC5A04F" w14:textId="77777777" w:rsidR="006A25E2" w:rsidRPr="005C3524" w:rsidRDefault="006A25E2" w:rsidP="006A25E2">
      <w:pPr>
        <w:spacing w:after="0" w:line="240" w:lineRule="auto"/>
        <w:rPr>
          <w:rFonts w:cs="Arial"/>
        </w:rPr>
      </w:pPr>
      <w:r w:rsidRPr="005C3524">
        <w:rPr>
          <w:rFonts w:eastAsia="Calibri" w:cs="Arial"/>
          <w:b/>
          <w:color w:val="6495ED"/>
          <w:lang w:bidi="fr-FR"/>
        </w:rPr>
        <w:t>Espérance de vie d'une page</w:t>
      </w:r>
    </w:p>
    <w:p w14:paraId="51A3E5BE" w14:textId="33C9665C" w:rsidR="006A25E2" w:rsidRPr="005C3524" w:rsidRDefault="006A25E2" w:rsidP="006A25E2">
      <w:pPr>
        <w:spacing w:after="0" w:line="240" w:lineRule="auto"/>
        <w:rPr>
          <w:rFonts w:cs="Arial"/>
        </w:rPr>
      </w:pPr>
      <w:r w:rsidRPr="005C3524">
        <w:rPr>
          <w:rFonts w:eastAsia="Calibri" w:cs="Arial"/>
          <w:color w:val="000000"/>
          <w:lang w:bidi="fr-FR"/>
        </w:rPr>
        <w:t>Espérance de vie d’une page (s) du moteur de base de données 2008/2012</w:t>
      </w:r>
    </w:p>
    <w:tbl>
      <w:tblPr>
        <w:tblW w:w="0" w:type="auto"/>
        <w:tblCellMar>
          <w:left w:w="0" w:type="dxa"/>
          <w:right w:w="0" w:type="dxa"/>
        </w:tblCellMar>
        <w:tblLook w:val="04A0" w:firstRow="1" w:lastRow="0" w:firstColumn="1" w:lastColumn="0" w:noHBand="0" w:noVBand="1"/>
      </w:tblPr>
      <w:tblGrid>
        <w:gridCol w:w="41"/>
        <w:gridCol w:w="8489"/>
        <w:gridCol w:w="110"/>
      </w:tblGrid>
      <w:tr w:rsidR="006A25E2" w:rsidRPr="005C3524" w14:paraId="509FCB31" w14:textId="77777777" w:rsidTr="00B359C3">
        <w:trPr>
          <w:trHeight w:val="54"/>
        </w:trPr>
        <w:tc>
          <w:tcPr>
            <w:tcW w:w="54" w:type="dxa"/>
          </w:tcPr>
          <w:p w14:paraId="17B18B5C" w14:textId="77777777" w:rsidR="006A25E2" w:rsidRPr="005C3524" w:rsidRDefault="006A25E2" w:rsidP="00B359C3">
            <w:pPr>
              <w:pStyle w:val="EmptyCellLayoutStyle"/>
              <w:spacing w:after="0" w:line="240" w:lineRule="auto"/>
              <w:rPr>
                <w:rFonts w:ascii="Arial" w:hAnsi="Arial" w:cs="Arial"/>
              </w:rPr>
            </w:pPr>
          </w:p>
        </w:tc>
        <w:tc>
          <w:tcPr>
            <w:tcW w:w="10395" w:type="dxa"/>
          </w:tcPr>
          <w:p w14:paraId="113BFA07" w14:textId="77777777" w:rsidR="006A25E2" w:rsidRPr="005C3524" w:rsidRDefault="006A25E2" w:rsidP="00B359C3">
            <w:pPr>
              <w:pStyle w:val="EmptyCellLayoutStyle"/>
              <w:spacing w:after="0" w:line="240" w:lineRule="auto"/>
              <w:rPr>
                <w:rFonts w:ascii="Arial" w:hAnsi="Arial" w:cs="Arial"/>
              </w:rPr>
            </w:pPr>
          </w:p>
        </w:tc>
        <w:tc>
          <w:tcPr>
            <w:tcW w:w="149" w:type="dxa"/>
          </w:tcPr>
          <w:p w14:paraId="44F39B76" w14:textId="77777777" w:rsidR="006A25E2" w:rsidRPr="005C3524" w:rsidRDefault="006A25E2" w:rsidP="00B359C3">
            <w:pPr>
              <w:pStyle w:val="EmptyCellLayoutStyle"/>
              <w:spacing w:after="0" w:line="240" w:lineRule="auto"/>
              <w:rPr>
                <w:rFonts w:ascii="Arial" w:hAnsi="Arial" w:cs="Arial"/>
              </w:rPr>
            </w:pPr>
          </w:p>
        </w:tc>
      </w:tr>
      <w:tr w:rsidR="006A25E2" w:rsidRPr="005C3524" w14:paraId="4BAD2160" w14:textId="77777777" w:rsidTr="00B359C3">
        <w:tc>
          <w:tcPr>
            <w:tcW w:w="54" w:type="dxa"/>
          </w:tcPr>
          <w:p w14:paraId="1D430207"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887"/>
              <w:gridCol w:w="2713"/>
            </w:tblGrid>
            <w:tr w:rsidR="006A25E2" w:rsidRPr="005C3524" w14:paraId="3B0FEE3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B1773F"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388845"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8D0BDD9"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69659C8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31CF20"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E3EC19"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53D19"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056F86F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2ECF0"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EB8A3BC"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E102D"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256D728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9A35F5"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14CBA1"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D487DF"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7ED8B9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D013FD"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9BB46A" w14:textId="77777777" w:rsidR="006A25E2" w:rsidRPr="005C3524" w:rsidRDefault="006A25E2" w:rsidP="00B359C3">
                  <w:pPr>
                    <w:spacing w:after="0" w:line="240" w:lineRule="auto"/>
                    <w:rPr>
                      <w:rFonts w:cs="Arial"/>
                    </w:rPr>
                  </w:pPr>
                  <w:r w:rsidRPr="005C3524">
                    <w:rPr>
                      <w:rFonts w:eastAsia="Calibri" w:cs="Arial"/>
                      <w:color w:val="000000"/>
                      <w:lang w:bidi="fr-FR"/>
                    </w:rPr>
                    <w:t>Indique le nombre de dépassements de seuil d’une valeur mesurée avant que l’état soit changé.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528BC"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6A25E2" w:rsidRPr="005C3524" w14:paraId="60D6935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51FBA8"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3303BDD"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C757357"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bl>
          <w:p w14:paraId="22E050EC" w14:textId="77777777" w:rsidR="006A25E2" w:rsidRPr="005C3524" w:rsidRDefault="006A25E2" w:rsidP="00B359C3">
            <w:pPr>
              <w:spacing w:after="0" w:line="240" w:lineRule="auto"/>
              <w:rPr>
                <w:rFonts w:cs="Arial"/>
              </w:rPr>
            </w:pPr>
          </w:p>
        </w:tc>
        <w:tc>
          <w:tcPr>
            <w:tcW w:w="149" w:type="dxa"/>
          </w:tcPr>
          <w:p w14:paraId="128D240F" w14:textId="77777777" w:rsidR="006A25E2" w:rsidRPr="005C3524" w:rsidRDefault="006A25E2" w:rsidP="00B359C3">
            <w:pPr>
              <w:pStyle w:val="EmptyCellLayoutStyle"/>
              <w:spacing w:after="0" w:line="240" w:lineRule="auto"/>
              <w:rPr>
                <w:rFonts w:ascii="Arial" w:hAnsi="Arial" w:cs="Arial"/>
              </w:rPr>
            </w:pPr>
          </w:p>
        </w:tc>
      </w:tr>
      <w:tr w:rsidR="006A25E2" w:rsidRPr="005C3524" w14:paraId="36494A71" w14:textId="77777777" w:rsidTr="00B359C3">
        <w:trPr>
          <w:trHeight w:val="80"/>
        </w:trPr>
        <w:tc>
          <w:tcPr>
            <w:tcW w:w="54" w:type="dxa"/>
          </w:tcPr>
          <w:p w14:paraId="4BE6361E" w14:textId="77777777" w:rsidR="006A25E2" w:rsidRPr="005C3524" w:rsidRDefault="006A25E2" w:rsidP="00B359C3">
            <w:pPr>
              <w:pStyle w:val="EmptyCellLayoutStyle"/>
              <w:spacing w:after="0" w:line="240" w:lineRule="auto"/>
              <w:rPr>
                <w:rFonts w:ascii="Arial" w:hAnsi="Arial" w:cs="Arial"/>
              </w:rPr>
            </w:pPr>
          </w:p>
        </w:tc>
        <w:tc>
          <w:tcPr>
            <w:tcW w:w="10395" w:type="dxa"/>
          </w:tcPr>
          <w:p w14:paraId="59B6F95C" w14:textId="77777777" w:rsidR="006A25E2" w:rsidRPr="005C3524" w:rsidRDefault="006A25E2" w:rsidP="00B359C3">
            <w:pPr>
              <w:pStyle w:val="EmptyCellLayoutStyle"/>
              <w:spacing w:after="0" w:line="240" w:lineRule="auto"/>
              <w:rPr>
                <w:rFonts w:ascii="Arial" w:hAnsi="Arial" w:cs="Arial"/>
              </w:rPr>
            </w:pPr>
          </w:p>
        </w:tc>
        <w:tc>
          <w:tcPr>
            <w:tcW w:w="149" w:type="dxa"/>
          </w:tcPr>
          <w:p w14:paraId="5B891DCE" w14:textId="77777777" w:rsidR="006A25E2" w:rsidRPr="005C3524" w:rsidRDefault="006A25E2" w:rsidP="00B359C3">
            <w:pPr>
              <w:pStyle w:val="EmptyCellLayoutStyle"/>
              <w:spacing w:after="0" w:line="240" w:lineRule="auto"/>
              <w:rPr>
                <w:rFonts w:ascii="Arial" w:hAnsi="Arial" w:cs="Arial"/>
              </w:rPr>
            </w:pPr>
          </w:p>
        </w:tc>
      </w:tr>
    </w:tbl>
    <w:p w14:paraId="34B9AC64" w14:textId="77777777" w:rsidR="006A25E2" w:rsidRPr="005C3524" w:rsidRDefault="006A25E2" w:rsidP="006A25E2">
      <w:pPr>
        <w:spacing w:after="0" w:line="240" w:lineRule="auto"/>
        <w:rPr>
          <w:rFonts w:cs="Arial"/>
        </w:rPr>
      </w:pPr>
    </w:p>
    <w:p w14:paraId="52173BEA" w14:textId="77777777" w:rsidR="006A25E2" w:rsidRPr="005C3524" w:rsidRDefault="006A25E2" w:rsidP="006A25E2">
      <w:pPr>
        <w:spacing w:after="0" w:line="240" w:lineRule="auto"/>
        <w:rPr>
          <w:rFonts w:cs="Arial"/>
        </w:rPr>
      </w:pPr>
      <w:r w:rsidRPr="005C3524">
        <w:rPr>
          <w:rFonts w:eastAsia="Calibri" w:cs="Arial"/>
          <w:b/>
          <w:color w:val="6495ED"/>
          <w:lang w:bidi="fr-FR"/>
        </w:rPr>
        <w:t>Temps d'attente moyen</w:t>
      </w:r>
    </w:p>
    <w:p w14:paraId="606253B3" w14:textId="5068971C" w:rsidR="006A25E2" w:rsidRPr="005C3524" w:rsidRDefault="006A25E2" w:rsidP="006A25E2">
      <w:pPr>
        <w:spacing w:after="0" w:line="240" w:lineRule="auto"/>
        <w:rPr>
          <w:rFonts w:cs="Arial"/>
        </w:rPr>
      </w:pPr>
      <w:r w:rsidRPr="005C3524">
        <w:rPr>
          <w:rFonts w:eastAsia="Calibri" w:cs="Arial"/>
          <w:color w:val="000000"/>
          <w:lang w:bidi="fr-FR"/>
        </w:rPr>
        <w:t>Analyse du temps d’attente moyen pour les bases de données 2008/2012</w:t>
      </w:r>
    </w:p>
    <w:tbl>
      <w:tblPr>
        <w:tblW w:w="0" w:type="auto"/>
        <w:tblCellMar>
          <w:left w:w="0" w:type="dxa"/>
          <w:right w:w="0" w:type="dxa"/>
        </w:tblCellMar>
        <w:tblLook w:val="04A0" w:firstRow="1" w:lastRow="0" w:firstColumn="1" w:lastColumn="0" w:noHBand="0" w:noVBand="1"/>
      </w:tblPr>
      <w:tblGrid>
        <w:gridCol w:w="41"/>
        <w:gridCol w:w="8489"/>
        <w:gridCol w:w="110"/>
      </w:tblGrid>
      <w:tr w:rsidR="006A25E2" w:rsidRPr="005C3524" w14:paraId="42E0FB9A" w14:textId="77777777" w:rsidTr="00B359C3">
        <w:trPr>
          <w:trHeight w:val="54"/>
        </w:trPr>
        <w:tc>
          <w:tcPr>
            <w:tcW w:w="54" w:type="dxa"/>
          </w:tcPr>
          <w:p w14:paraId="3731F61C" w14:textId="77777777" w:rsidR="006A25E2" w:rsidRPr="005C3524" w:rsidRDefault="006A25E2" w:rsidP="00B359C3">
            <w:pPr>
              <w:pStyle w:val="EmptyCellLayoutStyle"/>
              <w:spacing w:after="0" w:line="240" w:lineRule="auto"/>
              <w:rPr>
                <w:rFonts w:ascii="Arial" w:hAnsi="Arial" w:cs="Arial"/>
              </w:rPr>
            </w:pPr>
          </w:p>
        </w:tc>
        <w:tc>
          <w:tcPr>
            <w:tcW w:w="10395" w:type="dxa"/>
          </w:tcPr>
          <w:p w14:paraId="12BB6239" w14:textId="77777777" w:rsidR="006A25E2" w:rsidRPr="005C3524" w:rsidRDefault="006A25E2" w:rsidP="00B359C3">
            <w:pPr>
              <w:pStyle w:val="EmptyCellLayoutStyle"/>
              <w:spacing w:after="0" w:line="240" w:lineRule="auto"/>
              <w:rPr>
                <w:rFonts w:ascii="Arial" w:hAnsi="Arial" w:cs="Arial"/>
              </w:rPr>
            </w:pPr>
          </w:p>
        </w:tc>
        <w:tc>
          <w:tcPr>
            <w:tcW w:w="149" w:type="dxa"/>
          </w:tcPr>
          <w:p w14:paraId="39B3D436" w14:textId="77777777" w:rsidR="006A25E2" w:rsidRPr="005C3524" w:rsidRDefault="006A25E2" w:rsidP="00B359C3">
            <w:pPr>
              <w:pStyle w:val="EmptyCellLayoutStyle"/>
              <w:spacing w:after="0" w:line="240" w:lineRule="auto"/>
              <w:rPr>
                <w:rFonts w:ascii="Arial" w:hAnsi="Arial" w:cs="Arial"/>
              </w:rPr>
            </w:pPr>
          </w:p>
        </w:tc>
      </w:tr>
      <w:tr w:rsidR="006A25E2" w:rsidRPr="005C3524" w14:paraId="28AA7F6C" w14:textId="77777777" w:rsidTr="00B359C3">
        <w:tc>
          <w:tcPr>
            <w:tcW w:w="54" w:type="dxa"/>
          </w:tcPr>
          <w:p w14:paraId="4C211092"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3"/>
              <w:gridCol w:w="2881"/>
              <w:gridCol w:w="2717"/>
            </w:tblGrid>
            <w:tr w:rsidR="006A25E2" w:rsidRPr="005C3524" w14:paraId="37288CA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B8591C6"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E361F83"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63C27A"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14E225C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A89D57"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A8CEB3"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E766E"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707AC20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D08954"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313847"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48D0AF"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63B1DE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39649"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594A75"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8A3F79"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3266DD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A04B13"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6CF423" w14:textId="77777777" w:rsidR="006A25E2" w:rsidRPr="005C3524" w:rsidRDefault="006A25E2" w:rsidP="00B359C3">
                  <w:pPr>
                    <w:spacing w:after="0" w:line="240" w:lineRule="auto"/>
                    <w:rPr>
                      <w:rFonts w:cs="Arial"/>
                    </w:rPr>
                  </w:pPr>
                  <w:r w:rsidRPr="005C3524">
                    <w:rPr>
                      <w:rFonts w:eastAsia="Calibri" w:cs="Arial"/>
                      <w:color w:val="000000"/>
                      <w:lang w:bidi="fr-FR"/>
                    </w:rPr>
                    <w:t>Si le nombre dépassant le seuil du paramètre est supérieur ou égal au nombre d’échantillons, le moniteur présente alors un état incorrect.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DED38E"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6A25E2" w:rsidRPr="005C3524" w14:paraId="6A2F08E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4E6ACD"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089F" w14:textId="77777777" w:rsidR="006A25E2" w:rsidRPr="005C3524" w:rsidRDefault="006A25E2" w:rsidP="00B359C3">
                  <w:pPr>
                    <w:spacing w:after="0" w:line="240" w:lineRule="auto"/>
                    <w:rPr>
                      <w:rFonts w:cs="Arial"/>
                    </w:rPr>
                  </w:pPr>
                  <w:r w:rsidRPr="005C3524">
                    <w:rPr>
                      <w:rFonts w:eastAsia="Calibri" w:cs="Arial"/>
                      <w:color w:val="000000"/>
                      <w:lang w:bidi="fr-FR"/>
                    </w:rPr>
                    <w:t>Valeur du seuil d'alerte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ABA6EA" w14:textId="77777777" w:rsidR="006A25E2" w:rsidRPr="005C3524" w:rsidRDefault="006A25E2" w:rsidP="00B359C3">
                  <w:pPr>
                    <w:spacing w:after="0" w:line="240" w:lineRule="auto"/>
                    <w:rPr>
                      <w:rFonts w:cs="Arial"/>
                    </w:rPr>
                  </w:pPr>
                  <w:r w:rsidRPr="005C3524">
                    <w:rPr>
                      <w:rFonts w:eastAsia="Calibri" w:cs="Arial"/>
                      <w:color w:val="000000"/>
                      <w:lang w:bidi="fr-FR"/>
                    </w:rPr>
                    <w:t>250</w:t>
                  </w:r>
                </w:p>
              </w:tc>
            </w:tr>
            <w:tr w:rsidR="006A25E2" w:rsidRPr="005C3524" w14:paraId="1E469AB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750146"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EAA3B"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5955E12"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bl>
          <w:p w14:paraId="15A9ADC8" w14:textId="77777777" w:rsidR="006A25E2" w:rsidRPr="005C3524" w:rsidRDefault="006A25E2" w:rsidP="00B359C3">
            <w:pPr>
              <w:spacing w:after="0" w:line="240" w:lineRule="auto"/>
              <w:rPr>
                <w:rFonts w:cs="Arial"/>
              </w:rPr>
            </w:pPr>
          </w:p>
        </w:tc>
        <w:tc>
          <w:tcPr>
            <w:tcW w:w="149" w:type="dxa"/>
          </w:tcPr>
          <w:p w14:paraId="297C8296" w14:textId="77777777" w:rsidR="006A25E2" w:rsidRPr="005C3524" w:rsidRDefault="006A25E2" w:rsidP="00B359C3">
            <w:pPr>
              <w:pStyle w:val="EmptyCellLayoutStyle"/>
              <w:spacing w:after="0" w:line="240" w:lineRule="auto"/>
              <w:rPr>
                <w:rFonts w:ascii="Arial" w:hAnsi="Arial" w:cs="Arial"/>
              </w:rPr>
            </w:pPr>
          </w:p>
        </w:tc>
      </w:tr>
      <w:tr w:rsidR="006A25E2" w:rsidRPr="005C3524" w14:paraId="38EF4AAA" w14:textId="77777777" w:rsidTr="00B359C3">
        <w:trPr>
          <w:trHeight w:val="80"/>
        </w:trPr>
        <w:tc>
          <w:tcPr>
            <w:tcW w:w="54" w:type="dxa"/>
          </w:tcPr>
          <w:p w14:paraId="2FE71E4A" w14:textId="77777777" w:rsidR="006A25E2" w:rsidRPr="005C3524" w:rsidRDefault="006A25E2" w:rsidP="00B359C3">
            <w:pPr>
              <w:pStyle w:val="EmptyCellLayoutStyle"/>
              <w:spacing w:after="0" w:line="240" w:lineRule="auto"/>
              <w:rPr>
                <w:rFonts w:ascii="Arial" w:hAnsi="Arial" w:cs="Arial"/>
              </w:rPr>
            </w:pPr>
          </w:p>
        </w:tc>
        <w:tc>
          <w:tcPr>
            <w:tcW w:w="10395" w:type="dxa"/>
          </w:tcPr>
          <w:p w14:paraId="5081BE5F" w14:textId="77777777" w:rsidR="006A25E2" w:rsidRPr="005C3524" w:rsidRDefault="006A25E2" w:rsidP="00B359C3">
            <w:pPr>
              <w:pStyle w:val="EmptyCellLayoutStyle"/>
              <w:spacing w:after="0" w:line="240" w:lineRule="auto"/>
              <w:rPr>
                <w:rFonts w:ascii="Arial" w:hAnsi="Arial" w:cs="Arial"/>
              </w:rPr>
            </w:pPr>
          </w:p>
        </w:tc>
        <w:tc>
          <w:tcPr>
            <w:tcW w:w="149" w:type="dxa"/>
          </w:tcPr>
          <w:p w14:paraId="1C7112EA" w14:textId="77777777" w:rsidR="006A25E2" w:rsidRPr="005C3524" w:rsidRDefault="006A25E2" w:rsidP="00B359C3">
            <w:pPr>
              <w:pStyle w:val="EmptyCellLayoutStyle"/>
              <w:spacing w:after="0" w:line="240" w:lineRule="auto"/>
              <w:rPr>
                <w:rFonts w:ascii="Arial" w:hAnsi="Arial" w:cs="Arial"/>
              </w:rPr>
            </w:pPr>
          </w:p>
        </w:tc>
      </w:tr>
    </w:tbl>
    <w:p w14:paraId="4F102350" w14:textId="77777777" w:rsidR="006A25E2" w:rsidRPr="005C3524" w:rsidRDefault="006A25E2" w:rsidP="006A25E2">
      <w:pPr>
        <w:spacing w:after="0" w:line="240" w:lineRule="auto"/>
        <w:rPr>
          <w:rFonts w:cs="Arial"/>
        </w:rPr>
      </w:pPr>
    </w:p>
    <w:p w14:paraId="39279FCF" w14:textId="77777777" w:rsidR="006A25E2" w:rsidRPr="005C3524" w:rsidRDefault="006A25E2" w:rsidP="006A25E2">
      <w:pPr>
        <w:spacing w:after="0" w:line="240" w:lineRule="auto"/>
        <w:rPr>
          <w:rFonts w:cs="Arial"/>
        </w:rPr>
      </w:pPr>
      <w:r w:rsidRPr="005C3524">
        <w:rPr>
          <w:rFonts w:eastAsia="Calibri" w:cs="Arial"/>
          <w:b/>
          <w:color w:val="6495ED"/>
          <w:lang w:bidi="fr-FR"/>
        </w:rPr>
        <w:t>Compatibilité de Service Pack</w:t>
      </w:r>
    </w:p>
    <w:p w14:paraId="402AA9AE" w14:textId="5779F625" w:rsidR="006A25E2" w:rsidRPr="005C3524" w:rsidRDefault="006A25E2" w:rsidP="006A25E2">
      <w:pPr>
        <w:spacing w:after="0" w:line="240" w:lineRule="auto"/>
        <w:rPr>
          <w:rFonts w:cs="Arial"/>
        </w:rPr>
      </w:pPr>
      <w:r w:rsidRPr="005C3524">
        <w:rPr>
          <w:rFonts w:eastAsia="Calibri" w:cs="Arial"/>
          <w:color w:val="000000"/>
          <w:lang w:bidi="fr-FR"/>
        </w:rPr>
        <w:t>Surveille le niveau du Service Pack du moteur de la base de données par rapport au paramètre conforme (SQL 2008, SQL 2012).</w:t>
      </w:r>
    </w:p>
    <w:tbl>
      <w:tblPr>
        <w:tblW w:w="0" w:type="auto"/>
        <w:tblCellMar>
          <w:left w:w="0" w:type="dxa"/>
          <w:right w:w="0" w:type="dxa"/>
        </w:tblCellMar>
        <w:tblLook w:val="04A0" w:firstRow="1" w:lastRow="0" w:firstColumn="1" w:lastColumn="0" w:noHBand="0" w:noVBand="1"/>
      </w:tblPr>
      <w:tblGrid>
        <w:gridCol w:w="40"/>
        <w:gridCol w:w="8493"/>
        <w:gridCol w:w="107"/>
      </w:tblGrid>
      <w:tr w:rsidR="006A25E2" w:rsidRPr="005C3524" w14:paraId="04AA6E81" w14:textId="77777777" w:rsidTr="00B359C3">
        <w:trPr>
          <w:trHeight w:val="54"/>
        </w:trPr>
        <w:tc>
          <w:tcPr>
            <w:tcW w:w="54" w:type="dxa"/>
          </w:tcPr>
          <w:p w14:paraId="3FBC5E1D" w14:textId="77777777" w:rsidR="006A25E2" w:rsidRPr="005C3524" w:rsidRDefault="006A25E2" w:rsidP="00B359C3">
            <w:pPr>
              <w:pStyle w:val="EmptyCellLayoutStyle"/>
              <w:spacing w:after="0" w:line="240" w:lineRule="auto"/>
              <w:rPr>
                <w:rFonts w:ascii="Arial" w:hAnsi="Arial" w:cs="Arial"/>
              </w:rPr>
            </w:pPr>
          </w:p>
        </w:tc>
        <w:tc>
          <w:tcPr>
            <w:tcW w:w="10395" w:type="dxa"/>
          </w:tcPr>
          <w:p w14:paraId="38735993" w14:textId="77777777" w:rsidR="006A25E2" w:rsidRPr="005C3524" w:rsidRDefault="006A25E2" w:rsidP="00B359C3">
            <w:pPr>
              <w:pStyle w:val="EmptyCellLayoutStyle"/>
              <w:spacing w:after="0" w:line="240" w:lineRule="auto"/>
              <w:rPr>
                <w:rFonts w:ascii="Arial" w:hAnsi="Arial" w:cs="Arial"/>
              </w:rPr>
            </w:pPr>
          </w:p>
        </w:tc>
        <w:tc>
          <w:tcPr>
            <w:tcW w:w="149" w:type="dxa"/>
          </w:tcPr>
          <w:p w14:paraId="3C402A7A" w14:textId="77777777" w:rsidR="006A25E2" w:rsidRPr="005C3524" w:rsidRDefault="006A25E2" w:rsidP="00B359C3">
            <w:pPr>
              <w:pStyle w:val="EmptyCellLayoutStyle"/>
              <w:spacing w:after="0" w:line="240" w:lineRule="auto"/>
              <w:rPr>
                <w:rFonts w:ascii="Arial" w:hAnsi="Arial" w:cs="Arial"/>
              </w:rPr>
            </w:pPr>
          </w:p>
        </w:tc>
      </w:tr>
      <w:tr w:rsidR="006A25E2" w:rsidRPr="005C3524" w14:paraId="08D9795D" w14:textId="77777777" w:rsidTr="00B359C3">
        <w:tc>
          <w:tcPr>
            <w:tcW w:w="54" w:type="dxa"/>
          </w:tcPr>
          <w:p w14:paraId="195DF8B9"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61"/>
              <w:gridCol w:w="2846"/>
              <w:gridCol w:w="2858"/>
            </w:tblGrid>
            <w:tr w:rsidR="006A25E2" w:rsidRPr="005C3524" w14:paraId="54A6DC0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1B8AFA"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AF7462"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210AC19"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4139CAB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54B592"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C65A28"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7DB29C"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5D472B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2373C0"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1C6458"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424468"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5DF8385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64CE78"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5193E8"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3FB9A" w14:textId="77777777" w:rsidR="006A25E2" w:rsidRPr="005C3524" w:rsidRDefault="006A25E2" w:rsidP="00B359C3">
                  <w:pPr>
                    <w:spacing w:after="0" w:line="240" w:lineRule="auto"/>
                    <w:rPr>
                      <w:rFonts w:cs="Arial"/>
                    </w:rPr>
                  </w:pPr>
                  <w:r w:rsidRPr="005C3524">
                    <w:rPr>
                      <w:rFonts w:eastAsia="Calibri" w:cs="Arial"/>
                      <w:color w:val="000000"/>
                      <w:lang w:bidi="fr-FR"/>
                    </w:rPr>
                    <w:t>43200</w:t>
                  </w:r>
                </w:p>
              </w:tc>
            </w:tr>
            <w:tr w:rsidR="006A25E2" w:rsidRPr="005C3524" w14:paraId="44713C0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96ED2D" w14:textId="7CE4D5A2" w:rsidR="006A25E2" w:rsidRPr="005C3524" w:rsidRDefault="006A25E2" w:rsidP="00B359C3">
                  <w:pPr>
                    <w:spacing w:after="0" w:line="240" w:lineRule="auto"/>
                    <w:rPr>
                      <w:rFonts w:cs="Arial"/>
                    </w:rPr>
                  </w:pPr>
                  <w:r w:rsidRPr="005C3524">
                    <w:rPr>
                      <w:rFonts w:eastAsia="Calibri" w:cs="Arial"/>
                      <w:color w:val="000000"/>
                      <w:lang w:bidi="fr-FR"/>
                    </w:rPr>
                    <w:t>Niveau minimal du Service Pack pour SQL Server</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715A353" w14:textId="77777777" w:rsidR="006A25E2" w:rsidRPr="005C3524" w:rsidRDefault="006A25E2" w:rsidP="00B359C3">
                  <w:pPr>
                    <w:spacing w:after="0" w:line="240" w:lineRule="auto"/>
                    <w:rPr>
                      <w:rFonts w:cs="Arial"/>
                    </w:rPr>
                  </w:pPr>
                  <w:r w:rsidRPr="005C3524">
                    <w:rPr>
                      <w:rFonts w:eastAsia="Calibri" w:cs="Arial"/>
                      <w:color w:val="000000"/>
                      <w:lang w:bidi="fr-FR"/>
                    </w:rPr>
                    <w:t>Niveau minimal de Service Pack, conformément à la stratégie de la société. Par défaut, il est égal à 0 (entier).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4278809" w14:textId="71E4B324" w:rsidR="005E03B5" w:rsidRPr="005C3524" w:rsidRDefault="00E85631" w:rsidP="00B359C3">
                  <w:pPr>
                    <w:spacing w:after="0" w:line="240" w:lineRule="auto"/>
                    <w:rPr>
                      <w:rFonts w:eastAsia="Calibri" w:cs="Arial"/>
                      <w:color w:val="000000"/>
                      <w:sz w:val="22"/>
                    </w:rPr>
                  </w:pPr>
                  <w:r w:rsidRPr="005C3524">
                    <w:rPr>
                      <w:rFonts w:eastAsia="Calibri" w:cs="Arial"/>
                      <w:color w:val="000000"/>
                      <w:sz w:val="22"/>
                      <w:lang w:bidi="fr-FR"/>
                    </w:rPr>
                    <w:t>1(SQL 2008),</w:t>
                  </w:r>
                </w:p>
                <w:p w14:paraId="0B9A95CB" w14:textId="7B98EDA0" w:rsidR="006A25E2" w:rsidRPr="005C3524" w:rsidRDefault="006A25E2">
                  <w:pPr>
                    <w:spacing w:after="0" w:line="240" w:lineRule="auto"/>
                    <w:rPr>
                      <w:rFonts w:cs="Arial"/>
                    </w:rPr>
                  </w:pPr>
                  <w:r w:rsidRPr="005C3524">
                    <w:rPr>
                      <w:rFonts w:eastAsia="Calibri" w:cs="Arial"/>
                      <w:color w:val="000000"/>
                      <w:lang w:bidi="fr-FR"/>
                    </w:rPr>
                    <w:t>0(SQL 2012, SQL 2008 R2)</w:t>
                  </w:r>
                </w:p>
              </w:tc>
            </w:tr>
          </w:tbl>
          <w:p w14:paraId="4718A39F" w14:textId="77777777" w:rsidR="006A25E2" w:rsidRPr="005C3524" w:rsidRDefault="006A25E2" w:rsidP="00B359C3">
            <w:pPr>
              <w:spacing w:after="0" w:line="240" w:lineRule="auto"/>
              <w:rPr>
                <w:rFonts w:cs="Arial"/>
              </w:rPr>
            </w:pPr>
          </w:p>
        </w:tc>
        <w:tc>
          <w:tcPr>
            <w:tcW w:w="149" w:type="dxa"/>
          </w:tcPr>
          <w:p w14:paraId="1749E4C1" w14:textId="77777777" w:rsidR="006A25E2" w:rsidRPr="005C3524" w:rsidRDefault="006A25E2" w:rsidP="00B359C3">
            <w:pPr>
              <w:pStyle w:val="EmptyCellLayoutStyle"/>
              <w:spacing w:after="0" w:line="240" w:lineRule="auto"/>
              <w:rPr>
                <w:rFonts w:ascii="Arial" w:hAnsi="Arial" w:cs="Arial"/>
              </w:rPr>
            </w:pPr>
          </w:p>
        </w:tc>
      </w:tr>
      <w:tr w:rsidR="006A25E2" w:rsidRPr="005C3524" w14:paraId="3C1E3563" w14:textId="77777777" w:rsidTr="00B359C3">
        <w:trPr>
          <w:trHeight w:val="80"/>
        </w:trPr>
        <w:tc>
          <w:tcPr>
            <w:tcW w:w="54" w:type="dxa"/>
          </w:tcPr>
          <w:p w14:paraId="1A118F92" w14:textId="77777777" w:rsidR="006A25E2" w:rsidRPr="005C3524" w:rsidRDefault="006A25E2" w:rsidP="00B359C3">
            <w:pPr>
              <w:pStyle w:val="EmptyCellLayoutStyle"/>
              <w:spacing w:after="0" w:line="240" w:lineRule="auto"/>
              <w:rPr>
                <w:rFonts w:ascii="Arial" w:hAnsi="Arial" w:cs="Arial"/>
              </w:rPr>
            </w:pPr>
          </w:p>
        </w:tc>
        <w:tc>
          <w:tcPr>
            <w:tcW w:w="10395" w:type="dxa"/>
          </w:tcPr>
          <w:p w14:paraId="2EBDA304" w14:textId="77777777" w:rsidR="006A25E2" w:rsidRPr="005C3524" w:rsidRDefault="006A25E2" w:rsidP="00B359C3">
            <w:pPr>
              <w:pStyle w:val="EmptyCellLayoutStyle"/>
              <w:spacing w:after="0" w:line="240" w:lineRule="auto"/>
              <w:rPr>
                <w:rFonts w:ascii="Arial" w:hAnsi="Arial" w:cs="Arial"/>
              </w:rPr>
            </w:pPr>
          </w:p>
        </w:tc>
        <w:tc>
          <w:tcPr>
            <w:tcW w:w="149" w:type="dxa"/>
          </w:tcPr>
          <w:p w14:paraId="3C23952A" w14:textId="77777777" w:rsidR="006A25E2" w:rsidRPr="005C3524" w:rsidRDefault="006A25E2" w:rsidP="00B359C3">
            <w:pPr>
              <w:pStyle w:val="EmptyCellLayoutStyle"/>
              <w:spacing w:after="0" w:line="240" w:lineRule="auto"/>
              <w:rPr>
                <w:rFonts w:ascii="Arial" w:hAnsi="Arial" w:cs="Arial"/>
              </w:rPr>
            </w:pPr>
          </w:p>
        </w:tc>
      </w:tr>
    </w:tbl>
    <w:p w14:paraId="6DF2FB97" w14:textId="77777777" w:rsidR="006A25E2" w:rsidRPr="005C3524" w:rsidRDefault="006A25E2" w:rsidP="006A25E2">
      <w:pPr>
        <w:spacing w:after="0" w:line="240" w:lineRule="auto"/>
        <w:rPr>
          <w:rFonts w:cs="Arial"/>
        </w:rPr>
      </w:pPr>
    </w:p>
    <w:p w14:paraId="1DAACDE3" w14:textId="77777777" w:rsidR="006A25E2" w:rsidRPr="005C3524" w:rsidRDefault="006A25E2" w:rsidP="006A25E2">
      <w:pPr>
        <w:spacing w:after="0" w:line="240" w:lineRule="auto"/>
        <w:rPr>
          <w:rFonts w:cs="Arial"/>
        </w:rPr>
      </w:pPr>
      <w:r w:rsidRPr="005C3524">
        <w:rPr>
          <w:rFonts w:eastAsia="Calibri" w:cs="Arial"/>
          <w:b/>
          <w:color w:val="6495ED"/>
          <w:lang w:bidi="fr-FR"/>
        </w:rPr>
        <w:t>Utilisation du processeur (%)</w:t>
      </w:r>
    </w:p>
    <w:p w14:paraId="3CA94506" w14:textId="7391BCD7" w:rsidR="006A25E2" w:rsidRPr="005C3524" w:rsidRDefault="006A25E2" w:rsidP="006A25E2">
      <w:pPr>
        <w:spacing w:after="0" w:line="240" w:lineRule="auto"/>
        <w:rPr>
          <w:rFonts w:cs="Arial"/>
        </w:rPr>
      </w:pPr>
      <w:r w:rsidRPr="005C3524">
        <w:rPr>
          <w:rFonts w:eastAsia="Calibri" w:cs="Arial"/>
          <w:color w:val="000000"/>
          <w:lang w:bidi="fr-FR"/>
        </w:rPr>
        <w:t>Utilisation du processeur (%) pour le moteur de base de données 2008/2012</w:t>
      </w:r>
    </w:p>
    <w:tbl>
      <w:tblPr>
        <w:tblW w:w="0" w:type="auto"/>
        <w:tblCellMar>
          <w:left w:w="0" w:type="dxa"/>
          <w:right w:w="0" w:type="dxa"/>
        </w:tblCellMar>
        <w:tblLook w:val="04A0" w:firstRow="1" w:lastRow="0" w:firstColumn="1" w:lastColumn="0" w:noHBand="0" w:noVBand="1"/>
      </w:tblPr>
      <w:tblGrid>
        <w:gridCol w:w="40"/>
        <w:gridCol w:w="8494"/>
        <w:gridCol w:w="106"/>
      </w:tblGrid>
      <w:tr w:rsidR="006A25E2" w:rsidRPr="005C3524" w14:paraId="5827B157" w14:textId="77777777" w:rsidTr="00B359C3">
        <w:trPr>
          <w:trHeight w:val="54"/>
        </w:trPr>
        <w:tc>
          <w:tcPr>
            <w:tcW w:w="54" w:type="dxa"/>
          </w:tcPr>
          <w:p w14:paraId="44C9BC90" w14:textId="77777777" w:rsidR="006A25E2" w:rsidRPr="005C3524" w:rsidRDefault="006A25E2" w:rsidP="00B359C3">
            <w:pPr>
              <w:pStyle w:val="EmptyCellLayoutStyle"/>
              <w:spacing w:after="0" w:line="240" w:lineRule="auto"/>
              <w:rPr>
                <w:rFonts w:ascii="Arial" w:hAnsi="Arial" w:cs="Arial"/>
              </w:rPr>
            </w:pPr>
          </w:p>
        </w:tc>
        <w:tc>
          <w:tcPr>
            <w:tcW w:w="10395" w:type="dxa"/>
          </w:tcPr>
          <w:p w14:paraId="0A53C1CC" w14:textId="77777777" w:rsidR="006A25E2" w:rsidRPr="005C3524" w:rsidRDefault="006A25E2" w:rsidP="00B359C3">
            <w:pPr>
              <w:pStyle w:val="EmptyCellLayoutStyle"/>
              <w:spacing w:after="0" w:line="240" w:lineRule="auto"/>
              <w:rPr>
                <w:rFonts w:ascii="Arial" w:hAnsi="Arial" w:cs="Arial"/>
              </w:rPr>
            </w:pPr>
          </w:p>
        </w:tc>
        <w:tc>
          <w:tcPr>
            <w:tcW w:w="149" w:type="dxa"/>
          </w:tcPr>
          <w:p w14:paraId="4A3E6EA6" w14:textId="77777777" w:rsidR="006A25E2" w:rsidRPr="005C3524" w:rsidRDefault="006A25E2" w:rsidP="00B359C3">
            <w:pPr>
              <w:pStyle w:val="EmptyCellLayoutStyle"/>
              <w:spacing w:after="0" w:line="240" w:lineRule="auto"/>
              <w:rPr>
                <w:rFonts w:ascii="Arial" w:hAnsi="Arial" w:cs="Arial"/>
              </w:rPr>
            </w:pPr>
          </w:p>
        </w:tc>
      </w:tr>
      <w:tr w:rsidR="006A25E2" w:rsidRPr="005C3524" w14:paraId="396CCB58" w14:textId="77777777" w:rsidTr="00B359C3">
        <w:tc>
          <w:tcPr>
            <w:tcW w:w="54" w:type="dxa"/>
          </w:tcPr>
          <w:p w14:paraId="05CB4B0C"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5"/>
              <w:gridCol w:w="2864"/>
              <w:gridCol w:w="2737"/>
            </w:tblGrid>
            <w:tr w:rsidR="006A25E2" w:rsidRPr="005C3524" w14:paraId="43FF61C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0AC92C"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FD49792"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9C775D0"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722916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564E55"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07DA37"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4B2076"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62C7A9F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4B391D"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DACCDA"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F18D55"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305FE9F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CFD8B3" w14:textId="77777777" w:rsidR="006A25E2" w:rsidRPr="005C3524" w:rsidRDefault="006A25E2" w:rsidP="00B359C3">
                  <w:pPr>
                    <w:spacing w:after="0" w:line="240" w:lineRule="auto"/>
                    <w:rPr>
                      <w:rFonts w:cs="Arial"/>
                    </w:rPr>
                  </w:pPr>
                  <w:r w:rsidRPr="005C3524">
                    <w:rPr>
                      <w:rFonts w:eastAsia="Calibri" w:cs="Arial"/>
                      <w:color w:val="000000"/>
                      <w:lang w:bidi="fr-FR"/>
                    </w:rPr>
                    <w:t>Délai d’expiration du cache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B90372" w14:textId="77777777" w:rsidR="006A25E2" w:rsidRPr="005C3524" w:rsidRDefault="006A25E2" w:rsidP="00B359C3">
                  <w:pPr>
                    <w:spacing w:after="0" w:line="240" w:lineRule="auto"/>
                    <w:rPr>
                      <w:rFonts w:cs="Arial"/>
                    </w:rPr>
                  </w:pPr>
                  <w:r w:rsidRPr="005C3524">
                    <w:rPr>
                      <w:rFonts w:eastAsia="Calibri" w:cs="Arial"/>
                      <w:color w:val="000000"/>
                      <w:lang w:bidi="fr-FR"/>
                    </w:rPr>
                    <w:t>Spécifie l’âge maximal des informations du cache que le flux de travail peut utiliser.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62400" w14:textId="77777777" w:rsidR="006A25E2" w:rsidRPr="005C3524" w:rsidRDefault="006A25E2" w:rsidP="00B359C3">
                  <w:pPr>
                    <w:spacing w:after="0" w:line="240" w:lineRule="auto"/>
                    <w:rPr>
                      <w:rFonts w:cs="Arial"/>
                    </w:rPr>
                  </w:pPr>
                  <w:r w:rsidRPr="005C3524">
                    <w:rPr>
                      <w:rFonts w:eastAsia="Calibri" w:cs="Arial"/>
                      <w:color w:val="000000"/>
                      <w:lang w:bidi="fr-FR"/>
                    </w:rPr>
                    <w:t>43200</w:t>
                  </w:r>
                </w:p>
              </w:tc>
            </w:tr>
            <w:tr w:rsidR="006A25E2" w:rsidRPr="005C3524" w14:paraId="2D0B3D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9EA980"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D9835E"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18E42"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10ED13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33171EA"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EBEA36" w14:textId="77777777" w:rsidR="006A25E2" w:rsidRPr="005C3524" w:rsidRDefault="006A25E2" w:rsidP="00B359C3">
                  <w:pPr>
                    <w:spacing w:after="0" w:line="240" w:lineRule="auto"/>
                    <w:rPr>
                      <w:rFonts w:cs="Arial"/>
                    </w:rPr>
                  </w:pPr>
                  <w:r w:rsidRPr="005C3524">
                    <w:rPr>
                      <w:rFonts w:eastAsia="Calibri" w:cs="Arial"/>
                      <w:color w:val="000000"/>
                      <w:lang w:bidi="fr-FR"/>
                    </w:rPr>
                    <w:t>Si le nombre dépassant le seuil du paramètre est supérieur ou égal au nombre d’échantillons, le moniteur présente alors un état incorrect.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84E90C"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6A25E2" w:rsidRPr="005C3524" w14:paraId="3F68F31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20495EF"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4F8D8B4"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3DD032" w14:textId="027FB188" w:rsidR="006A25E2" w:rsidRPr="005C3524" w:rsidRDefault="006A25E2">
                  <w:pPr>
                    <w:spacing w:after="0" w:line="240" w:lineRule="auto"/>
                    <w:rPr>
                      <w:rFonts w:cs="Arial"/>
                    </w:rPr>
                  </w:pPr>
                  <w:r w:rsidRPr="005C3524">
                    <w:rPr>
                      <w:rFonts w:eastAsia="Calibri" w:cs="Arial"/>
                      <w:color w:val="000000"/>
                      <w:lang w:bidi="fr-FR"/>
                    </w:rPr>
                    <w:t>00:06(SQL 2008, 2012)</w:t>
                  </w:r>
                </w:p>
              </w:tc>
            </w:tr>
            <w:tr w:rsidR="006A25E2" w:rsidRPr="005C3524" w14:paraId="07EEA12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42ACE5"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FAA79"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6BE9A1" w14:textId="77777777" w:rsidR="006A25E2" w:rsidRPr="005C3524" w:rsidRDefault="006A25E2" w:rsidP="00B359C3">
                  <w:pPr>
                    <w:spacing w:after="0" w:line="240" w:lineRule="auto"/>
                    <w:rPr>
                      <w:rFonts w:cs="Arial"/>
                    </w:rPr>
                  </w:pPr>
                  <w:r w:rsidRPr="005C3524">
                    <w:rPr>
                      <w:rFonts w:eastAsia="Calibri" w:cs="Arial"/>
                      <w:color w:val="000000"/>
                      <w:lang w:bidi="fr-FR"/>
                    </w:rPr>
                    <w:t>95</w:t>
                  </w:r>
                </w:p>
              </w:tc>
            </w:tr>
            <w:tr w:rsidR="006A25E2" w:rsidRPr="005C3524" w14:paraId="2FD35F2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A82815"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6169735"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BB37D1B" w14:textId="77777777" w:rsidR="006A25E2" w:rsidRPr="005C3524" w:rsidRDefault="006A25E2" w:rsidP="00B359C3">
                  <w:pPr>
                    <w:spacing w:after="0" w:line="240" w:lineRule="auto"/>
                    <w:rPr>
                      <w:rFonts w:cs="Arial"/>
                    </w:rPr>
                  </w:pPr>
                  <w:r w:rsidRPr="005C3524">
                    <w:rPr>
                      <w:rFonts w:eastAsia="Calibri" w:cs="Arial"/>
                      <w:color w:val="000000"/>
                      <w:lang w:bidi="fr-FR"/>
                    </w:rPr>
                    <w:t>200</w:t>
                  </w:r>
                </w:p>
              </w:tc>
            </w:tr>
          </w:tbl>
          <w:p w14:paraId="5AF56B99" w14:textId="77777777" w:rsidR="006A25E2" w:rsidRPr="005C3524" w:rsidRDefault="006A25E2" w:rsidP="00B359C3">
            <w:pPr>
              <w:spacing w:after="0" w:line="240" w:lineRule="auto"/>
              <w:rPr>
                <w:rFonts w:cs="Arial"/>
              </w:rPr>
            </w:pPr>
          </w:p>
        </w:tc>
        <w:tc>
          <w:tcPr>
            <w:tcW w:w="149" w:type="dxa"/>
          </w:tcPr>
          <w:p w14:paraId="142DBB08" w14:textId="77777777" w:rsidR="006A25E2" w:rsidRPr="005C3524" w:rsidRDefault="006A25E2" w:rsidP="00B359C3">
            <w:pPr>
              <w:pStyle w:val="EmptyCellLayoutStyle"/>
              <w:spacing w:after="0" w:line="240" w:lineRule="auto"/>
              <w:rPr>
                <w:rFonts w:ascii="Arial" w:hAnsi="Arial" w:cs="Arial"/>
              </w:rPr>
            </w:pPr>
          </w:p>
        </w:tc>
      </w:tr>
      <w:tr w:rsidR="006A25E2" w:rsidRPr="005C3524" w14:paraId="61183642" w14:textId="77777777" w:rsidTr="00B359C3">
        <w:trPr>
          <w:trHeight w:val="80"/>
        </w:trPr>
        <w:tc>
          <w:tcPr>
            <w:tcW w:w="54" w:type="dxa"/>
          </w:tcPr>
          <w:p w14:paraId="1DC1B39B" w14:textId="77777777" w:rsidR="006A25E2" w:rsidRPr="005C3524" w:rsidRDefault="006A25E2" w:rsidP="00B359C3">
            <w:pPr>
              <w:pStyle w:val="EmptyCellLayoutStyle"/>
              <w:spacing w:after="0" w:line="240" w:lineRule="auto"/>
              <w:rPr>
                <w:rFonts w:ascii="Arial" w:hAnsi="Arial" w:cs="Arial"/>
              </w:rPr>
            </w:pPr>
          </w:p>
        </w:tc>
        <w:tc>
          <w:tcPr>
            <w:tcW w:w="10395" w:type="dxa"/>
          </w:tcPr>
          <w:p w14:paraId="2B140379" w14:textId="77777777" w:rsidR="006A25E2" w:rsidRPr="005C3524" w:rsidRDefault="006A25E2" w:rsidP="00B359C3">
            <w:pPr>
              <w:pStyle w:val="EmptyCellLayoutStyle"/>
              <w:spacing w:after="0" w:line="240" w:lineRule="auto"/>
              <w:rPr>
                <w:rFonts w:ascii="Arial" w:hAnsi="Arial" w:cs="Arial"/>
              </w:rPr>
            </w:pPr>
          </w:p>
        </w:tc>
        <w:tc>
          <w:tcPr>
            <w:tcW w:w="149" w:type="dxa"/>
          </w:tcPr>
          <w:p w14:paraId="39D5FB58" w14:textId="77777777" w:rsidR="006A25E2" w:rsidRPr="005C3524" w:rsidRDefault="006A25E2" w:rsidP="00B359C3">
            <w:pPr>
              <w:pStyle w:val="EmptyCellLayoutStyle"/>
              <w:spacing w:after="0" w:line="240" w:lineRule="auto"/>
              <w:rPr>
                <w:rFonts w:ascii="Arial" w:hAnsi="Arial" w:cs="Arial"/>
              </w:rPr>
            </w:pPr>
          </w:p>
        </w:tc>
      </w:tr>
    </w:tbl>
    <w:p w14:paraId="78E67344" w14:textId="77777777" w:rsidR="006A25E2" w:rsidRPr="005C3524" w:rsidRDefault="006A25E2" w:rsidP="006A25E2">
      <w:pPr>
        <w:spacing w:after="0" w:line="240" w:lineRule="auto"/>
        <w:rPr>
          <w:rFonts w:cs="Arial"/>
        </w:rPr>
      </w:pPr>
    </w:p>
    <w:p w14:paraId="3BE0EA1F" w14:textId="77777777" w:rsidR="006A25E2" w:rsidRPr="005C3524" w:rsidRDefault="006A25E2" w:rsidP="006A25E2">
      <w:pPr>
        <w:spacing w:after="0" w:line="240" w:lineRule="auto"/>
        <w:rPr>
          <w:rFonts w:cs="Arial"/>
        </w:rPr>
      </w:pPr>
      <w:r w:rsidRPr="005C3524">
        <w:rPr>
          <w:rFonts w:eastAsia="Calibri" w:cs="Arial"/>
          <w:b/>
          <w:color w:val="6495ED"/>
          <w:lang w:bidi="fr-FR"/>
        </w:rPr>
        <w:t>État de configuration de nom de principal du service</w:t>
      </w:r>
    </w:p>
    <w:p w14:paraId="3E8268D3" w14:textId="77777777" w:rsidR="006A25E2" w:rsidRPr="005C3524" w:rsidRDefault="006A25E2" w:rsidP="006A25E2">
      <w:pPr>
        <w:spacing w:after="0" w:line="240" w:lineRule="auto"/>
        <w:rPr>
          <w:rFonts w:cs="Arial"/>
        </w:rPr>
      </w:pPr>
      <w:r w:rsidRPr="005C3524">
        <w:rPr>
          <w:rFonts w:eastAsia="Calibri" w:cs="Arial"/>
          <w:color w:val="000000"/>
          <w:lang w:bidi="fr-FR"/>
        </w:rPr>
        <w:t>Ce moniteur vérifie l’état de la configuration du nom de principal du service de l’instance Microsoft® SQL Server™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6A25E2" w:rsidRPr="005C3524" w14:paraId="6780975E" w14:textId="77777777" w:rsidTr="00B359C3">
        <w:trPr>
          <w:trHeight w:val="54"/>
        </w:trPr>
        <w:tc>
          <w:tcPr>
            <w:tcW w:w="54" w:type="dxa"/>
          </w:tcPr>
          <w:p w14:paraId="2BFC3E05" w14:textId="77777777" w:rsidR="006A25E2" w:rsidRPr="005C3524" w:rsidRDefault="006A25E2" w:rsidP="00B359C3">
            <w:pPr>
              <w:pStyle w:val="EmptyCellLayoutStyle"/>
              <w:spacing w:after="0" w:line="240" w:lineRule="auto"/>
              <w:rPr>
                <w:rFonts w:ascii="Arial" w:hAnsi="Arial" w:cs="Arial"/>
              </w:rPr>
            </w:pPr>
          </w:p>
        </w:tc>
        <w:tc>
          <w:tcPr>
            <w:tcW w:w="10395" w:type="dxa"/>
          </w:tcPr>
          <w:p w14:paraId="06E417B8" w14:textId="77777777" w:rsidR="006A25E2" w:rsidRPr="005C3524" w:rsidRDefault="006A25E2" w:rsidP="00B359C3">
            <w:pPr>
              <w:pStyle w:val="EmptyCellLayoutStyle"/>
              <w:spacing w:after="0" w:line="240" w:lineRule="auto"/>
              <w:rPr>
                <w:rFonts w:ascii="Arial" w:hAnsi="Arial" w:cs="Arial"/>
              </w:rPr>
            </w:pPr>
          </w:p>
        </w:tc>
        <w:tc>
          <w:tcPr>
            <w:tcW w:w="149" w:type="dxa"/>
          </w:tcPr>
          <w:p w14:paraId="776E8F69" w14:textId="77777777" w:rsidR="006A25E2" w:rsidRPr="005C3524" w:rsidRDefault="006A25E2" w:rsidP="00B359C3">
            <w:pPr>
              <w:pStyle w:val="EmptyCellLayoutStyle"/>
              <w:spacing w:after="0" w:line="240" w:lineRule="auto"/>
              <w:rPr>
                <w:rFonts w:ascii="Arial" w:hAnsi="Arial" w:cs="Arial"/>
              </w:rPr>
            </w:pPr>
          </w:p>
        </w:tc>
      </w:tr>
      <w:tr w:rsidR="006A25E2" w:rsidRPr="005C3524" w14:paraId="2204E035" w14:textId="77777777" w:rsidTr="00B359C3">
        <w:tc>
          <w:tcPr>
            <w:tcW w:w="54" w:type="dxa"/>
          </w:tcPr>
          <w:p w14:paraId="4B3BE476"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6A25E2" w:rsidRPr="005C3524" w14:paraId="7E8EDBB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3B8719C"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5EB5958"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0CF5F7C"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1ECDEC9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8F896B"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979F9F"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350C2"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01B3387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9DC41"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83986E"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7BA699"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396FC10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8AE575"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918F61"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36267F" w14:textId="77777777" w:rsidR="006A25E2" w:rsidRPr="005C3524" w:rsidRDefault="006A25E2" w:rsidP="00B359C3">
                  <w:pPr>
                    <w:spacing w:after="0" w:line="240" w:lineRule="auto"/>
                    <w:rPr>
                      <w:rFonts w:cs="Arial"/>
                    </w:rPr>
                  </w:pPr>
                  <w:r w:rsidRPr="005C3524">
                    <w:rPr>
                      <w:rFonts w:eastAsia="Calibri" w:cs="Arial"/>
                      <w:color w:val="000000"/>
                      <w:lang w:bidi="fr-FR"/>
                    </w:rPr>
                    <w:t>900</w:t>
                  </w:r>
                </w:p>
              </w:tc>
            </w:tr>
            <w:tr w:rsidR="006A25E2" w:rsidRPr="005C3524" w14:paraId="4B1CB02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4E3E16" w14:textId="77777777" w:rsidR="006A25E2" w:rsidRPr="005C3524" w:rsidRDefault="006A25E2" w:rsidP="00B359C3">
                  <w:pPr>
                    <w:spacing w:after="0" w:line="240" w:lineRule="auto"/>
                    <w:rPr>
                      <w:rFonts w:cs="Arial"/>
                    </w:rPr>
                  </w:pPr>
                  <w:r w:rsidRPr="005C3524">
                    <w:rPr>
                      <w:rFonts w:eastAsia="Calibri" w:cs="Arial"/>
                      <w:color w:val="000000"/>
                      <w:lang w:bidi="fr-FR"/>
                    </w:rPr>
                    <w:t>Étendue de la recherche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B0791B" w14:textId="77777777" w:rsidR="006A25E2" w:rsidRPr="005C3524" w:rsidRDefault="006A25E2" w:rsidP="00B359C3">
                  <w:pPr>
                    <w:spacing w:after="0" w:line="240" w:lineRule="auto"/>
                    <w:rPr>
                      <w:rFonts w:cs="Arial"/>
                    </w:rPr>
                  </w:pPr>
                  <w:r w:rsidRPr="005C3524">
                    <w:rPr>
                      <w:rFonts w:eastAsia="Calibri" w:cs="Arial"/>
                      <w:color w:val="000000"/>
                      <w:lang w:bidi="fr-FR"/>
                    </w:rPr>
                    <w:t>Utilisez une recherche LDAP quand l’étendue d’une recherche est le domaine ou une unité d’organisation.</w:t>
                  </w:r>
                  <w:r w:rsidRPr="005C3524">
                    <w:rPr>
                      <w:rFonts w:eastAsia="Calibri" w:cs="Arial"/>
                      <w:color w:val="000000"/>
                      <w:lang w:bidi="fr-FR"/>
                    </w:rPr>
                    <w:br/>
                    <w:t>Quand l’étendue d’une recherche est la forêt, la requête peut être résolue dans n’importe quelle partition à l’aide d’une recherche dans le catalogue global.</w:t>
                  </w:r>
                  <w:r w:rsidRPr="005C3524">
                    <w:rPr>
                      <w:rFonts w:eastAsia="Calibri" w:cs="Arial"/>
                      <w:color w:val="000000"/>
                      <w:lang w:bidi="fr-FR"/>
                    </w:rPr>
                    <w:br/>
                    <w:t>Liste de valeurs :</w:t>
                  </w:r>
                  <w:r w:rsidRPr="005C3524">
                    <w:rPr>
                      <w:rFonts w:eastAsia="Calibri" w:cs="Arial"/>
                      <w:color w:val="000000"/>
                      <w:lang w:bidi="fr-FR"/>
                    </w:rPr>
                    <w:br/>
                    <w:t>LDAP</w:t>
                  </w:r>
                  <w:r w:rsidRPr="005C3524">
                    <w:rPr>
                      <w:rFonts w:eastAsia="Calibri" w:cs="Arial"/>
                      <w:color w:val="000000"/>
                      <w:lang w:bidi="fr-FR"/>
                    </w:rPr>
                    <w:br/>
                    <w:t>GC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22D39A" w14:textId="77777777" w:rsidR="006A25E2" w:rsidRPr="005C3524" w:rsidRDefault="006A25E2" w:rsidP="00B359C3">
                  <w:pPr>
                    <w:spacing w:after="0" w:line="240" w:lineRule="auto"/>
                    <w:rPr>
                      <w:rFonts w:cs="Arial"/>
                    </w:rPr>
                  </w:pPr>
                  <w:r w:rsidRPr="005C3524">
                    <w:rPr>
                      <w:rFonts w:eastAsia="Calibri" w:cs="Arial"/>
                      <w:color w:val="000000"/>
                      <w:lang w:bidi="fr-FR"/>
                    </w:rPr>
                    <w:t>LDAP</w:t>
                  </w:r>
                </w:p>
              </w:tc>
            </w:tr>
            <w:tr w:rsidR="006A25E2" w:rsidRPr="005C3524" w14:paraId="3B79B77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9DE57D"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79BDC9"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728589" w14:textId="77777777" w:rsidR="006A25E2" w:rsidRPr="005C3524" w:rsidRDefault="006A25E2" w:rsidP="00B359C3">
                  <w:pPr>
                    <w:spacing w:after="0" w:line="240" w:lineRule="auto"/>
                    <w:rPr>
                      <w:rFonts w:cs="Arial"/>
                    </w:rPr>
                  </w:pPr>
                </w:p>
              </w:tc>
            </w:tr>
            <w:tr w:rsidR="006A25E2" w:rsidRPr="005C3524" w14:paraId="15E2930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80B3F0"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F83D841"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0BF5D3"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bl>
          <w:p w14:paraId="302FDC59" w14:textId="77777777" w:rsidR="006A25E2" w:rsidRPr="005C3524" w:rsidRDefault="006A25E2" w:rsidP="00B359C3">
            <w:pPr>
              <w:spacing w:after="0" w:line="240" w:lineRule="auto"/>
              <w:rPr>
                <w:rFonts w:cs="Arial"/>
              </w:rPr>
            </w:pPr>
          </w:p>
        </w:tc>
        <w:tc>
          <w:tcPr>
            <w:tcW w:w="149" w:type="dxa"/>
          </w:tcPr>
          <w:p w14:paraId="37250385" w14:textId="77777777" w:rsidR="006A25E2" w:rsidRPr="005C3524" w:rsidRDefault="006A25E2" w:rsidP="00B359C3">
            <w:pPr>
              <w:pStyle w:val="EmptyCellLayoutStyle"/>
              <w:spacing w:after="0" w:line="240" w:lineRule="auto"/>
              <w:rPr>
                <w:rFonts w:ascii="Arial" w:hAnsi="Arial" w:cs="Arial"/>
              </w:rPr>
            </w:pPr>
          </w:p>
        </w:tc>
      </w:tr>
      <w:tr w:rsidR="006A25E2" w:rsidRPr="005C3524" w14:paraId="71E35DAB" w14:textId="77777777" w:rsidTr="00B359C3">
        <w:trPr>
          <w:trHeight w:val="80"/>
        </w:trPr>
        <w:tc>
          <w:tcPr>
            <w:tcW w:w="54" w:type="dxa"/>
          </w:tcPr>
          <w:p w14:paraId="301A1165" w14:textId="77777777" w:rsidR="006A25E2" w:rsidRPr="005C3524" w:rsidRDefault="006A25E2" w:rsidP="00B359C3">
            <w:pPr>
              <w:pStyle w:val="EmptyCellLayoutStyle"/>
              <w:spacing w:after="0" w:line="240" w:lineRule="auto"/>
              <w:rPr>
                <w:rFonts w:ascii="Arial" w:hAnsi="Arial" w:cs="Arial"/>
              </w:rPr>
            </w:pPr>
          </w:p>
        </w:tc>
        <w:tc>
          <w:tcPr>
            <w:tcW w:w="10395" w:type="dxa"/>
          </w:tcPr>
          <w:p w14:paraId="731A15BF" w14:textId="77777777" w:rsidR="006A25E2" w:rsidRPr="005C3524" w:rsidRDefault="006A25E2" w:rsidP="00B359C3">
            <w:pPr>
              <w:pStyle w:val="EmptyCellLayoutStyle"/>
              <w:spacing w:after="0" w:line="240" w:lineRule="auto"/>
              <w:rPr>
                <w:rFonts w:ascii="Arial" w:hAnsi="Arial" w:cs="Arial"/>
              </w:rPr>
            </w:pPr>
          </w:p>
        </w:tc>
        <w:tc>
          <w:tcPr>
            <w:tcW w:w="149" w:type="dxa"/>
          </w:tcPr>
          <w:p w14:paraId="4AC13A38" w14:textId="77777777" w:rsidR="006A25E2" w:rsidRPr="005C3524" w:rsidRDefault="006A25E2" w:rsidP="00B359C3">
            <w:pPr>
              <w:pStyle w:val="EmptyCellLayoutStyle"/>
              <w:spacing w:after="0" w:line="240" w:lineRule="auto"/>
              <w:rPr>
                <w:rFonts w:ascii="Arial" w:hAnsi="Arial" w:cs="Arial"/>
              </w:rPr>
            </w:pPr>
          </w:p>
        </w:tc>
      </w:tr>
    </w:tbl>
    <w:p w14:paraId="3A8D5578" w14:textId="77777777" w:rsidR="006A25E2" w:rsidRPr="005C3524" w:rsidRDefault="006A25E2" w:rsidP="006A25E2">
      <w:pPr>
        <w:spacing w:after="0" w:line="240" w:lineRule="auto"/>
        <w:rPr>
          <w:rFonts w:cs="Arial"/>
        </w:rPr>
      </w:pPr>
    </w:p>
    <w:p w14:paraId="5B14A93E" w14:textId="77777777" w:rsidR="006A25E2" w:rsidRPr="005C3524" w:rsidRDefault="006A25E2" w:rsidP="006A25E2">
      <w:pPr>
        <w:spacing w:after="0" w:line="240" w:lineRule="auto"/>
        <w:rPr>
          <w:rFonts w:cs="Arial"/>
        </w:rPr>
      </w:pPr>
      <w:r w:rsidRPr="005C3524">
        <w:rPr>
          <w:rFonts w:eastAsia="Calibri" w:cs="Arial"/>
          <w:b/>
          <w:color w:val="6495ED"/>
          <w:lang w:bidi="fr-FR"/>
        </w:rPr>
        <w:t>Recompilation SQL</w:t>
      </w:r>
    </w:p>
    <w:p w14:paraId="42ADA8C2" w14:textId="77CA66F9" w:rsidR="006A25E2" w:rsidRPr="005C3524" w:rsidRDefault="006A25E2" w:rsidP="006A25E2">
      <w:pPr>
        <w:spacing w:after="0" w:line="240" w:lineRule="auto"/>
        <w:rPr>
          <w:rFonts w:cs="Arial"/>
        </w:rPr>
      </w:pPr>
      <w:r w:rsidRPr="005C3524">
        <w:rPr>
          <w:rFonts w:eastAsia="Calibri" w:cs="Arial"/>
          <w:color w:val="000000"/>
          <w:lang w:bidi="fr-FR"/>
        </w:rPr>
        <w:t>Recompilation SQL pour le moteur de base de données 2008/2012</w:t>
      </w:r>
    </w:p>
    <w:tbl>
      <w:tblPr>
        <w:tblW w:w="0" w:type="auto"/>
        <w:tblCellMar>
          <w:left w:w="0" w:type="dxa"/>
          <w:right w:w="0" w:type="dxa"/>
        </w:tblCellMar>
        <w:tblLook w:val="04A0" w:firstRow="1" w:lastRow="0" w:firstColumn="1" w:lastColumn="0" w:noHBand="0" w:noVBand="1"/>
      </w:tblPr>
      <w:tblGrid>
        <w:gridCol w:w="37"/>
        <w:gridCol w:w="8502"/>
        <w:gridCol w:w="101"/>
      </w:tblGrid>
      <w:tr w:rsidR="006A25E2" w:rsidRPr="005C3524" w14:paraId="4DA65E3B" w14:textId="77777777" w:rsidTr="00B359C3">
        <w:trPr>
          <w:trHeight w:val="54"/>
        </w:trPr>
        <w:tc>
          <w:tcPr>
            <w:tcW w:w="54" w:type="dxa"/>
          </w:tcPr>
          <w:p w14:paraId="1B2FF046" w14:textId="77777777" w:rsidR="006A25E2" w:rsidRPr="005C3524" w:rsidRDefault="006A25E2" w:rsidP="00B359C3">
            <w:pPr>
              <w:pStyle w:val="EmptyCellLayoutStyle"/>
              <w:spacing w:after="0" w:line="240" w:lineRule="auto"/>
              <w:rPr>
                <w:rFonts w:ascii="Arial" w:hAnsi="Arial" w:cs="Arial"/>
              </w:rPr>
            </w:pPr>
          </w:p>
        </w:tc>
        <w:tc>
          <w:tcPr>
            <w:tcW w:w="10395" w:type="dxa"/>
          </w:tcPr>
          <w:p w14:paraId="19216015" w14:textId="77777777" w:rsidR="006A25E2" w:rsidRPr="005C3524" w:rsidRDefault="006A25E2" w:rsidP="00B359C3">
            <w:pPr>
              <w:pStyle w:val="EmptyCellLayoutStyle"/>
              <w:spacing w:after="0" w:line="240" w:lineRule="auto"/>
              <w:rPr>
                <w:rFonts w:ascii="Arial" w:hAnsi="Arial" w:cs="Arial"/>
              </w:rPr>
            </w:pPr>
          </w:p>
        </w:tc>
        <w:tc>
          <w:tcPr>
            <w:tcW w:w="149" w:type="dxa"/>
          </w:tcPr>
          <w:p w14:paraId="306FD760" w14:textId="77777777" w:rsidR="006A25E2" w:rsidRPr="005C3524" w:rsidRDefault="006A25E2" w:rsidP="00B359C3">
            <w:pPr>
              <w:pStyle w:val="EmptyCellLayoutStyle"/>
              <w:spacing w:after="0" w:line="240" w:lineRule="auto"/>
              <w:rPr>
                <w:rFonts w:ascii="Arial" w:hAnsi="Arial" w:cs="Arial"/>
              </w:rPr>
            </w:pPr>
          </w:p>
        </w:tc>
      </w:tr>
      <w:tr w:rsidR="006A25E2" w:rsidRPr="005C3524" w14:paraId="42573A04" w14:textId="77777777" w:rsidTr="00B359C3">
        <w:tc>
          <w:tcPr>
            <w:tcW w:w="54" w:type="dxa"/>
          </w:tcPr>
          <w:p w14:paraId="0279EDE8"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4"/>
              <w:gridCol w:w="2784"/>
              <w:gridCol w:w="2906"/>
            </w:tblGrid>
            <w:tr w:rsidR="006A25E2" w:rsidRPr="005C3524" w14:paraId="1C5AC29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AA8830C"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DB82BD1"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D75D435"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2BDD8AA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E792FC"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FECAFA"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BDB534" w14:textId="77777777" w:rsidR="006A25E2" w:rsidRPr="005C3524" w:rsidRDefault="006A25E2" w:rsidP="00B359C3">
                  <w:pPr>
                    <w:spacing w:after="0" w:line="240" w:lineRule="auto"/>
                    <w:rPr>
                      <w:rFonts w:cs="Arial"/>
                    </w:rPr>
                  </w:pPr>
                  <w:r w:rsidRPr="005C3524">
                    <w:rPr>
                      <w:rFonts w:eastAsia="Calibri" w:cs="Arial"/>
                      <w:color w:val="000000"/>
                      <w:lang w:bidi="fr-FR"/>
                    </w:rPr>
                    <w:t>Non</w:t>
                  </w:r>
                </w:p>
              </w:tc>
            </w:tr>
            <w:tr w:rsidR="006A25E2" w:rsidRPr="005C3524" w14:paraId="64A71A0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1DA8D8"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E367CC"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11C45E"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50D3972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9E23C7"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CF940F"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6FEC93"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3F377B6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5B4FAB"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0C4769" w14:textId="77777777" w:rsidR="006A25E2" w:rsidRPr="005C3524" w:rsidRDefault="006A25E2" w:rsidP="00B359C3">
                  <w:pPr>
                    <w:spacing w:after="0" w:line="240" w:lineRule="auto"/>
                    <w:rPr>
                      <w:rFonts w:cs="Arial"/>
                    </w:rPr>
                  </w:pPr>
                  <w:r w:rsidRPr="005C3524">
                    <w:rPr>
                      <w:rFonts w:eastAsia="Calibri" w:cs="Arial"/>
                      <w:color w:val="000000"/>
                      <w:lang w:bidi="fr-FR"/>
                    </w:rPr>
                    <w:t>Numéro d'échantillons dont la moyenne doit être calculée avant la comparaison avec le seuil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1C5D63"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265298" w:rsidRPr="005C3524" w14:paraId="706D39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86E3FB"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E4F6CB"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DC7EB9" w14:textId="0A5178F7" w:rsidR="00D4039F" w:rsidRPr="005C3524" w:rsidRDefault="00265298">
                  <w:pPr>
                    <w:spacing w:after="0" w:line="240" w:lineRule="auto"/>
                    <w:rPr>
                      <w:rFonts w:eastAsia="Calibri" w:cs="Arial"/>
                      <w:color w:val="000000"/>
                      <w:sz w:val="22"/>
                    </w:rPr>
                  </w:pPr>
                  <w:r w:rsidRPr="005C3524">
                    <w:rPr>
                      <w:rFonts w:eastAsia="Calibri" w:cs="Arial"/>
                      <w:color w:val="000000"/>
                      <w:sz w:val="22"/>
                      <w:lang w:bidi="fr-FR"/>
                    </w:rPr>
                    <w:t>00:10(SQL 2008),</w:t>
                  </w:r>
                </w:p>
                <w:p w14:paraId="46F642CB" w14:textId="729A5AF8" w:rsidR="006A25E2" w:rsidRPr="005C3524" w:rsidRDefault="006A25E2">
                  <w:pPr>
                    <w:spacing w:after="0" w:line="240" w:lineRule="auto"/>
                    <w:rPr>
                      <w:rFonts w:cs="Arial"/>
                    </w:rPr>
                  </w:pPr>
                  <w:r w:rsidRPr="005C3524">
                    <w:rPr>
                      <w:rFonts w:eastAsia="Calibri" w:cs="Arial"/>
                      <w:color w:val="000000"/>
                      <w:lang w:bidi="fr-FR"/>
                    </w:rPr>
                    <w:t>00:02(SQL 2012)</w:t>
                  </w:r>
                </w:p>
              </w:tc>
            </w:tr>
            <w:tr w:rsidR="006A25E2" w:rsidRPr="005C3524" w14:paraId="0C5595E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94179C5"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E94C9D" w14:textId="77777777" w:rsidR="006A25E2" w:rsidRPr="005C3524" w:rsidRDefault="006A25E2" w:rsidP="00B359C3">
                  <w:pPr>
                    <w:spacing w:after="0" w:line="240" w:lineRule="auto"/>
                    <w:rPr>
                      <w:rFonts w:cs="Arial"/>
                    </w:rPr>
                  </w:pPr>
                  <w:r w:rsidRPr="005C3524">
                    <w:rPr>
                      <w:rFonts w:eastAsia="Calibri" w:cs="Arial"/>
                      <w:color w:val="000000"/>
                      <w:lang w:bidi="fr-FR"/>
                    </w:rPr>
                    <w:t>Si le rapport entre une recompilation SQL et une compilation SQL est supérieur à ce seuil, une alerte est générée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2CF8E7" w14:textId="77777777" w:rsidR="006A25E2" w:rsidRPr="005C3524" w:rsidRDefault="006A25E2" w:rsidP="00B359C3">
                  <w:pPr>
                    <w:spacing w:after="0" w:line="240" w:lineRule="auto"/>
                    <w:rPr>
                      <w:rFonts w:cs="Arial"/>
                    </w:rPr>
                  </w:pPr>
                  <w:r w:rsidRPr="005C3524">
                    <w:rPr>
                      <w:rFonts w:eastAsia="Calibri" w:cs="Arial"/>
                      <w:color w:val="000000"/>
                      <w:lang w:bidi="fr-FR"/>
                    </w:rPr>
                    <w:t>25</w:t>
                  </w:r>
                </w:p>
              </w:tc>
            </w:tr>
            <w:tr w:rsidR="006A25E2" w:rsidRPr="005C3524" w14:paraId="47CAB65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A648C8B"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70913B"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F804B05" w14:textId="77777777" w:rsidR="006A25E2" w:rsidRPr="005C3524" w:rsidRDefault="006A25E2" w:rsidP="00B359C3">
                  <w:pPr>
                    <w:spacing w:after="0" w:line="240" w:lineRule="auto"/>
                    <w:rPr>
                      <w:rFonts w:cs="Arial"/>
                    </w:rPr>
                  </w:pPr>
                  <w:r w:rsidRPr="005C3524">
                    <w:rPr>
                      <w:rFonts w:eastAsia="Calibri" w:cs="Arial"/>
                      <w:color w:val="000000"/>
                      <w:lang w:bidi="fr-FR"/>
                    </w:rPr>
                    <w:t>200</w:t>
                  </w:r>
                </w:p>
              </w:tc>
            </w:tr>
          </w:tbl>
          <w:p w14:paraId="46C1F1EF" w14:textId="77777777" w:rsidR="006A25E2" w:rsidRPr="005C3524" w:rsidRDefault="006A25E2" w:rsidP="00B359C3">
            <w:pPr>
              <w:spacing w:after="0" w:line="240" w:lineRule="auto"/>
              <w:rPr>
                <w:rFonts w:cs="Arial"/>
              </w:rPr>
            </w:pPr>
          </w:p>
        </w:tc>
        <w:tc>
          <w:tcPr>
            <w:tcW w:w="149" w:type="dxa"/>
          </w:tcPr>
          <w:p w14:paraId="196B3EDC" w14:textId="77777777" w:rsidR="006A25E2" w:rsidRPr="005C3524" w:rsidRDefault="006A25E2" w:rsidP="00B359C3">
            <w:pPr>
              <w:pStyle w:val="EmptyCellLayoutStyle"/>
              <w:spacing w:after="0" w:line="240" w:lineRule="auto"/>
              <w:rPr>
                <w:rFonts w:ascii="Arial" w:hAnsi="Arial" w:cs="Arial"/>
              </w:rPr>
            </w:pPr>
          </w:p>
        </w:tc>
      </w:tr>
      <w:tr w:rsidR="006A25E2" w:rsidRPr="005C3524" w14:paraId="48646C68" w14:textId="77777777" w:rsidTr="00B359C3">
        <w:trPr>
          <w:trHeight w:val="80"/>
        </w:trPr>
        <w:tc>
          <w:tcPr>
            <w:tcW w:w="54" w:type="dxa"/>
          </w:tcPr>
          <w:p w14:paraId="275978DB" w14:textId="77777777" w:rsidR="006A25E2" w:rsidRPr="005C3524" w:rsidRDefault="006A25E2" w:rsidP="00B359C3">
            <w:pPr>
              <w:pStyle w:val="EmptyCellLayoutStyle"/>
              <w:spacing w:after="0" w:line="240" w:lineRule="auto"/>
              <w:rPr>
                <w:rFonts w:ascii="Arial" w:hAnsi="Arial" w:cs="Arial"/>
              </w:rPr>
            </w:pPr>
          </w:p>
        </w:tc>
        <w:tc>
          <w:tcPr>
            <w:tcW w:w="10395" w:type="dxa"/>
          </w:tcPr>
          <w:p w14:paraId="2E7E3563" w14:textId="77777777" w:rsidR="006A25E2" w:rsidRPr="005C3524" w:rsidRDefault="006A25E2" w:rsidP="00B359C3">
            <w:pPr>
              <w:pStyle w:val="EmptyCellLayoutStyle"/>
              <w:spacing w:after="0" w:line="240" w:lineRule="auto"/>
              <w:rPr>
                <w:rFonts w:ascii="Arial" w:hAnsi="Arial" w:cs="Arial"/>
              </w:rPr>
            </w:pPr>
          </w:p>
        </w:tc>
        <w:tc>
          <w:tcPr>
            <w:tcW w:w="149" w:type="dxa"/>
          </w:tcPr>
          <w:p w14:paraId="3AD2E9E9" w14:textId="77777777" w:rsidR="006A25E2" w:rsidRPr="005C3524" w:rsidRDefault="006A25E2" w:rsidP="00B359C3">
            <w:pPr>
              <w:pStyle w:val="EmptyCellLayoutStyle"/>
              <w:spacing w:after="0" w:line="240" w:lineRule="auto"/>
              <w:rPr>
                <w:rFonts w:ascii="Arial" w:hAnsi="Arial" w:cs="Arial"/>
              </w:rPr>
            </w:pPr>
          </w:p>
        </w:tc>
      </w:tr>
    </w:tbl>
    <w:p w14:paraId="4F9FA6AD" w14:textId="77777777" w:rsidR="006A25E2" w:rsidRPr="005C3524" w:rsidRDefault="006A25E2" w:rsidP="006A25E2">
      <w:pPr>
        <w:spacing w:after="0" w:line="240" w:lineRule="auto"/>
        <w:rPr>
          <w:rFonts w:cs="Arial"/>
        </w:rPr>
      </w:pPr>
    </w:p>
    <w:p w14:paraId="3ACA0CF8" w14:textId="77777777" w:rsidR="006A25E2" w:rsidRPr="005C3524" w:rsidRDefault="006A25E2" w:rsidP="006A25E2">
      <w:pPr>
        <w:spacing w:after="0" w:line="240" w:lineRule="auto"/>
        <w:rPr>
          <w:rFonts w:cs="Arial"/>
        </w:rPr>
      </w:pPr>
      <w:r w:rsidRPr="005C3524">
        <w:rPr>
          <w:rFonts w:eastAsia="Calibri" w:cs="Arial"/>
          <w:b/>
          <w:color w:val="6495ED"/>
          <w:lang w:bidi="fr-FR"/>
        </w:rPr>
        <w:t>Performances des connexions utilisateur SQL</w:t>
      </w:r>
    </w:p>
    <w:p w14:paraId="746062ED" w14:textId="348972E7" w:rsidR="006A25E2" w:rsidRPr="005C3524" w:rsidRDefault="006A25E2" w:rsidP="006A25E2">
      <w:pPr>
        <w:spacing w:after="0" w:line="240" w:lineRule="auto"/>
        <w:rPr>
          <w:rFonts w:cs="Arial"/>
        </w:rPr>
      </w:pPr>
      <w:r w:rsidRPr="005C3524">
        <w:rPr>
          <w:rFonts w:eastAsia="Calibri" w:cs="Arial"/>
          <w:color w:val="000000"/>
          <w:lang w:bidi="fr-FR"/>
        </w:rPr>
        <w:t>Ce moniteur analyse les connexions utilisateur au moteur de base de données SQL dans le temps et calcule une ligne de base sur la période d’apprentissage initiale (SQL 2008, SQL 2012).</w:t>
      </w:r>
    </w:p>
    <w:tbl>
      <w:tblPr>
        <w:tblW w:w="0" w:type="auto"/>
        <w:tblCellMar>
          <w:left w:w="0" w:type="dxa"/>
          <w:right w:w="0" w:type="dxa"/>
        </w:tblCellMar>
        <w:tblLook w:val="04A0" w:firstRow="1" w:lastRow="0" w:firstColumn="1" w:lastColumn="0" w:noHBand="0" w:noVBand="1"/>
      </w:tblPr>
      <w:tblGrid>
        <w:gridCol w:w="41"/>
        <w:gridCol w:w="8487"/>
        <w:gridCol w:w="112"/>
      </w:tblGrid>
      <w:tr w:rsidR="006A25E2" w:rsidRPr="005C3524" w14:paraId="2CAA445D" w14:textId="77777777" w:rsidTr="00B359C3">
        <w:trPr>
          <w:trHeight w:val="54"/>
        </w:trPr>
        <w:tc>
          <w:tcPr>
            <w:tcW w:w="54" w:type="dxa"/>
          </w:tcPr>
          <w:p w14:paraId="30C02053" w14:textId="77777777" w:rsidR="006A25E2" w:rsidRPr="005C3524" w:rsidRDefault="006A25E2" w:rsidP="00B359C3">
            <w:pPr>
              <w:pStyle w:val="EmptyCellLayoutStyle"/>
              <w:spacing w:after="0" w:line="240" w:lineRule="auto"/>
              <w:rPr>
                <w:rFonts w:ascii="Arial" w:hAnsi="Arial" w:cs="Arial"/>
              </w:rPr>
            </w:pPr>
          </w:p>
        </w:tc>
        <w:tc>
          <w:tcPr>
            <w:tcW w:w="10395" w:type="dxa"/>
          </w:tcPr>
          <w:p w14:paraId="55A4DE4D" w14:textId="77777777" w:rsidR="006A25E2" w:rsidRPr="005C3524" w:rsidRDefault="006A25E2" w:rsidP="00B359C3">
            <w:pPr>
              <w:pStyle w:val="EmptyCellLayoutStyle"/>
              <w:spacing w:after="0" w:line="240" w:lineRule="auto"/>
              <w:rPr>
                <w:rFonts w:ascii="Arial" w:hAnsi="Arial" w:cs="Arial"/>
              </w:rPr>
            </w:pPr>
          </w:p>
        </w:tc>
        <w:tc>
          <w:tcPr>
            <w:tcW w:w="149" w:type="dxa"/>
          </w:tcPr>
          <w:p w14:paraId="30F11B1F" w14:textId="77777777" w:rsidR="006A25E2" w:rsidRPr="005C3524" w:rsidRDefault="006A25E2" w:rsidP="00B359C3">
            <w:pPr>
              <w:pStyle w:val="EmptyCellLayoutStyle"/>
              <w:spacing w:after="0" w:line="240" w:lineRule="auto"/>
              <w:rPr>
                <w:rFonts w:ascii="Arial" w:hAnsi="Arial" w:cs="Arial"/>
              </w:rPr>
            </w:pPr>
          </w:p>
        </w:tc>
      </w:tr>
      <w:tr w:rsidR="006A25E2" w:rsidRPr="005C3524" w14:paraId="0B40D312" w14:textId="77777777" w:rsidTr="00B359C3">
        <w:tc>
          <w:tcPr>
            <w:tcW w:w="54" w:type="dxa"/>
          </w:tcPr>
          <w:p w14:paraId="1B0D5DEF"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14"/>
              <w:gridCol w:w="2893"/>
              <w:gridCol w:w="2752"/>
            </w:tblGrid>
            <w:tr w:rsidR="006A25E2" w:rsidRPr="005C3524" w14:paraId="342520F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D94B80"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D3257C0"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5D2A1A"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360B37C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6F08A4"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B2BAF"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B7A395" w14:textId="77777777" w:rsidR="006A25E2" w:rsidRPr="005C3524" w:rsidRDefault="006A25E2" w:rsidP="00B359C3">
                  <w:pPr>
                    <w:spacing w:after="0" w:line="240" w:lineRule="auto"/>
                    <w:rPr>
                      <w:rFonts w:cs="Arial"/>
                    </w:rPr>
                  </w:pPr>
                  <w:r w:rsidRPr="005C3524">
                    <w:rPr>
                      <w:rFonts w:eastAsia="Calibri" w:cs="Arial"/>
                      <w:color w:val="000000"/>
                      <w:lang w:bidi="fr-FR"/>
                    </w:rPr>
                    <w:t>Non</w:t>
                  </w:r>
                </w:p>
              </w:tc>
            </w:tr>
            <w:tr w:rsidR="006A25E2" w:rsidRPr="005C3524" w14:paraId="136639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67FDBF"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7E7F86"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EEF0A2D"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47CD3C4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BEF604" w14:textId="77777777" w:rsidR="006A25E2" w:rsidRPr="005C3524" w:rsidRDefault="006A25E2" w:rsidP="00B359C3">
                  <w:pPr>
                    <w:spacing w:after="0" w:line="240" w:lineRule="auto"/>
                    <w:rPr>
                      <w:rFonts w:cs="Arial"/>
                    </w:rPr>
                  </w:pPr>
                  <w:r w:rsidRPr="005C3524">
                    <w:rPr>
                      <w:rFonts w:eastAsia="Calibri" w:cs="Arial"/>
                      <w:color w:val="000000"/>
                      <w:lang w:bidi="fr-FR"/>
                    </w:rPr>
                    <w:t>Sensibilité interne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F0C753" w14:textId="77777777" w:rsidR="006A25E2" w:rsidRPr="005C3524" w:rsidRDefault="006A25E2" w:rsidP="00B359C3">
                  <w:pPr>
                    <w:spacing w:after="0" w:line="240" w:lineRule="auto"/>
                    <w:rPr>
                      <w:rFonts w:cs="Arial"/>
                    </w:rPr>
                  </w:pPr>
                  <w:r w:rsidRPr="005C3524">
                    <w:rPr>
                      <w:rFonts w:eastAsia="Calibri" w:cs="Arial"/>
                      <w:color w:val="000000"/>
                      <w:lang w:bidi="fr-FR"/>
                    </w:rPr>
                    <w:t>Valeur de sensibilité interne pour l’enveloppe de ligne de base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1BAD1F" w14:textId="77777777" w:rsidR="006A25E2" w:rsidRPr="005C3524" w:rsidRDefault="003B1D0C" w:rsidP="00B359C3">
                  <w:pPr>
                    <w:spacing w:after="0" w:line="240" w:lineRule="auto"/>
                    <w:rPr>
                      <w:rFonts w:cs="Arial"/>
                    </w:rPr>
                  </w:pPr>
                  <w:r w:rsidRPr="005C3524">
                    <w:rPr>
                      <w:rFonts w:cs="Arial"/>
                      <w:lang w:bidi="fr-FR"/>
                    </w:rPr>
                    <w:t>2.81</w:t>
                  </w:r>
                </w:p>
              </w:tc>
            </w:tr>
            <w:tr w:rsidR="006A25E2" w:rsidRPr="005C3524" w14:paraId="4293940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78F3F19" w14:textId="77777777" w:rsidR="006A25E2" w:rsidRPr="005C3524" w:rsidRDefault="006A25E2" w:rsidP="00B359C3">
                  <w:pPr>
                    <w:spacing w:after="0" w:line="240" w:lineRule="auto"/>
                    <w:rPr>
                      <w:rFonts w:cs="Arial"/>
                    </w:rPr>
                  </w:pPr>
                  <w:r w:rsidRPr="005C3524">
                    <w:rPr>
                      <w:rFonts w:eastAsia="Calibri" w:cs="Arial"/>
                      <w:color w:val="000000"/>
                      <w:lang w:bidi="fr-FR"/>
                    </w:rPr>
                    <w:t>Sensibilité externe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D7475DA" w14:textId="77777777" w:rsidR="006A25E2" w:rsidRPr="005C3524" w:rsidRDefault="006A25E2" w:rsidP="00B359C3">
                  <w:pPr>
                    <w:spacing w:after="0" w:line="240" w:lineRule="auto"/>
                    <w:rPr>
                      <w:rFonts w:cs="Arial"/>
                    </w:rPr>
                  </w:pPr>
                  <w:r w:rsidRPr="005C3524">
                    <w:rPr>
                      <w:rFonts w:eastAsia="Calibri" w:cs="Arial"/>
                      <w:color w:val="000000"/>
                      <w:lang w:bidi="fr-FR"/>
                    </w:rPr>
                    <w:t>Valeur de sensibilité externe pour l’enveloppe de ligne de base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7DA08E2" w14:textId="77777777" w:rsidR="006A25E2" w:rsidRPr="005C3524" w:rsidRDefault="003B1D0C" w:rsidP="00B359C3">
                  <w:pPr>
                    <w:spacing w:after="0" w:line="240" w:lineRule="auto"/>
                    <w:rPr>
                      <w:rFonts w:cs="Arial"/>
                    </w:rPr>
                  </w:pPr>
                  <w:r w:rsidRPr="005C3524">
                    <w:rPr>
                      <w:rFonts w:cs="Arial"/>
                      <w:lang w:bidi="fr-FR"/>
                    </w:rPr>
                    <w:t>3.31</w:t>
                  </w:r>
                </w:p>
              </w:tc>
            </w:tr>
          </w:tbl>
          <w:p w14:paraId="32A2A6C9" w14:textId="77777777" w:rsidR="006A25E2" w:rsidRPr="005C3524" w:rsidRDefault="006A25E2" w:rsidP="00B359C3">
            <w:pPr>
              <w:spacing w:after="0" w:line="240" w:lineRule="auto"/>
              <w:rPr>
                <w:rFonts w:cs="Arial"/>
              </w:rPr>
            </w:pPr>
          </w:p>
        </w:tc>
        <w:tc>
          <w:tcPr>
            <w:tcW w:w="149" w:type="dxa"/>
          </w:tcPr>
          <w:p w14:paraId="24E5497C" w14:textId="77777777" w:rsidR="006A25E2" w:rsidRPr="005C3524" w:rsidRDefault="006A25E2" w:rsidP="00B359C3">
            <w:pPr>
              <w:pStyle w:val="EmptyCellLayoutStyle"/>
              <w:spacing w:after="0" w:line="240" w:lineRule="auto"/>
              <w:rPr>
                <w:rFonts w:ascii="Arial" w:hAnsi="Arial" w:cs="Arial"/>
              </w:rPr>
            </w:pPr>
          </w:p>
        </w:tc>
      </w:tr>
      <w:tr w:rsidR="006A25E2" w:rsidRPr="005C3524" w14:paraId="512B4467" w14:textId="77777777" w:rsidTr="00B359C3">
        <w:trPr>
          <w:trHeight w:val="80"/>
        </w:trPr>
        <w:tc>
          <w:tcPr>
            <w:tcW w:w="54" w:type="dxa"/>
          </w:tcPr>
          <w:p w14:paraId="50EE15C8" w14:textId="77777777" w:rsidR="006A25E2" w:rsidRPr="005C3524" w:rsidRDefault="006A25E2" w:rsidP="00B359C3">
            <w:pPr>
              <w:pStyle w:val="EmptyCellLayoutStyle"/>
              <w:spacing w:after="0" w:line="240" w:lineRule="auto"/>
              <w:rPr>
                <w:rFonts w:ascii="Arial" w:hAnsi="Arial" w:cs="Arial"/>
              </w:rPr>
            </w:pPr>
          </w:p>
        </w:tc>
        <w:tc>
          <w:tcPr>
            <w:tcW w:w="10395" w:type="dxa"/>
          </w:tcPr>
          <w:p w14:paraId="58C674FE" w14:textId="77777777" w:rsidR="006A25E2" w:rsidRPr="005C3524" w:rsidRDefault="006A25E2" w:rsidP="00B359C3">
            <w:pPr>
              <w:pStyle w:val="EmptyCellLayoutStyle"/>
              <w:spacing w:after="0" w:line="240" w:lineRule="auto"/>
              <w:rPr>
                <w:rFonts w:ascii="Arial" w:hAnsi="Arial" w:cs="Arial"/>
              </w:rPr>
            </w:pPr>
          </w:p>
        </w:tc>
        <w:tc>
          <w:tcPr>
            <w:tcW w:w="149" w:type="dxa"/>
          </w:tcPr>
          <w:p w14:paraId="50831E39" w14:textId="77777777" w:rsidR="006A25E2" w:rsidRPr="005C3524" w:rsidRDefault="006A25E2" w:rsidP="00B359C3">
            <w:pPr>
              <w:pStyle w:val="EmptyCellLayoutStyle"/>
              <w:spacing w:after="0" w:line="240" w:lineRule="auto"/>
              <w:rPr>
                <w:rFonts w:ascii="Arial" w:hAnsi="Arial" w:cs="Arial"/>
              </w:rPr>
            </w:pPr>
          </w:p>
        </w:tc>
      </w:tr>
    </w:tbl>
    <w:p w14:paraId="03EBF924" w14:textId="77777777" w:rsidR="006A25E2" w:rsidRPr="005C3524" w:rsidRDefault="006A25E2" w:rsidP="006A25E2">
      <w:pPr>
        <w:spacing w:after="0" w:line="240" w:lineRule="auto"/>
        <w:rPr>
          <w:rFonts w:cs="Arial"/>
        </w:rPr>
      </w:pPr>
    </w:p>
    <w:p w14:paraId="0EC185C4" w14:textId="77777777" w:rsidR="006A25E2" w:rsidRPr="005C3524" w:rsidRDefault="006A25E2" w:rsidP="006A25E2">
      <w:pPr>
        <w:spacing w:after="0" w:line="240" w:lineRule="auto"/>
        <w:rPr>
          <w:rFonts w:cs="Arial"/>
        </w:rPr>
      </w:pPr>
      <w:r w:rsidRPr="005C3524">
        <w:rPr>
          <w:rFonts w:eastAsia="Calibri" w:cs="Arial"/>
          <w:b/>
          <w:color w:val="6495ED"/>
          <w:lang w:bidi="fr-FR"/>
        </w:rPr>
        <w:t>Sessions de blocage</w:t>
      </w:r>
    </w:p>
    <w:p w14:paraId="31355FB5" w14:textId="3E37CACB" w:rsidR="006A25E2" w:rsidRPr="005C3524" w:rsidRDefault="006A25E2" w:rsidP="006A25E2">
      <w:pPr>
        <w:spacing w:after="0" w:line="240" w:lineRule="auto"/>
        <w:rPr>
          <w:rFonts w:cs="Arial"/>
        </w:rPr>
      </w:pPr>
      <w:r w:rsidRPr="005C3524">
        <w:rPr>
          <w:rFonts w:eastAsia="Calibri" w:cs="Arial"/>
          <w:color w:val="000000"/>
          <w:lang w:bidi="fr-FR"/>
        </w:rPr>
        <w:t>Surveille les sessions bloquées d’une instance SQL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6A25E2" w:rsidRPr="005C3524" w14:paraId="05791B33" w14:textId="77777777" w:rsidTr="00B359C3">
        <w:trPr>
          <w:trHeight w:val="54"/>
        </w:trPr>
        <w:tc>
          <w:tcPr>
            <w:tcW w:w="54" w:type="dxa"/>
          </w:tcPr>
          <w:p w14:paraId="67A582BC" w14:textId="77777777" w:rsidR="006A25E2" w:rsidRPr="005C3524" w:rsidRDefault="006A25E2" w:rsidP="00B359C3">
            <w:pPr>
              <w:pStyle w:val="EmptyCellLayoutStyle"/>
              <w:spacing w:after="0" w:line="240" w:lineRule="auto"/>
              <w:rPr>
                <w:rFonts w:ascii="Arial" w:hAnsi="Arial" w:cs="Arial"/>
              </w:rPr>
            </w:pPr>
          </w:p>
        </w:tc>
        <w:tc>
          <w:tcPr>
            <w:tcW w:w="10395" w:type="dxa"/>
          </w:tcPr>
          <w:p w14:paraId="53955A49" w14:textId="77777777" w:rsidR="006A25E2" w:rsidRPr="005C3524" w:rsidRDefault="006A25E2" w:rsidP="00B359C3">
            <w:pPr>
              <w:pStyle w:val="EmptyCellLayoutStyle"/>
              <w:spacing w:after="0" w:line="240" w:lineRule="auto"/>
              <w:rPr>
                <w:rFonts w:ascii="Arial" w:hAnsi="Arial" w:cs="Arial"/>
              </w:rPr>
            </w:pPr>
          </w:p>
        </w:tc>
        <w:tc>
          <w:tcPr>
            <w:tcW w:w="149" w:type="dxa"/>
          </w:tcPr>
          <w:p w14:paraId="23B58341" w14:textId="77777777" w:rsidR="006A25E2" w:rsidRPr="005C3524" w:rsidRDefault="006A25E2" w:rsidP="00B359C3">
            <w:pPr>
              <w:pStyle w:val="EmptyCellLayoutStyle"/>
              <w:spacing w:after="0" w:line="240" w:lineRule="auto"/>
              <w:rPr>
                <w:rFonts w:ascii="Arial" w:hAnsi="Arial" w:cs="Arial"/>
              </w:rPr>
            </w:pPr>
          </w:p>
        </w:tc>
      </w:tr>
      <w:tr w:rsidR="006A25E2" w:rsidRPr="005C3524" w14:paraId="385C9531" w14:textId="77777777" w:rsidTr="00B359C3">
        <w:tc>
          <w:tcPr>
            <w:tcW w:w="54" w:type="dxa"/>
          </w:tcPr>
          <w:p w14:paraId="12152B0D"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6A25E2" w:rsidRPr="005C3524" w14:paraId="44D7FB7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15C0D"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D53FC2"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AFBB192"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78329D2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D5E9E1"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7A2FB0"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B842956" w14:textId="77777777" w:rsidR="006A25E2" w:rsidRPr="005C3524" w:rsidRDefault="006A25E2" w:rsidP="00B359C3">
                  <w:pPr>
                    <w:spacing w:after="0" w:line="240" w:lineRule="auto"/>
                    <w:rPr>
                      <w:rFonts w:cs="Arial"/>
                    </w:rPr>
                  </w:pPr>
                  <w:r w:rsidRPr="005C3524">
                    <w:rPr>
                      <w:rFonts w:eastAsia="Calibri" w:cs="Arial"/>
                      <w:color w:val="000000"/>
                      <w:lang w:bidi="fr-FR"/>
                    </w:rPr>
                    <w:t>Non</w:t>
                  </w:r>
                </w:p>
              </w:tc>
            </w:tr>
            <w:tr w:rsidR="006A25E2" w:rsidRPr="005C3524" w14:paraId="30898E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C319D6"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C30393"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6D20A0"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6B8C2BE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831EE70"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9515C2"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706980"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42BCA1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B7D96BB" w14:textId="77777777" w:rsidR="006A25E2" w:rsidRPr="005C3524" w:rsidRDefault="006A25E2" w:rsidP="00B359C3">
                  <w:pPr>
                    <w:spacing w:after="0" w:line="240" w:lineRule="auto"/>
                    <w:rPr>
                      <w:rFonts w:cs="Arial"/>
                    </w:rPr>
                  </w:pPr>
                  <w:r w:rsidRPr="005C3524">
                    <w:rPr>
                      <w:rFonts w:eastAsia="Calibri" w:cs="Arial"/>
                      <w:color w:val="000000"/>
                      <w:lang w:bidi="fr-FR"/>
                    </w:rPr>
                    <w:t>Nombre de sessions bloquées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0C8556" w14:textId="77777777" w:rsidR="006A25E2" w:rsidRPr="005C3524" w:rsidRDefault="006A25E2" w:rsidP="00B359C3">
                  <w:pPr>
                    <w:spacing w:after="0" w:line="240" w:lineRule="auto"/>
                    <w:rPr>
                      <w:rFonts w:cs="Arial"/>
                    </w:rPr>
                  </w:pPr>
                  <w:r w:rsidRPr="005C3524">
                    <w:rPr>
                      <w:rFonts w:eastAsia="Calibri" w:cs="Arial"/>
                      <w:color w:val="000000"/>
                      <w:lang w:bidi="fr-FR"/>
                    </w:rPr>
                    <w:t>Nombre de sessions bloquées.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640265" w14:textId="77777777" w:rsidR="006A25E2" w:rsidRPr="005C3524" w:rsidRDefault="006A25E2" w:rsidP="00B359C3">
                  <w:pPr>
                    <w:spacing w:after="0" w:line="240" w:lineRule="auto"/>
                    <w:rPr>
                      <w:rFonts w:cs="Arial"/>
                    </w:rPr>
                  </w:pPr>
                  <w:r w:rsidRPr="005C3524">
                    <w:rPr>
                      <w:rFonts w:eastAsia="Calibri" w:cs="Arial"/>
                      <w:color w:val="000000"/>
                      <w:lang w:bidi="fr-FR"/>
                    </w:rPr>
                    <w:t> 1</w:t>
                  </w:r>
                </w:p>
              </w:tc>
            </w:tr>
            <w:tr w:rsidR="006A25E2" w:rsidRPr="005C3524" w14:paraId="1849A5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8B956B"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F00A61"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CB0347" w14:textId="77777777" w:rsidR="006A25E2" w:rsidRPr="005C3524" w:rsidRDefault="006A25E2" w:rsidP="00B359C3">
                  <w:pPr>
                    <w:spacing w:after="0" w:line="240" w:lineRule="auto"/>
                    <w:rPr>
                      <w:rFonts w:cs="Arial"/>
                    </w:rPr>
                  </w:pPr>
                </w:p>
              </w:tc>
            </w:tr>
            <w:tr w:rsidR="006A25E2" w:rsidRPr="005C3524" w14:paraId="500C12C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4D6033"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707020"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78A4F2C"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6B84841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A38C37D" w14:textId="77777777" w:rsidR="006A25E2" w:rsidRPr="005C3524" w:rsidRDefault="006A25E2" w:rsidP="00B359C3">
                  <w:pPr>
                    <w:spacing w:after="0" w:line="240" w:lineRule="auto"/>
                    <w:rPr>
                      <w:rFonts w:cs="Arial"/>
                    </w:rPr>
                  </w:pPr>
                  <w:r w:rsidRPr="005C3524">
                    <w:rPr>
                      <w:rFonts w:eastAsia="Calibri" w:cs="Arial"/>
                      <w:color w:val="000000"/>
                      <w:lang w:bidi="fr-FR"/>
                    </w:rPr>
                    <w:t>Temps d’attente (en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B08DE4" w14:textId="77777777" w:rsidR="006A25E2" w:rsidRPr="005C3524" w:rsidRDefault="006A25E2" w:rsidP="00B359C3">
                  <w:pPr>
                    <w:spacing w:after="0" w:line="240" w:lineRule="auto"/>
                    <w:rPr>
                      <w:rFonts w:cs="Arial"/>
                    </w:rPr>
                  </w:pPr>
                  <w:r w:rsidRPr="005C3524">
                    <w:rPr>
                      <w:rFonts w:eastAsia="Calibri" w:cs="Arial"/>
                      <w:color w:val="000000"/>
                      <w:lang w:bidi="fr-FR"/>
                    </w:rPr>
                    <w:t>Durée minimale d’exécution de processus avant sa prise en compte pour une analyse des SPID bloqués.</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6404ADC" w14:textId="77777777" w:rsidR="006A25E2" w:rsidRPr="005C3524" w:rsidRDefault="006A25E2" w:rsidP="00B359C3">
                  <w:pPr>
                    <w:spacing w:after="0" w:line="240" w:lineRule="auto"/>
                    <w:rPr>
                      <w:rFonts w:cs="Arial"/>
                    </w:rPr>
                  </w:pPr>
                  <w:r w:rsidRPr="005C3524">
                    <w:rPr>
                      <w:rFonts w:eastAsia="Calibri" w:cs="Arial"/>
                      <w:color w:val="000000"/>
                      <w:lang w:bidi="fr-FR"/>
                    </w:rPr>
                    <w:t> 1</w:t>
                  </w:r>
                </w:p>
              </w:tc>
            </w:tr>
          </w:tbl>
          <w:p w14:paraId="55CCE3C3" w14:textId="77777777" w:rsidR="006A25E2" w:rsidRPr="005C3524" w:rsidRDefault="006A25E2" w:rsidP="00B359C3">
            <w:pPr>
              <w:spacing w:after="0" w:line="240" w:lineRule="auto"/>
              <w:rPr>
                <w:rFonts w:cs="Arial"/>
              </w:rPr>
            </w:pPr>
          </w:p>
        </w:tc>
        <w:tc>
          <w:tcPr>
            <w:tcW w:w="149" w:type="dxa"/>
          </w:tcPr>
          <w:p w14:paraId="304A95AB" w14:textId="77777777" w:rsidR="006A25E2" w:rsidRPr="005C3524" w:rsidRDefault="006A25E2" w:rsidP="00B359C3">
            <w:pPr>
              <w:pStyle w:val="EmptyCellLayoutStyle"/>
              <w:spacing w:after="0" w:line="240" w:lineRule="auto"/>
              <w:rPr>
                <w:rFonts w:ascii="Arial" w:hAnsi="Arial" w:cs="Arial"/>
              </w:rPr>
            </w:pPr>
          </w:p>
        </w:tc>
      </w:tr>
      <w:tr w:rsidR="006A25E2" w:rsidRPr="005C3524" w14:paraId="51A7041F" w14:textId="77777777" w:rsidTr="00B359C3">
        <w:trPr>
          <w:trHeight w:val="80"/>
        </w:trPr>
        <w:tc>
          <w:tcPr>
            <w:tcW w:w="54" w:type="dxa"/>
          </w:tcPr>
          <w:p w14:paraId="52D44AFF" w14:textId="77777777" w:rsidR="006A25E2" w:rsidRPr="005C3524" w:rsidRDefault="006A25E2" w:rsidP="00B359C3">
            <w:pPr>
              <w:pStyle w:val="EmptyCellLayoutStyle"/>
              <w:spacing w:after="0" w:line="240" w:lineRule="auto"/>
              <w:rPr>
                <w:rFonts w:ascii="Arial" w:hAnsi="Arial" w:cs="Arial"/>
              </w:rPr>
            </w:pPr>
          </w:p>
        </w:tc>
        <w:tc>
          <w:tcPr>
            <w:tcW w:w="10395" w:type="dxa"/>
          </w:tcPr>
          <w:p w14:paraId="354DFC71" w14:textId="77777777" w:rsidR="006A25E2" w:rsidRPr="005C3524" w:rsidRDefault="006A25E2" w:rsidP="00B359C3">
            <w:pPr>
              <w:pStyle w:val="EmptyCellLayoutStyle"/>
              <w:spacing w:after="0" w:line="240" w:lineRule="auto"/>
              <w:rPr>
                <w:rFonts w:ascii="Arial" w:hAnsi="Arial" w:cs="Arial"/>
              </w:rPr>
            </w:pPr>
          </w:p>
        </w:tc>
        <w:tc>
          <w:tcPr>
            <w:tcW w:w="149" w:type="dxa"/>
          </w:tcPr>
          <w:p w14:paraId="0BDA52CC" w14:textId="77777777" w:rsidR="006A25E2" w:rsidRPr="005C3524" w:rsidRDefault="006A25E2" w:rsidP="00B359C3">
            <w:pPr>
              <w:pStyle w:val="EmptyCellLayoutStyle"/>
              <w:spacing w:after="0" w:line="240" w:lineRule="auto"/>
              <w:rPr>
                <w:rFonts w:ascii="Arial" w:hAnsi="Arial" w:cs="Arial"/>
              </w:rPr>
            </w:pPr>
          </w:p>
        </w:tc>
      </w:tr>
    </w:tbl>
    <w:p w14:paraId="0F55F2F4" w14:textId="77777777" w:rsidR="006A25E2" w:rsidRPr="005C3524" w:rsidRDefault="006A25E2" w:rsidP="006A25E2">
      <w:pPr>
        <w:spacing w:after="0" w:line="240" w:lineRule="auto"/>
        <w:rPr>
          <w:rFonts w:cs="Arial"/>
        </w:rPr>
      </w:pPr>
    </w:p>
    <w:p w14:paraId="6F563E60" w14:textId="77777777" w:rsidR="006A25E2" w:rsidRPr="005C3524" w:rsidRDefault="006A25E2" w:rsidP="006A25E2">
      <w:pPr>
        <w:spacing w:after="0" w:line="240" w:lineRule="auto"/>
        <w:rPr>
          <w:rFonts w:cs="Arial"/>
        </w:rPr>
      </w:pPr>
      <w:r w:rsidRPr="005C3524">
        <w:rPr>
          <w:rFonts w:eastAsia="Calibri" w:cs="Arial"/>
          <w:b/>
          <w:color w:val="6495ED"/>
          <w:lang w:bidi="fr-FR"/>
        </w:rPr>
        <w:t>Taux d'accès au cache des tampons</w:t>
      </w:r>
    </w:p>
    <w:p w14:paraId="5AA3CA81" w14:textId="7D6B9C0B" w:rsidR="006A25E2" w:rsidRPr="005C3524" w:rsidRDefault="006A25E2" w:rsidP="006A25E2">
      <w:pPr>
        <w:spacing w:after="0" w:line="240" w:lineRule="auto"/>
        <w:rPr>
          <w:rFonts w:cs="Arial"/>
        </w:rPr>
      </w:pPr>
      <w:r w:rsidRPr="005C3524">
        <w:rPr>
          <w:rFonts w:eastAsia="Calibri" w:cs="Arial"/>
          <w:color w:val="000000"/>
          <w:lang w:bidi="fr-FR"/>
        </w:rPr>
        <w:t>Taux d’accès au cache des tampons du moteur de base de données 2008/2012</w:t>
      </w:r>
    </w:p>
    <w:tbl>
      <w:tblPr>
        <w:tblW w:w="0" w:type="auto"/>
        <w:tblCellMar>
          <w:left w:w="0" w:type="dxa"/>
          <w:right w:w="0" w:type="dxa"/>
        </w:tblCellMar>
        <w:tblLook w:val="04A0" w:firstRow="1" w:lastRow="0" w:firstColumn="1" w:lastColumn="0" w:noHBand="0" w:noVBand="1"/>
      </w:tblPr>
      <w:tblGrid>
        <w:gridCol w:w="41"/>
        <w:gridCol w:w="8489"/>
        <w:gridCol w:w="110"/>
      </w:tblGrid>
      <w:tr w:rsidR="006A25E2" w:rsidRPr="005C3524" w14:paraId="1261B5AE" w14:textId="77777777" w:rsidTr="00B359C3">
        <w:trPr>
          <w:trHeight w:val="54"/>
        </w:trPr>
        <w:tc>
          <w:tcPr>
            <w:tcW w:w="54" w:type="dxa"/>
          </w:tcPr>
          <w:p w14:paraId="589CAAC7" w14:textId="77777777" w:rsidR="006A25E2" w:rsidRPr="005C3524" w:rsidRDefault="006A25E2" w:rsidP="00B359C3">
            <w:pPr>
              <w:pStyle w:val="EmptyCellLayoutStyle"/>
              <w:spacing w:after="0" w:line="240" w:lineRule="auto"/>
              <w:rPr>
                <w:rFonts w:ascii="Arial" w:hAnsi="Arial" w:cs="Arial"/>
              </w:rPr>
            </w:pPr>
          </w:p>
        </w:tc>
        <w:tc>
          <w:tcPr>
            <w:tcW w:w="10395" w:type="dxa"/>
          </w:tcPr>
          <w:p w14:paraId="0D506E0F" w14:textId="77777777" w:rsidR="006A25E2" w:rsidRPr="005C3524" w:rsidRDefault="006A25E2" w:rsidP="00B359C3">
            <w:pPr>
              <w:pStyle w:val="EmptyCellLayoutStyle"/>
              <w:spacing w:after="0" w:line="240" w:lineRule="auto"/>
              <w:rPr>
                <w:rFonts w:ascii="Arial" w:hAnsi="Arial" w:cs="Arial"/>
              </w:rPr>
            </w:pPr>
          </w:p>
        </w:tc>
        <w:tc>
          <w:tcPr>
            <w:tcW w:w="149" w:type="dxa"/>
          </w:tcPr>
          <w:p w14:paraId="619B0027" w14:textId="77777777" w:rsidR="006A25E2" w:rsidRPr="005C3524" w:rsidRDefault="006A25E2" w:rsidP="00B359C3">
            <w:pPr>
              <w:pStyle w:val="EmptyCellLayoutStyle"/>
              <w:spacing w:after="0" w:line="240" w:lineRule="auto"/>
              <w:rPr>
                <w:rFonts w:ascii="Arial" w:hAnsi="Arial" w:cs="Arial"/>
              </w:rPr>
            </w:pPr>
          </w:p>
        </w:tc>
      </w:tr>
      <w:tr w:rsidR="006A25E2" w:rsidRPr="005C3524" w14:paraId="20E14E36" w14:textId="77777777" w:rsidTr="00B359C3">
        <w:tc>
          <w:tcPr>
            <w:tcW w:w="54" w:type="dxa"/>
          </w:tcPr>
          <w:p w14:paraId="4983A210"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61"/>
              <w:gridCol w:w="2887"/>
              <w:gridCol w:w="2713"/>
            </w:tblGrid>
            <w:tr w:rsidR="006A25E2" w:rsidRPr="005C3524" w14:paraId="7B76074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9ED0F16"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6689F92"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6BEA96A"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7CBB46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01D202"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E27EF4"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2D2398"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2CF7A0D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904741"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0A6334"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8C8C84"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2EE8671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E2E9E5"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33C517"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1CE776"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623B427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C8CE28"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99895B" w14:textId="77777777" w:rsidR="006A25E2" w:rsidRPr="005C3524" w:rsidRDefault="006A25E2" w:rsidP="00B359C3">
                  <w:pPr>
                    <w:spacing w:after="0" w:line="240" w:lineRule="auto"/>
                    <w:rPr>
                      <w:rFonts w:cs="Arial"/>
                    </w:rPr>
                  </w:pPr>
                  <w:r w:rsidRPr="005C3524">
                    <w:rPr>
                      <w:rFonts w:eastAsia="Calibri" w:cs="Arial"/>
                      <w:color w:val="000000"/>
                      <w:lang w:bidi="fr-FR"/>
                    </w:rPr>
                    <w:t>Indique le nombre de dépassements de seuil d’une valeur mesurée avant que l’état soit changé.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374413"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6A25E2" w:rsidRPr="005C3524" w14:paraId="37D2733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72174B"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1F44AF9"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3ED0B2D" w14:textId="77777777" w:rsidR="006A25E2" w:rsidRPr="005C3524" w:rsidRDefault="006A25E2" w:rsidP="00B359C3">
                  <w:pPr>
                    <w:spacing w:after="0" w:line="240" w:lineRule="auto"/>
                    <w:rPr>
                      <w:rFonts w:cs="Arial"/>
                    </w:rPr>
                  </w:pPr>
                  <w:r w:rsidRPr="005C3524">
                    <w:rPr>
                      <w:rFonts w:eastAsia="Calibri" w:cs="Arial"/>
                      <w:color w:val="000000"/>
                      <w:lang w:bidi="fr-FR"/>
                    </w:rPr>
                    <w:t>0</w:t>
                  </w:r>
                </w:p>
              </w:tc>
            </w:tr>
          </w:tbl>
          <w:p w14:paraId="1F9B1C30" w14:textId="77777777" w:rsidR="006A25E2" w:rsidRPr="005C3524" w:rsidRDefault="006A25E2" w:rsidP="00B359C3">
            <w:pPr>
              <w:spacing w:after="0" w:line="240" w:lineRule="auto"/>
              <w:rPr>
                <w:rFonts w:cs="Arial"/>
              </w:rPr>
            </w:pPr>
          </w:p>
        </w:tc>
        <w:tc>
          <w:tcPr>
            <w:tcW w:w="149" w:type="dxa"/>
          </w:tcPr>
          <w:p w14:paraId="1C95260C" w14:textId="77777777" w:rsidR="006A25E2" w:rsidRPr="005C3524" w:rsidRDefault="006A25E2" w:rsidP="00B359C3">
            <w:pPr>
              <w:pStyle w:val="EmptyCellLayoutStyle"/>
              <w:spacing w:after="0" w:line="240" w:lineRule="auto"/>
              <w:rPr>
                <w:rFonts w:ascii="Arial" w:hAnsi="Arial" w:cs="Arial"/>
              </w:rPr>
            </w:pPr>
          </w:p>
        </w:tc>
      </w:tr>
      <w:tr w:rsidR="006A25E2" w:rsidRPr="005C3524" w14:paraId="757FE8FE" w14:textId="77777777" w:rsidTr="00B359C3">
        <w:trPr>
          <w:trHeight w:val="80"/>
        </w:trPr>
        <w:tc>
          <w:tcPr>
            <w:tcW w:w="54" w:type="dxa"/>
          </w:tcPr>
          <w:p w14:paraId="7E823BC4" w14:textId="77777777" w:rsidR="006A25E2" w:rsidRPr="005C3524" w:rsidRDefault="006A25E2" w:rsidP="00B359C3">
            <w:pPr>
              <w:pStyle w:val="EmptyCellLayoutStyle"/>
              <w:spacing w:after="0" w:line="240" w:lineRule="auto"/>
              <w:rPr>
                <w:rFonts w:ascii="Arial" w:hAnsi="Arial" w:cs="Arial"/>
              </w:rPr>
            </w:pPr>
          </w:p>
        </w:tc>
        <w:tc>
          <w:tcPr>
            <w:tcW w:w="10395" w:type="dxa"/>
          </w:tcPr>
          <w:p w14:paraId="653BB959" w14:textId="77777777" w:rsidR="006A25E2" w:rsidRPr="005C3524" w:rsidRDefault="006A25E2" w:rsidP="00B359C3">
            <w:pPr>
              <w:pStyle w:val="EmptyCellLayoutStyle"/>
              <w:spacing w:after="0" w:line="240" w:lineRule="auto"/>
              <w:rPr>
                <w:rFonts w:ascii="Arial" w:hAnsi="Arial" w:cs="Arial"/>
              </w:rPr>
            </w:pPr>
          </w:p>
        </w:tc>
        <w:tc>
          <w:tcPr>
            <w:tcW w:w="149" w:type="dxa"/>
          </w:tcPr>
          <w:p w14:paraId="3F4281F2" w14:textId="77777777" w:rsidR="006A25E2" w:rsidRPr="005C3524" w:rsidRDefault="006A25E2" w:rsidP="00B359C3">
            <w:pPr>
              <w:pStyle w:val="EmptyCellLayoutStyle"/>
              <w:spacing w:after="0" w:line="240" w:lineRule="auto"/>
              <w:rPr>
                <w:rFonts w:ascii="Arial" w:hAnsi="Arial" w:cs="Arial"/>
              </w:rPr>
            </w:pPr>
          </w:p>
        </w:tc>
      </w:tr>
    </w:tbl>
    <w:p w14:paraId="471A4E6F" w14:textId="77777777" w:rsidR="006A25E2" w:rsidRPr="005C3524" w:rsidRDefault="006A25E2" w:rsidP="006A25E2">
      <w:pPr>
        <w:spacing w:after="0" w:line="240" w:lineRule="auto"/>
        <w:rPr>
          <w:rFonts w:cs="Arial"/>
        </w:rPr>
      </w:pPr>
    </w:p>
    <w:p w14:paraId="573FE365" w14:textId="77777777" w:rsidR="006A25E2" w:rsidRPr="005C3524" w:rsidRDefault="006A25E2" w:rsidP="006A25E2">
      <w:pPr>
        <w:spacing w:after="0" w:line="240" w:lineRule="auto"/>
        <w:rPr>
          <w:rFonts w:cs="Arial"/>
        </w:rPr>
      </w:pPr>
      <w:r w:rsidRPr="005C3524">
        <w:rPr>
          <w:rFonts w:eastAsia="Calibri" w:cs="Arial"/>
          <w:b/>
          <w:color w:val="6495ED"/>
          <w:lang w:bidi="fr-FR"/>
        </w:rPr>
        <w:t>Nombre de threads</w:t>
      </w:r>
    </w:p>
    <w:p w14:paraId="4903892F" w14:textId="244E4B15" w:rsidR="006A25E2" w:rsidRPr="005C3524" w:rsidRDefault="006A25E2" w:rsidP="006A25E2">
      <w:pPr>
        <w:spacing w:after="0" w:line="240" w:lineRule="auto"/>
        <w:rPr>
          <w:rFonts w:cs="Arial"/>
        </w:rPr>
      </w:pPr>
      <w:r w:rsidRPr="005C3524">
        <w:rPr>
          <w:rFonts w:eastAsia="Calibri" w:cs="Arial"/>
          <w:color w:val="000000"/>
          <w:lang w:bidi="fr-FR"/>
        </w:rPr>
        <w:t>Nombre de threads pour le moteur de base de données 2008/2012</w:t>
      </w:r>
    </w:p>
    <w:tbl>
      <w:tblPr>
        <w:tblW w:w="0" w:type="auto"/>
        <w:tblCellMar>
          <w:left w:w="0" w:type="dxa"/>
          <w:right w:w="0" w:type="dxa"/>
        </w:tblCellMar>
        <w:tblLook w:val="04A0" w:firstRow="1" w:lastRow="0" w:firstColumn="1" w:lastColumn="0" w:noHBand="0" w:noVBand="1"/>
      </w:tblPr>
      <w:tblGrid>
        <w:gridCol w:w="41"/>
        <w:gridCol w:w="8491"/>
        <w:gridCol w:w="108"/>
      </w:tblGrid>
      <w:tr w:rsidR="006A25E2" w:rsidRPr="005C3524" w14:paraId="10347A5F" w14:textId="77777777" w:rsidTr="00B359C3">
        <w:trPr>
          <w:trHeight w:val="54"/>
        </w:trPr>
        <w:tc>
          <w:tcPr>
            <w:tcW w:w="54" w:type="dxa"/>
          </w:tcPr>
          <w:p w14:paraId="27B2B4B4" w14:textId="77777777" w:rsidR="006A25E2" w:rsidRPr="005C3524" w:rsidRDefault="006A25E2" w:rsidP="00B359C3">
            <w:pPr>
              <w:pStyle w:val="EmptyCellLayoutStyle"/>
              <w:spacing w:after="0" w:line="240" w:lineRule="auto"/>
              <w:rPr>
                <w:rFonts w:ascii="Arial" w:hAnsi="Arial" w:cs="Arial"/>
              </w:rPr>
            </w:pPr>
          </w:p>
        </w:tc>
        <w:tc>
          <w:tcPr>
            <w:tcW w:w="10395" w:type="dxa"/>
          </w:tcPr>
          <w:p w14:paraId="0DCB350F" w14:textId="77777777" w:rsidR="006A25E2" w:rsidRPr="005C3524" w:rsidRDefault="006A25E2" w:rsidP="00B359C3">
            <w:pPr>
              <w:pStyle w:val="EmptyCellLayoutStyle"/>
              <w:spacing w:after="0" w:line="240" w:lineRule="auto"/>
              <w:rPr>
                <w:rFonts w:ascii="Arial" w:hAnsi="Arial" w:cs="Arial"/>
              </w:rPr>
            </w:pPr>
          </w:p>
        </w:tc>
        <w:tc>
          <w:tcPr>
            <w:tcW w:w="149" w:type="dxa"/>
          </w:tcPr>
          <w:p w14:paraId="47BF47DB" w14:textId="77777777" w:rsidR="006A25E2" w:rsidRPr="005C3524" w:rsidRDefault="006A25E2" w:rsidP="00B359C3">
            <w:pPr>
              <w:pStyle w:val="EmptyCellLayoutStyle"/>
              <w:spacing w:after="0" w:line="240" w:lineRule="auto"/>
              <w:rPr>
                <w:rFonts w:ascii="Arial" w:hAnsi="Arial" w:cs="Arial"/>
              </w:rPr>
            </w:pPr>
          </w:p>
        </w:tc>
      </w:tr>
      <w:tr w:rsidR="006A25E2" w:rsidRPr="005C3524" w14:paraId="3EB0F23E" w14:textId="77777777" w:rsidTr="00B359C3">
        <w:tc>
          <w:tcPr>
            <w:tcW w:w="54" w:type="dxa"/>
          </w:tcPr>
          <w:p w14:paraId="484751DF"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6A25E2" w:rsidRPr="005C3524" w14:paraId="4163335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31CBD2A"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091D657"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5D8989A"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0BD24C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B5AA49"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5527AE6"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841B539"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72C3C0C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D3BA1A"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972E97"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34B11"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15512A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C8CC25" w14:textId="77777777" w:rsidR="006A25E2" w:rsidRPr="005C3524" w:rsidRDefault="006A25E2" w:rsidP="00B359C3">
                  <w:pPr>
                    <w:spacing w:after="0" w:line="240" w:lineRule="auto"/>
                    <w:rPr>
                      <w:rFonts w:cs="Arial"/>
                    </w:rPr>
                  </w:pPr>
                  <w:r w:rsidRPr="005C3524">
                    <w:rPr>
                      <w:rFonts w:eastAsia="Calibri" w:cs="Arial"/>
                      <w:color w:val="000000"/>
                      <w:lang w:bidi="fr-FR"/>
                    </w:rPr>
                    <w:t>Délai d’expiration du cache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4C8686" w14:textId="77777777" w:rsidR="006A25E2" w:rsidRPr="005C3524" w:rsidRDefault="006A25E2" w:rsidP="00B359C3">
                  <w:pPr>
                    <w:spacing w:after="0" w:line="240" w:lineRule="auto"/>
                    <w:rPr>
                      <w:rFonts w:cs="Arial"/>
                    </w:rPr>
                  </w:pPr>
                  <w:r w:rsidRPr="005C3524">
                    <w:rPr>
                      <w:rFonts w:eastAsia="Calibri" w:cs="Arial"/>
                      <w:color w:val="000000"/>
                      <w:lang w:bidi="fr-FR"/>
                    </w:rPr>
                    <w:t>Spécifie l’âge maximal des informations du cache que le flux de travail peut utiliser.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D1AFC6" w14:textId="77777777" w:rsidR="006A25E2" w:rsidRPr="005C3524" w:rsidRDefault="006A25E2" w:rsidP="00B359C3">
                  <w:pPr>
                    <w:spacing w:after="0" w:line="240" w:lineRule="auto"/>
                    <w:rPr>
                      <w:rFonts w:cs="Arial"/>
                    </w:rPr>
                  </w:pPr>
                  <w:r w:rsidRPr="005C3524">
                    <w:rPr>
                      <w:rFonts w:eastAsia="Calibri" w:cs="Arial"/>
                      <w:color w:val="000000"/>
                      <w:lang w:bidi="fr-FR"/>
                    </w:rPr>
                    <w:t>43200</w:t>
                  </w:r>
                </w:p>
              </w:tc>
            </w:tr>
            <w:tr w:rsidR="006A25E2" w:rsidRPr="005C3524" w14:paraId="526AB31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E1F033"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C8B650"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6D01C"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6A25E2" w:rsidRPr="005C3524" w14:paraId="1185FFC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6548ED" w14:textId="77777777" w:rsidR="006A25E2" w:rsidRPr="005C3524" w:rsidRDefault="006A25E2" w:rsidP="00B359C3">
                  <w:pPr>
                    <w:spacing w:after="0" w:line="240" w:lineRule="auto"/>
                    <w:rPr>
                      <w:rFonts w:cs="Arial"/>
                    </w:rPr>
                  </w:pPr>
                  <w:r w:rsidRPr="005C3524">
                    <w:rPr>
                      <w:rFonts w:eastAsia="Calibri" w:cs="Arial"/>
                      <w:color w:val="000000"/>
                      <w:lang w:bidi="fr-FR"/>
                    </w:rPr>
                    <w:t>Nombre minimal de threads disponibles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ABA88D" w14:textId="77777777" w:rsidR="006A25E2" w:rsidRPr="005C3524" w:rsidRDefault="006A25E2" w:rsidP="00B359C3">
                  <w:pPr>
                    <w:spacing w:after="0" w:line="240" w:lineRule="auto"/>
                    <w:rPr>
                      <w:rFonts w:cs="Arial"/>
                    </w:rPr>
                  </w:pPr>
                  <w:r w:rsidRPr="005C3524">
                    <w:rPr>
                      <w:rFonts w:eastAsia="Calibri" w:cs="Arial"/>
                      <w:color w:val="000000"/>
                      <w:lang w:bidi="fr-FR"/>
                    </w:rPr>
                    <w:t>La source de données détermine un seuil et un nombre de threads pour chaque processus du moteur de base de données ; une alerte est générée si le seuil moins le nombre de threads actuel est inférieur ou égal au nombre de threads disponibles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6E1E1C" w14:textId="77777777" w:rsidR="006A25E2" w:rsidRPr="005C3524" w:rsidRDefault="006A25E2" w:rsidP="00B359C3">
                  <w:pPr>
                    <w:spacing w:after="0" w:line="240" w:lineRule="auto"/>
                    <w:rPr>
                      <w:rFonts w:cs="Arial"/>
                    </w:rPr>
                  </w:pPr>
                  <w:r w:rsidRPr="005C3524">
                    <w:rPr>
                      <w:rFonts w:eastAsia="Calibri" w:cs="Arial"/>
                      <w:color w:val="000000"/>
                      <w:lang w:bidi="fr-FR"/>
                    </w:rPr>
                    <w:t>10</w:t>
                  </w:r>
                </w:p>
              </w:tc>
            </w:tr>
            <w:tr w:rsidR="006A25E2" w:rsidRPr="005C3524" w14:paraId="23D5343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B3170A"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87C3FB" w14:textId="77777777" w:rsidR="006A25E2" w:rsidRPr="005C3524" w:rsidRDefault="006A25E2" w:rsidP="00B359C3">
                  <w:pPr>
                    <w:spacing w:after="0" w:line="240" w:lineRule="auto"/>
                    <w:rPr>
                      <w:rFonts w:cs="Arial"/>
                    </w:rPr>
                  </w:pPr>
                  <w:r w:rsidRPr="005C3524">
                    <w:rPr>
                      <w:rFonts w:eastAsia="Calibri" w:cs="Arial"/>
                      <w:color w:val="000000"/>
                      <w:lang w:bidi="fr-FR"/>
                    </w:rPr>
                    <w:t>Numéro d'échantillons dont la moyenne doit être calculée avant la comparaison avec le seuil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765CDC"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6A25E2" w:rsidRPr="005C3524" w14:paraId="455A58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223F0"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6979DE"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4FEA9" w14:textId="77777777" w:rsidR="006A25E2" w:rsidRPr="005C3524" w:rsidRDefault="006A25E2" w:rsidP="00B359C3">
                  <w:pPr>
                    <w:spacing w:after="0" w:line="240" w:lineRule="auto"/>
                    <w:rPr>
                      <w:rFonts w:cs="Arial"/>
                    </w:rPr>
                  </w:pPr>
                  <w:r w:rsidRPr="005C3524">
                    <w:rPr>
                      <w:rFonts w:eastAsia="Calibri" w:cs="Arial"/>
                      <w:color w:val="000000"/>
                      <w:lang w:bidi="fr-FR"/>
                    </w:rPr>
                    <w:t>00:06</w:t>
                  </w:r>
                </w:p>
              </w:tc>
            </w:tr>
            <w:tr w:rsidR="006A25E2" w:rsidRPr="005C3524" w14:paraId="62F823B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F0256A"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8D82CAC"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36A22A" w14:textId="77777777" w:rsidR="006A25E2" w:rsidRPr="005C3524" w:rsidRDefault="006A25E2" w:rsidP="00B359C3">
                  <w:pPr>
                    <w:spacing w:after="0" w:line="240" w:lineRule="auto"/>
                    <w:rPr>
                      <w:rFonts w:cs="Arial"/>
                    </w:rPr>
                  </w:pPr>
                  <w:r w:rsidRPr="005C3524">
                    <w:rPr>
                      <w:rFonts w:eastAsia="Calibri" w:cs="Arial"/>
                      <w:color w:val="000000"/>
                      <w:lang w:bidi="fr-FR"/>
                    </w:rPr>
                    <w:t>200</w:t>
                  </w:r>
                </w:p>
              </w:tc>
            </w:tr>
          </w:tbl>
          <w:p w14:paraId="647FD483" w14:textId="77777777" w:rsidR="006A25E2" w:rsidRPr="005C3524" w:rsidRDefault="006A25E2" w:rsidP="00B359C3">
            <w:pPr>
              <w:spacing w:after="0" w:line="240" w:lineRule="auto"/>
              <w:rPr>
                <w:rFonts w:cs="Arial"/>
              </w:rPr>
            </w:pPr>
          </w:p>
        </w:tc>
        <w:tc>
          <w:tcPr>
            <w:tcW w:w="149" w:type="dxa"/>
          </w:tcPr>
          <w:p w14:paraId="1708910A" w14:textId="77777777" w:rsidR="006A25E2" w:rsidRPr="005C3524" w:rsidRDefault="006A25E2" w:rsidP="00B359C3">
            <w:pPr>
              <w:pStyle w:val="EmptyCellLayoutStyle"/>
              <w:spacing w:after="0" w:line="240" w:lineRule="auto"/>
              <w:rPr>
                <w:rFonts w:ascii="Arial" w:hAnsi="Arial" w:cs="Arial"/>
              </w:rPr>
            </w:pPr>
          </w:p>
        </w:tc>
      </w:tr>
      <w:tr w:rsidR="006A25E2" w:rsidRPr="005C3524" w14:paraId="6E7220DA" w14:textId="77777777" w:rsidTr="00B359C3">
        <w:trPr>
          <w:trHeight w:val="80"/>
        </w:trPr>
        <w:tc>
          <w:tcPr>
            <w:tcW w:w="54" w:type="dxa"/>
          </w:tcPr>
          <w:p w14:paraId="254A048C" w14:textId="77777777" w:rsidR="006A25E2" w:rsidRPr="005C3524" w:rsidRDefault="006A25E2" w:rsidP="00B359C3">
            <w:pPr>
              <w:pStyle w:val="EmptyCellLayoutStyle"/>
              <w:spacing w:after="0" w:line="240" w:lineRule="auto"/>
              <w:rPr>
                <w:rFonts w:ascii="Arial" w:hAnsi="Arial" w:cs="Arial"/>
              </w:rPr>
            </w:pPr>
          </w:p>
        </w:tc>
        <w:tc>
          <w:tcPr>
            <w:tcW w:w="10395" w:type="dxa"/>
          </w:tcPr>
          <w:p w14:paraId="239D4867" w14:textId="77777777" w:rsidR="006A25E2" w:rsidRPr="005C3524" w:rsidRDefault="006A25E2" w:rsidP="00B359C3">
            <w:pPr>
              <w:pStyle w:val="EmptyCellLayoutStyle"/>
              <w:spacing w:after="0" w:line="240" w:lineRule="auto"/>
              <w:rPr>
                <w:rFonts w:ascii="Arial" w:hAnsi="Arial" w:cs="Arial"/>
              </w:rPr>
            </w:pPr>
          </w:p>
        </w:tc>
        <w:tc>
          <w:tcPr>
            <w:tcW w:w="149" w:type="dxa"/>
          </w:tcPr>
          <w:p w14:paraId="63EF4D37" w14:textId="77777777" w:rsidR="006A25E2" w:rsidRPr="005C3524" w:rsidRDefault="006A25E2" w:rsidP="00B359C3">
            <w:pPr>
              <w:pStyle w:val="EmptyCellLayoutStyle"/>
              <w:spacing w:after="0" w:line="240" w:lineRule="auto"/>
              <w:rPr>
                <w:rFonts w:ascii="Arial" w:hAnsi="Arial" w:cs="Arial"/>
              </w:rPr>
            </w:pPr>
          </w:p>
        </w:tc>
      </w:tr>
    </w:tbl>
    <w:p w14:paraId="2B633E49" w14:textId="77777777" w:rsidR="006A25E2" w:rsidRPr="005C3524" w:rsidRDefault="006A25E2" w:rsidP="006A25E2">
      <w:pPr>
        <w:spacing w:after="0" w:line="240" w:lineRule="auto"/>
        <w:rPr>
          <w:rFonts w:cs="Arial"/>
        </w:rPr>
      </w:pPr>
    </w:p>
    <w:p w14:paraId="1959505C" w14:textId="77777777" w:rsidR="006A25E2" w:rsidRPr="005C3524" w:rsidRDefault="006A25E2" w:rsidP="006A25E2">
      <w:pPr>
        <w:spacing w:after="0" w:line="240" w:lineRule="auto"/>
        <w:rPr>
          <w:rFonts w:cs="Arial"/>
        </w:rPr>
      </w:pPr>
      <w:r w:rsidRPr="005C3524">
        <w:rPr>
          <w:rFonts w:eastAsia="Calibri" w:cs="Arial"/>
          <w:b/>
          <w:color w:val="6495ED"/>
          <w:lang w:bidi="fr-FR"/>
        </w:rPr>
        <w:t>Mémoire détournée du serveur</w:t>
      </w:r>
    </w:p>
    <w:p w14:paraId="126CAB19" w14:textId="6AA32C7C" w:rsidR="006A25E2" w:rsidRPr="005C3524" w:rsidRDefault="006A25E2" w:rsidP="006A25E2">
      <w:pPr>
        <w:spacing w:after="0" w:line="240" w:lineRule="auto"/>
        <w:rPr>
          <w:rFonts w:cs="Arial"/>
        </w:rPr>
      </w:pPr>
      <w:r w:rsidRPr="005C3524">
        <w:rPr>
          <w:rFonts w:eastAsia="Calibri" w:cs="Arial"/>
          <w:color w:val="000000"/>
          <w:lang w:bidi="fr-FR"/>
        </w:rPr>
        <w:t>Mémoire détournée du serveur du moteur de base de données 2008/2012</w:t>
      </w:r>
    </w:p>
    <w:tbl>
      <w:tblPr>
        <w:tblW w:w="0" w:type="auto"/>
        <w:tblCellMar>
          <w:left w:w="0" w:type="dxa"/>
          <w:right w:w="0" w:type="dxa"/>
        </w:tblCellMar>
        <w:tblLook w:val="04A0" w:firstRow="1" w:lastRow="0" w:firstColumn="1" w:lastColumn="0" w:noHBand="0" w:noVBand="1"/>
      </w:tblPr>
      <w:tblGrid>
        <w:gridCol w:w="37"/>
        <w:gridCol w:w="8502"/>
        <w:gridCol w:w="101"/>
      </w:tblGrid>
      <w:tr w:rsidR="006A25E2" w:rsidRPr="005C3524" w14:paraId="6696EA2D" w14:textId="77777777" w:rsidTr="00B359C3">
        <w:trPr>
          <w:trHeight w:val="54"/>
        </w:trPr>
        <w:tc>
          <w:tcPr>
            <w:tcW w:w="54" w:type="dxa"/>
          </w:tcPr>
          <w:p w14:paraId="6DEC911B" w14:textId="77777777" w:rsidR="006A25E2" w:rsidRPr="005C3524" w:rsidRDefault="006A25E2" w:rsidP="00B359C3">
            <w:pPr>
              <w:pStyle w:val="EmptyCellLayoutStyle"/>
              <w:spacing w:after="0" w:line="240" w:lineRule="auto"/>
              <w:rPr>
                <w:rFonts w:ascii="Arial" w:hAnsi="Arial" w:cs="Arial"/>
              </w:rPr>
            </w:pPr>
          </w:p>
        </w:tc>
        <w:tc>
          <w:tcPr>
            <w:tcW w:w="10395" w:type="dxa"/>
          </w:tcPr>
          <w:p w14:paraId="2787AD66" w14:textId="77777777" w:rsidR="006A25E2" w:rsidRPr="005C3524" w:rsidRDefault="006A25E2" w:rsidP="00B359C3">
            <w:pPr>
              <w:pStyle w:val="EmptyCellLayoutStyle"/>
              <w:spacing w:after="0" w:line="240" w:lineRule="auto"/>
              <w:rPr>
                <w:rFonts w:ascii="Arial" w:hAnsi="Arial" w:cs="Arial"/>
              </w:rPr>
            </w:pPr>
          </w:p>
        </w:tc>
        <w:tc>
          <w:tcPr>
            <w:tcW w:w="149" w:type="dxa"/>
          </w:tcPr>
          <w:p w14:paraId="1B13EDCF" w14:textId="77777777" w:rsidR="006A25E2" w:rsidRPr="005C3524" w:rsidRDefault="006A25E2" w:rsidP="00B359C3">
            <w:pPr>
              <w:pStyle w:val="EmptyCellLayoutStyle"/>
              <w:spacing w:after="0" w:line="240" w:lineRule="auto"/>
              <w:rPr>
                <w:rFonts w:ascii="Arial" w:hAnsi="Arial" w:cs="Arial"/>
              </w:rPr>
            </w:pPr>
          </w:p>
        </w:tc>
      </w:tr>
      <w:tr w:rsidR="006A25E2" w:rsidRPr="005C3524" w14:paraId="79CF99FE" w14:textId="77777777" w:rsidTr="00B359C3">
        <w:tc>
          <w:tcPr>
            <w:tcW w:w="54" w:type="dxa"/>
          </w:tcPr>
          <w:p w14:paraId="46A2A13B"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4"/>
              <w:gridCol w:w="2784"/>
              <w:gridCol w:w="2906"/>
            </w:tblGrid>
            <w:tr w:rsidR="00CF7FE0" w:rsidRPr="005C3524" w14:paraId="042C949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81028F3"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FFEE48"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B653199"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CF7FE0" w:rsidRPr="005C3524" w14:paraId="69329D9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4C84A6"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89A574"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9D221E"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CF7FE0" w:rsidRPr="005C3524" w14:paraId="0995081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D532CD"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0AC719"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85081D"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CF7FE0" w:rsidRPr="005C3524" w14:paraId="1B5E31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64461A"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234ED"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154E01" w14:textId="77777777" w:rsidR="006A25E2" w:rsidRPr="005C3524" w:rsidRDefault="006A25E2" w:rsidP="00B359C3">
                  <w:pPr>
                    <w:spacing w:after="0" w:line="240" w:lineRule="auto"/>
                    <w:rPr>
                      <w:rFonts w:cs="Arial"/>
                    </w:rPr>
                  </w:pPr>
                  <w:r w:rsidRPr="005C3524">
                    <w:rPr>
                      <w:rFonts w:eastAsia="Calibri" w:cs="Arial"/>
                      <w:color w:val="000000"/>
                      <w:lang w:bidi="fr-FR"/>
                    </w:rPr>
                    <w:t>300</w:t>
                  </w:r>
                </w:p>
              </w:tc>
            </w:tr>
            <w:tr w:rsidR="00CF7FE0" w:rsidRPr="005C3524" w14:paraId="55E6542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8C1AB6" w14:textId="77777777" w:rsidR="006A25E2" w:rsidRPr="005C3524" w:rsidRDefault="006A25E2"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975EF" w14:textId="77777777" w:rsidR="006A25E2" w:rsidRPr="005C3524" w:rsidRDefault="006A25E2" w:rsidP="00B359C3">
                  <w:pPr>
                    <w:spacing w:after="0" w:line="240" w:lineRule="auto"/>
                    <w:rPr>
                      <w:rFonts w:cs="Arial"/>
                    </w:rPr>
                  </w:pPr>
                  <w:r w:rsidRPr="005C3524">
                    <w:rPr>
                      <w:rFonts w:eastAsia="Calibri" w:cs="Arial"/>
                      <w:color w:val="000000"/>
                      <w:lang w:bidi="fr-FR"/>
                    </w:rPr>
                    <w:t>Numéro d'échantillons dont la moyenne doit être calculée avant la comparaison avec le seuil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5E260C" w14:textId="77777777" w:rsidR="006A25E2" w:rsidRPr="005C3524" w:rsidRDefault="006A25E2" w:rsidP="00B359C3">
                  <w:pPr>
                    <w:spacing w:after="0" w:line="240" w:lineRule="auto"/>
                    <w:rPr>
                      <w:rFonts w:cs="Arial"/>
                    </w:rPr>
                  </w:pPr>
                  <w:r w:rsidRPr="005C3524">
                    <w:rPr>
                      <w:rFonts w:eastAsia="Calibri" w:cs="Arial"/>
                      <w:color w:val="000000"/>
                      <w:lang w:bidi="fr-FR"/>
                    </w:rPr>
                    <w:t>6</w:t>
                  </w:r>
                </w:p>
              </w:tc>
            </w:tr>
            <w:tr w:rsidR="00CF7FE0" w:rsidRPr="005C3524" w14:paraId="05E507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36518E"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E366B7" w14:textId="77777777" w:rsidR="006A25E2" w:rsidRPr="005C3524" w:rsidRDefault="006A25E2"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E841D1" w14:textId="10EE724F" w:rsidR="00D4039F" w:rsidRPr="005C3524" w:rsidRDefault="00CF7FE0">
                  <w:pPr>
                    <w:spacing w:after="0" w:line="240" w:lineRule="auto"/>
                    <w:rPr>
                      <w:rFonts w:eastAsia="Calibri" w:cs="Arial"/>
                      <w:color w:val="000000"/>
                      <w:sz w:val="22"/>
                    </w:rPr>
                  </w:pPr>
                  <w:r w:rsidRPr="005C3524">
                    <w:rPr>
                      <w:rFonts w:eastAsia="Calibri" w:cs="Arial"/>
                      <w:color w:val="000000"/>
                      <w:sz w:val="22"/>
                      <w:lang w:bidi="fr-FR"/>
                    </w:rPr>
                    <w:t xml:space="preserve">00:12(SQL 2008), </w:t>
                  </w:r>
                </w:p>
                <w:p w14:paraId="4D31ADCA" w14:textId="26A3EB56" w:rsidR="006A25E2" w:rsidRPr="005C3524" w:rsidRDefault="006A25E2">
                  <w:pPr>
                    <w:spacing w:after="0" w:line="240" w:lineRule="auto"/>
                    <w:rPr>
                      <w:rFonts w:cs="Arial"/>
                    </w:rPr>
                  </w:pPr>
                  <w:r w:rsidRPr="005C3524">
                    <w:rPr>
                      <w:rFonts w:eastAsia="Calibri" w:cs="Arial"/>
                      <w:color w:val="000000"/>
                      <w:lang w:bidi="fr-FR"/>
                    </w:rPr>
                    <w:t>00:00(SQL 2012)</w:t>
                  </w:r>
                </w:p>
              </w:tc>
            </w:tr>
            <w:tr w:rsidR="00CF7FE0" w:rsidRPr="005C3524" w14:paraId="4D4CAC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5AFA20" w14:textId="77777777" w:rsidR="006A25E2" w:rsidRPr="005C3524" w:rsidRDefault="006A25E2"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3A7E6F" w14:textId="77777777" w:rsidR="006A25E2" w:rsidRPr="005C3524" w:rsidRDefault="006A25E2" w:rsidP="00B359C3">
                  <w:pPr>
                    <w:spacing w:after="0" w:line="240" w:lineRule="auto"/>
                    <w:rPr>
                      <w:rFonts w:cs="Arial"/>
                    </w:rPr>
                  </w:pPr>
                  <w:r w:rsidRPr="005C3524">
                    <w:rPr>
                      <w:rFonts w:eastAsia="Calibri" w:cs="Arial"/>
                      <w:color w:val="000000"/>
                      <w:lang w:bidi="fr-FR"/>
                    </w:rPr>
                    <w:t>Si le rapport entre la mémoire détournée du serveur et la mémoire maximale de SQL Server est supérieur à ce seuil, une alerte est générée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135E0" w14:textId="77777777" w:rsidR="006A25E2" w:rsidRPr="005C3524" w:rsidRDefault="006A25E2" w:rsidP="00B359C3">
                  <w:pPr>
                    <w:spacing w:after="0" w:line="240" w:lineRule="auto"/>
                    <w:rPr>
                      <w:rFonts w:cs="Arial"/>
                    </w:rPr>
                  </w:pPr>
                  <w:r w:rsidRPr="005C3524">
                    <w:rPr>
                      <w:rFonts w:eastAsia="Calibri" w:cs="Arial"/>
                      <w:color w:val="000000"/>
                      <w:lang w:bidi="fr-FR"/>
                    </w:rPr>
                    <w:t>70</w:t>
                  </w:r>
                </w:p>
              </w:tc>
            </w:tr>
            <w:tr w:rsidR="00CF7FE0" w:rsidRPr="005C3524" w14:paraId="58F6313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174ABC9" w14:textId="77777777" w:rsidR="006A25E2" w:rsidRPr="005C3524" w:rsidRDefault="006A25E2"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EEF52B" w14:textId="77777777" w:rsidR="006A25E2" w:rsidRPr="005C3524" w:rsidRDefault="006A25E2"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1404079" w14:textId="77777777" w:rsidR="006A25E2" w:rsidRPr="005C3524" w:rsidRDefault="006A25E2" w:rsidP="00B359C3">
                  <w:pPr>
                    <w:spacing w:after="0" w:line="240" w:lineRule="auto"/>
                    <w:rPr>
                      <w:rFonts w:cs="Arial"/>
                    </w:rPr>
                  </w:pPr>
                  <w:r w:rsidRPr="005C3524">
                    <w:rPr>
                      <w:rFonts w:eastAsia="Calibri" w:cs="Arial"/>
                      <w:color w:val="000000"/>
                      <w:lang w:bidi="fr-FR"/>
                    </w:rPr>
                    <w:t>200</w:t>
                  </w:r>
                </w:p>
              </w:tc>
            </w:tr>
          </w:tbl>
          <w:p w14:paraId="77CB8503" w14:textId="77777777" w:rsidR="006A25E2" w:rsidRPr="005C3524" w:rsidRDefault="006A25E2" w:rsidP="00B359C3">
            <w:pPr>
              <w:spacing w:after="0" w:line="240" w:lineRule="auto"/>
              <w:rPr>
                <w:rFonts w:cs="Arial"/>
              </w:rPr>
            </w:pPr>
          </w:p>
        </w:tc>
        <w:tc>
          <w:tcPr>
            <w:tcW w:w="149" w:type="dxa"/>
          </w:tcPr>
          <w:p w14:paraId="55BAC976" w14:textId="77777777" w:rsidR="006A25E2" w:rsidRPr="005C3524" w:rsidRDefault="006A25E2" w:rsidP="00B359C3">
            <w:pPr>
              <w:pStyle w:val="EmptyCellLayoutStyle"/>
              <w:spacing w:after="0" w:line="240" w:lineRule="auto"/>
              <w:rPr>
                <w:rFonts w:ascii="Arial" w:hAnsi="Arial" w:cs="Arial"/>
              </w:rPr>
            </w:pPr>
          </w:p>
        </w:tc>
      </w:tr>
      <w:tr w:rsidR="006A25E2" w:rsidRPr="005C3524" w14:paraId="39819EC4" w14:textId="77777777" w:rsidTr="00B359C3">
        <w:trPr>
          <w:trHeight w:val="80"/>
        </w:trPr>
        <w:tc>
          <w:tcPr>
            <w:tcW w:w="54" w:type="dxa"/>
          </w:tcPr>
          <w:p w14:paraId="2C539538" w14:textId="77777777" w:rsidR="006A25E2" w:rsidRPr="005C3524" w:rsidRDefault="006A25E2" w:rsidP="00B359C3">
            <w:pPr>
              <w:pStyle w:val="EmptyCellLayoutStyle"/>
              <w:spacing w:after="0" w:line="240" w:lineRule="auto"/>
              <w:rPr>
                <w:rFonts w:ascii="Arial" w:hAnsi="Arial" w:cs="Arial"/>
              </w:rPr>
            </w:pPr>
          </w:p>
        </w:tc>
        <w:tc>
          <w:tcPr>
            <w:tcW w:w="10395" w:type="dxa"/>
          </w:tcPr>
          <w:p w14:paraId="1D904735" w14:textId="77777777" w:rsidR="006A25E2" w:rsidRPr="005C3524" w:rsidRDefault="006A25E2" w:rsidP="00B359C3">
            <w:pPr>
              <w:pStyle w:val="EmptyCellLayoutStyle"/>
              <w:spacing w:after="0" w:line="240" w:lineRule="auto"/>
              <w:rPr>
                <w:rFonts w:ascii="Arial" w:hAnsi="Arial" w:cs="Arial"/>
              </w:rPr>
            </w:pPr>
          </w:p>
        </w:tc>
        <w:tc>
          <w:tcPr>
            <w:tcW w:w="149" w:type="dxa"/>
          </w:tcPr>
          <w:p w14:paraId="43088921" w14:textId="77777777" w:rsidR="006A25E2" w:rsidRPr="005C3524" w:rsidRDefault="006A25E2" w:rsidP="00B359C3">
            <w:pPr>
              <w:pStyle w:val="EmptyCellLayoutStyle"/>
              <w:spacing w:after="0" w:line="240" w:lineRule="auto"/>
              <w:rPr>
                <w:rFonts w:ascii="Arial" w:hAnsi="Arial" w:cs="Arial"/>
              </w:rPr>
            </w:pPr>
          </w:p>
        </w:tc>
      </w:tr>
    </w:tbl>
    <w:p w14:paraId="3CB48EA2" w14:textId="77777777" w:rsidR="006A25E2" w:rsidRPr="005C3524" w:rsidRDefault="006A25E2" w:rsidP="006A25E2">
      <w:pPr>
        <w:spacing w:after="0" w:line="240" w:lineRule="auto"/>
        <w:rPr>
          <w:rFonts w:cs="Arial"/>
        </w:rPr>
      </w:pPr>
    </w:p>
    <w:p w14:paraId="75D0B6FD" w14:textId="77777777" w:rsidR="006A25E2" w:rsidRPr="005C3524" w:rsidRDefault="006A25E2" w:rsidP="006A25E2">
      <w:pPr>
        <w:spacing w:after="0" w:line="240" w:lineRule="auto"/>
        <w:rPr>
          <w:rFonts w:cs="Arial"/>
        </w:rPr>
      </w:pPr>
      <w:r w:rsidRPr="005C3524">
        <w:rPr>
          <w:rFonts w:eastAsia="Calibri" w:cs="Arial"/>
          <w:b/>
          <w:color w:val="6495ED"/>
          <w:lang w:bidi="fr-FR"/>
        </w:rPr>
        <w:t>Service Windows SQL Server</w:t>
      </w:r>
    </w:p>
    <w:p w14:paraId="6308F574" w14:textId="71F2AE1B" w:rsidR="006A25E2" w:rsidRPr="005C3524" w:rsidRDefault="006A25E2" w:rsidP="006A25E2">
      <w:pPr>
        <w:spacing w:after="0" w:line="240" w:lineRule="auto"/>
        <w:rPr>
          <w:rFonts w:cs="Arial"/>
        </w:rPr>
      </w:pPr>
      <w:r w:rsidRPr="005C3524">
        <w:rPr>
          <w:rFonts w:eastAsia="Calibri" w:cs="Arial"/>
          <w:color w:val="000000"/>
          <w:lang w:bidi="fr-FR"/>
        </w:rPr>
        <w:t>Ce moniteur vérifie l’état du service Moteur de base de données SQL (SQL 2008, SQL 2012).</w:t>
      </w:r>
    </w:p>
    <w:tbl>
      <w:tblPr>
        <w:tblW w:w="0" w:type="auto"/>
        <w:tblCellMar>
          <w:left w:w="0" w:type="dxa"/>
          <w:right w:w="0" w:type="dxa"/>
        </w:tblCellMar>
        <w:tblLook w:val="04A0" w:firstRow="1" w:lastRow="0" w:firstColumn="1" w:lastColumn="0" w:noHBand="0" w:noVBand="1"/>
      </w:tblPr>
      <w:tblGrid>
        <w:gridCol w:w="40"/>
        <w:gridCol w:w="8491"/>
        <w:gridCol w:w="109"/>
      </w:tblGrid>
      <w:tr w:rsidR="006A25E2" w:rsidRPr="005C3524" w14:paraId="7B3EBEE5" w14:textId="77777777" w:rsidTr="00B359C3">
        <w:trPr>
          <w:trHeight w:val="54"/>
        </w:trPr>
        <w:tc>
          <w:tcPr>
            <w:tcW w:w="54" w:type="dxa"/>
          </w:tcPr>
          <w:p w14:paraId="69BD528F" w14:textId="77777777" w:rsidR="006A25E2" w:rsidRPr="005C3524" w:rsidRDefault="006A25E2" w:rsidP="00B359C3">
            <w:pPr>
              <w:pStyle w:val="EmptyCellLayoutStyle"/>
              <w:spacing w:after="0" w:line="240" w:lineRule="auto"/>
              <w:rPr>
                <w:rFonts w:ascii="Arial" w:hAnsi="Arial" w:cs="Arial"/>
              </w:rPr>
            </w:pPr>
          </w:p>
        </w:tc>
        <w:tc>
          <w:tcPr>
            <w:tcW w:w="10395" w:type="dxa"/>
          </w:tcPr>
          <w:p w14:paraId="1F15159D" w14:textId="77777777" w:rsidR="006A25E2" w:rsidRPr="005C3524" w:rsidRDefault="006A25E2" w:rsidP="00B359C3">
            <w:pPr>
              <w:pStyle w:val="EmptyCellLayoutStyle"/>
              <w:spacing w:after="0" w:line="240" w:lineRule="auto"/>
              <w:rPr>
                <w:rFonts w:ascii="Arial" w:hAnsi="Arial" w:cs="Arial"/>
              </w:rPr>
            </w:pPr>
          </w:p>
        </w:tc>
        <w:tc>
          <w:tcPr>
            <w:tcW w:w="149" w:type="dxa"/>
          </w:tcPr>
          <w:p w14:paraId="06EADD76" w14:textId="77777777" w:rsidR="006A25E2" w:rsidRPr="005C3524" w:rsidRDefault="006A25E2" w:rsidP="00B359C3">
            <w:pPr>
              <w:pStyle w:val="EmptyCellLayoutStyle"/>
              <w:spacing w:after="0" w:line="240" w:lineRule="auto"/>
              <w:rPr>
                <w:rFonts w:ascii="Arial" w:hAnsi="Arial" w:cs="Arial"/>
              </w:rPr>
            </w:pPr>
          </w:p>
        </w:tc>
      </w:tr>
      <w:tr w:rsidR="006A25E2" w:rsidRPr="005C3524" w14:paraId="0480ECAF" w14:textId="77777777" w:rsidTr="00B359C3">
        <w:tc>
          <w:tcPr>
            <w:tcW w:w="54" w:type="dxa"/>
          </w:tcPr>
          <w:p w14:paraId="312E5EE3" w14:textId="77777777" w:rsidR="006A25E2" w:rsidRPr="005C3524" w:rsidRDefault="006A25E2"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84"/>
              <w:gridCol w:w="2887"/>
              <w:gridCol w:w="2692"/>
            </w:tblGrid>
            <w:tr w:rsidR="006A25E2" w:rsidRPr="005C3524" w14:paraId="1D93BC4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FB0281" w14:textId="77777777" w:rsidR="006A25E2" w:rsidRPr="005C3524" w:rsidRDefault="006A25E2"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9BF91C" w14:textId="77777777" w:rsidR="006A25E2" w:rsidRPr="005C3524" w:rsidRDefault="006A25E2"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CB096BD" w14:textId="77777777" w:rsidR="006A25E2" w:rsidRPr="005C3524" w:rsidRDefault="006A25E2" w:rsidP="00B359C3">
                  <w:pPr>
                    <w:spacing w:after="0" w:line="240" w:lineRule="auto"/>
                    <w:rPr>
                      <w:rFonts w:cs="Arial"/>
                    </w:rPr>
                  </w:pPr>
                  <w:r w:rsidRPr="005C3524">
                    <w:rPr>
                      <w:rFonts w:eastAsia="Calibri" w:cs="Arial"/>
                      <w:b/>
                      <w:color w:val="000000"/>
                      <w:sz w:val="22"/>
                      <w:lang w:bidi="fr-FR"/>
                    </w:rPr>
                    <w:t>Valeur par défaut</w:t>
                  </w:r>
                </w:p>
              </w:tc>
            </w:tr>
            <w:tr w:rsidR="006A25E2" w:rsidRPr="005C3524" w14:paraId="626363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AA0385" w14:textId="77777777" w:rsidR="006A25E2" w:rsidRPr="005C3524" w:rsidRDefault="006A25E2"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55F376" w14:textId="77777777" w:rsidR="006A25E2" w:rsidRPr="005C3524" w:rsidRDefault="006A25E2"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69D028" w14:textId="77777777" w:rsidR="006A25E2" w:rsidRPr="005C3524" w:rsidRDefault="006A25E2" w:rsidP="00B359C3">
                  <w:pPr>
                    <w:spacing w:after="0" w:line="240" w:lineRule="auto"/>
                    <w:rPr>
                      <w:rFonts w:cs="Arial"/>
                    </w:rPr>
                  </w:pPr>
                  <w:r w:rsidRPr="005C3524">
                    <w:rPr>
                      <w:rFonts w:eastAsia="Calibri" w:cs="Arial"/>
                      <w:color w:val="000000"/>
                      <w:lang w:bidi="fr-FR"/>
                    </w:rPr>
                    <w:t>Oui</w:t>
                  </w:r>
                </w:p>
              </w:tc>
            </w:tr>
            <w:tr w:rsidR="006A25E2" w:rsidRPr="005C3524" w14:paraId="7445BD0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9F2BE55" w14:textId="77777777" w:rsidR="006A25E2" w:rsidRPr="005C3524" w:rsidRDefault="006A25E2"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7C935B" w14:textId="77777777" w:rsidR="006A25E2" w:rsidRPr="005C3524" w:rsidRDefault="006A25E2"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2DC0AF" w14:textId="77777777" w:rsidR="006A25E2" w:rsidRPr="005C3524" w:rsidRDefault="006A25E2" w:rsidP="00B359C3">
                  <w:pPr>
                    <w:spacing w:after="0" w:line="240" w:lineRule="auto"/>
                    <w:rPr>
                      <w:rFonts w:cs="Arial"/>
                    </w:rPr>
                  </w:pPr>
                  <w:r w:rsidRPr="005C3524">
                    <w:rPr>
                      <w:rFonts w:eastAsia="Arial" w:cs="Arial"/>
                      <w:color w:val="000000"/>
                      <w:lang w:bidi="fr-FR"/>
                    </w:rPr>
                    <w:t>True</w:t>
                  </w:r>
                </w:p>
              </w:tc>
            </w:tr>
            <w:tr w:rsidR="006A25E2" w:rsidRPr="005C3524" w14:paraId="68106CC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70E1D9" w14:textId="77777777" w:rsidR="006A25E2" w:rsidRPr="005C3524" w:rsidRDefault="006A25E2" w:rsidP="00B359C3">
                  <w:pPr>
                    <w:spacing w:after="0" w:line="240" w:lineRule="auto"/>
                    <w:rPr>
                      <w:rFonts w:cs="Arial"/>
                    </w:rPr>
                  </w:pPr>
                  <w:r w:rsidRPr="005C3524">
                    <w:rPr>
                      <w:rFonts w:eastAsia="Calibri" w:cs="Arial"/>
                      <w:color w:val="000000"/>
                      <w:lang w:bidi="fr-FR"/>
                    </w:rPr>
                    <w:t>Alerte uniquement si le type de démarrage du service est automatique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951FDE" w14:textId="77777777" w:rsidR="006A25E2" w:rsidRPr="005C3524" w:rsidRDefault="006A25E2" w:rsidP="00B359C3">
                  <w:pPr>
                    <w:spacing w:after="0" w:line="240" w:lineRule="auto"/>
                    <w:rPr>
                      <w:rFonts w:cs="Arial"/>
                    </w:rPr>
                  </w:pPr>
                  <w:r w:rsidRPr="005C3524">
                    <w:rPr>
                      <w:rFonts w:eastAsia="Calibri" w:cs="Arial"/>
                      <w:color w:val="000000"/>
                      <w:lang w:bidi="fr-FR"/>
                    </w:rPr>
                    <w:t>La valeur ne peut être que « True » ou « False ».  Si la valeur est « False », les alertes seront déclenchées quel que soit le type de démarrage défini.  La valeur par défaut est « True ».</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6F45FEB" w14:textId="060E30A2" w:rsidR="006A25E2" w:rsidRPr="005C3524" w:rsidRDefault="00532AEB" w:rsidP="00B359C3">
                  <w:pPr>
                    <w:spacing w:after="0" w:line="240" w:lineRule="auto"/>
                    <w:rPr>
                      <w:rFonts w:cs="Arial"/>
                    </w:rPr>
                  </w:pPr>
                  <w:r w:rsidRPr="005C3524">
                    <w:rPr>
                      <w:rFonts w:eastAsia="Calibri" w:cs="Arial"/>
                      <w:color w:val="000000"/>
                      <w:lang w:bidi="fr-FR"/>
                    </w:rPr>
                    <w:t>True</w:t>
                  </w:r>
                </w:p>
              </w:tc>
            </w:tr>
            <w:tr w:rsidR="006A25E2" w:rsidRPr="005C3524" w14:paraId="54C484B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AB150" w14:textId="77777777" w:rsidR="006A25E2" w:rsidRPr="005C3524" w:rsidRDefault="006A25E2"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E136C8" w14:textId="77777777" w:rsidR="006A25E2" w:rsidRPr="005C3524" w:rsidRDefault="006A25E2"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FF8600" w14:textId="77777777" w:rsidR="006A25E2" w:rsidRPr="005C3524" w:rsidRDefault="006A25E2" w:rsidP="00B359C3">
                  <w:pPr>
                    <w:spacing w:after="0" w:line="240" w:lineRule="auto"/>
                    <w:rPr>
                      <w:rFonts w:cs="Arial"/>
                    </w:rPr>
                  </w:pPr>
                  <w:r w:rsidRPr="005C3524">
                    <w:rPr>
                      <w:rFonts w:eastAsia="Calibri" w:cs="Arial"/>
                      <w:color w:val="000000"/>
                      <w:lang w:bidi="fr-FR"/>
                    </w:rPr>
                    <w:t>60</w:t>
                  </w:r>
                </w:p>
              </w:tc>
            </w:tr>
            <w:tr w:rsidR="006A25E2" w:rsidRPr="005C3524" w14:paraId="5F6B60E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2235A36" w14:textId="77777777" w:rsidR="006A25E2" w:rsidRPr="005C3524" w:rsidRDefault="006A25E2" w:rsidP="00B359C3">
                  <w:pPr>
                    <w:spacing w:after="0" w:line="240" w:lineRule="auto"/>
                    <w:rPr>
                      <w:rFonts w:cs="Arial"/>
                    </w:rPr>
                  </w:pPr>
                  <w:r w:rsidRPr="005C3524">
                    <w:rPr>
                      <w:rFonts w:eastAsia="Calibri" w:cs="Arial"/>
                      <w:color w:val="000000"/>
                      <w:lang w:bidi="fr-FR"/>
                    </w:rPr>
                    <w:t>Durée d'indisponibilité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489046" w14:textId="77777777" w:rsidR="006A25E2" w:rsidRPr="005C3524" w:rsidRDefault="006A25E2" w:rsidP="00B359C3">
                  <w:pPr>
                    <w:spacing w:after="0" w:line="240" w:lineRule="auto"/>
                    <w:rPr>
                      <w:rFonts w:cs="Arial"/>
                    </w:rPr>
                  </w:pPr>
                  <w:r w:rsidRPr="005C3524">
                    <w:rPr>
                      <w:rFonts w:eastAsia="Calibri" w:cs="Arial"/>
                      <w:color w:val="000000"/>
                      <w:lang w:bidi="fr-FR"/>
                    </w:rPr>
                    <w:t>Durée minimale d’indisponibilité du service avant qu’il ne soit considéré comme défectueux.</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7D3B249" w14:textId="77777777" w:rsidR="006A25E2" w:rsidRPr="005C3524" w:rsidRDefault="006A25E2" w:rsidP="00B359C3">
                  <w:pPr>
                    <w:spacing w:after="0" w:line="240" w:lineRule="auto"/>
                    <w:rPr>
                      <w:rFonts w:cs="Arial"/>
                    </w:rPr>
                  </w:pPr>
                  <w:r w:rsidRPr="005C3524">
                    <w:rPr>
                      <w:rFonts w:eastAsia="Calibri" w:cs="Arial"/>
                      <w:color w:val="000000"/>
                      <w:lang w:bidi="fr-FR"/>
                    </w:rPr>
                    <w:t>900</w:t>
                  </w:r>
                </w:p>
              </w:tc>
            </w:tr>
          </w:tbl>
          <w:p w14:paraId="357060B8" w14:textId="77777777" w:rsidR="006A25E2" w:rsidRPr="005C3524" w:rsidRDefault="006A25E2" w:rsidP="00B359C3">
            <w:pPr>
              <w:spacing w:after="0" w:line="240" w:lineRule="auto"/>
              <w:rPr>
                <w:rFonts w:cs="Arial"/>
              </w:rPr>
            </w:pPr>
          </w:p>
        </w:tc>
        <w:tc>
          <w:tcPr>
            <w:tcW w:w="149" w:type="dxa"/>
          </w:tcPr>
          <w:p w14:paraId="333B4989" w14:textId="77777777" w:rsidR="006A25E2" w:rsidRPr="005C3524" w:rsidRDefault="006A25E2" w:rsidP="00B359C3">
            <w:pPr>
              <w:pStyle w:val="EmptyCellLayoutStyle"/>
              <w:spacing w:after="0" w:line="240" w:lineRule="auto"/>
              <w:rPr>
                <w:rFonts w:ascii="Arial" w:hAnsi="Arial" w:cs="Arial"/>
              </w:rPr>
            </w:pPr>
          </w:p>
        </w:tc>
      </w:tr>
      <w:tr w:rsidR="006A25E2" w:rsidRPr="005C3524" w14:paraId="04BD7CF3" w14:textId="77777777" w:rsidTr="00B359C3">
        <w:trPr>
          <w:trHeight w:val="80"/>
        </w:trPr>
        <w:tc>
          <w:tcPr>
            <w:tcW w:w="54" w:type="dxa"/>
          </w:tcPr>
          <w:p w14:paraId="610495DE" w14:textId="77777777" w:rsidR="006A25E2" w:rsidRPr="005C3524" w:rsidRDefault="006A25E2" w:rsidP="00B359C3">
            <w:pPr>
              <w:pStyle w:val="EmptyCellLayoutStyle"/>
              <w:spacing w:after="0" w:line="240" w:lineRule="auto"/>
              <w:rPr>
                <w:rFonts w:ascii="Arial" w:hAnsi="Arial" w:cs="Arial"/>
              </w:rPr>
            </w:pPr>
          </w:p>
        </w:tc>
        <w:tc>
          <w:tcPr>
            <w:tcW w:w="10395" w:type="dxa"/>
          </w:tcPr>
          <w:p w14:paraId="07F64A81" w14:textId="77777777" w:rsidR="006A25E2" w:rsidRPr="005C3524" w:rsidRDefault="006A25E2" w:rsidP="00B359C3">
            <w:pPr>
              <w:pStyle w:val="EmptyCellLayoutStyle"/>
              <w:spacing w:after="0" w:line="240" w:lineRule="auto"/>
              <w:rPr>
                <w:rFonts w:ascii="Arial" w:hAnsi="Arial" w:cs="Arial"/>
              </w:rPr>
            </w:pPr>
          </w:p>
        </w:tc>
        <w:tc>
          <w:tcPr>
            <w:tcW w:w="149" w:type="dxa"/>
          </w:tcPr>
          <w:p w14:paraId="0E94FD13" w14:textId="77777777" w:rsidR="006A25E2" w:rsidRPr="005C3524" w:rsidRDefault="006A25E2" w:rsidP="00B359C3">
            <w:pPr>
              <w:pStyle w:val="EmptyCellLayoutStyle"/>
              <w:spacing w:after="0" w:line="240" w:lineRule="auto"/>
              <w:rPr>
                <w:rFonts w:ascii="Arial" w:hAnsi="Arial" w:cs="Arial"/>
              </w:rPr>
            </w:pPr>
          </w:p>
        </w:tc>
      </w:tr>
    </w:tbl>
    <w:p w14:paraId="686519FD" w14:textId="59F08AD1" w:rsidR="006A25E2" w:rsidRPr="005C3524" w:rsidRDefault="006A25E2" w:rsidP="006A25E2">
      <w:pPr>
        <w:spacing w:after="0" w:line="240" w:lineRule="auto"/>
        <w:rPr>
          <w:rFonts w:cs="Arial"/>
        </w:rPr>
      </w:pPr>
      <w:r w:rsidRPr="005C3524">
        <w:rPr>
          <w:rFonts w:eastAsia="Calibri" w:cs="Arial"/>
          <w:b/>
          <w:color w:val="000000"/>
          <w:sz w:val="28"/>
          <w:lang w:bidi="fr-FR"/>
        </w:rPr>
        <w:t>Moteur de base de données SQL Server 2008/2012 - Moniteurs de dépendance (cumul)</w:t>
      </w:r>
    </w:p>
    <w:p w14:paraId="09A2F321" w14:textId="77777777" w:rsidR="006A25E2" w:rsidRPr="005C3524" w:rsidRDefault="006A25E2" w:rsidP="006A25E2">
      <w:pPr>
        <w:spacing w:after="0" w:line="240" w:lineRule="auto"/>
        <w:rPr>
          <w:rFonts w:cs="Arial"/>
        </w:rPr>
      </w:pPr>
      <w:r w:rsidRPr="005C3524">
        <w:rPr>
          <w:rFonts w:eastAsia="Calibri" w:cs="Arial"/>
          <w:b/>
          <w:color w:val="6495ED"/>
          <w:lang w:bidi="fr-FR"/>
        </w:rPr>
        <w:t>Performances des bases de données (cumul)</w:t>
      </w:r>
    </w:p>
    <w:p w14:paraId="4B55E1E6" w14:textId="77777777" w:rsidR="006A25E2" w:rsidRPr="005C3524" w:rsidRDefault="006A25E2" w:rsidP="006A25E2">
      <w:pPr>
        <w:spacing w:after="0" w:line="240" w:lineRule="auto"/>
        <w:rPr>
          <w:rFonts w:cs="Arial"/>
        </w:rPr>
      </w:pPr>
      <w:r w:rsidRPr="005C3524">
        <w:rPr>
          <w:rFonts w:eastAsia="Calibri" w:cs="Arial"/>
          <w:color w:val="000000"/>
          <w:lang w:bidi="fr-FR"/>
        </w:rPr>
        <w:t>Cumule les performances des bases de données vers l’instance.</w:t>
      </w:r>
    </w:p>
    <w:p w14:paraId="54A8A037" w14:textId="77777777" w:rsidR="00713C34" w:rsidRPr="005C3524" w:rsidRDefault="000337F6">
      <w:pPr>
        <w:pStyle w:val="DSTOC2-0"/>
        <w:rPr>
          <w:rFonts w:cs="Arial"/>
          <w:sz w:val="22"/>
          <w:szCs w:val="22"/>
        </w:rPr>
      </w:pPr>
      <w:r w:rsidRPr="005C3524">
        <w:rPr>
          <w:rFonts w:cs="Arial"/>
          <w:lang w:bidi="fr-FR"/>
        </w:rPr>
        <w:t>Analyses d'unités de base de données</w:t>
      </w:r>
    </w:p>
    <w:p w14:paraId="692FCBAF" w14:textId="11A93F07" w:rsidR="00713C34" w:rsidRPr="005C3524" w:rsidRDefault="00713C34" w:rsidP="00713C34">
      <w:pPr>
        <w:spacing w:after="0" w:line="240" w:lineRule="auto"/>
        <w:rPr>
          <w:rFonts w:cs="Arial"/>
        </w:rPr>
      </w:pPr>
      <w:r w:rsidRPr="005C3524">
        <w:rPr>
          <w:rFonts w:eastAsia="Calibri" w:cs="Arial"/>
          <w:b/>
          <w:color w:val="000000"/>
          <w:sz w:val="28"/>
          <w:lang w:bidi="fr-FR"/>
        </w:rPr>
        <w:t>Bases de données SQL Server 2008/2012 - Moniteurs d’unités</w:t>
      </w:r>
    </w:p>
    <w:p w14:paraId="69A5E871" w14:textId="77777777" w:rsidR="00713C34" w:rsidRPr="005C3524" w:rsidRDefault="00713C34" w:rsidP="00713C34">
      <w:pPr>
        <w:spacing w:after="0" w:line="240" w:lineRule="auto"/>
        <w:rPr>
          <w:rFonts w:cs="Arial"/>
        </w:rPr>
      </w:pPr>
      <w:r w:rsidRPr="005C3524">
        <w:rPr>
          <w:rFonts w:eastAsia="Calibri" w:cs="Arial"/>
          <w:b/>
          <w:color w:val="6495ED"/>
          <w:lang w:bidi="fr-FR"/>
        </w:rPr>
        <w:t>Latence de lecture sur le disque</w:t>
      </w:r>
    </w:p>
    <w:p w14:paraId="1CD31829" w14:textId="77777777" w:rsidR="00713C34" w:rsidRPr="005C3524" w:rsidRDefault="00713C34" w:rsidP="00713C34">
      <w:pPr>
        <w:spacing w:after="0" w:line="240" w:lineRule="auto"/>
        <w:rPr>
          <w:rFonts w:cs="Arial"/>
        </w:rPr>
      </w:pPr>
      <w:r w:rsidRPr="005C3524">
        <w:rPr>
          <w:rFonts w:eastAsia="Calibri" w:cs="Arial"/>
          <w:color w:val="000000"/>
          <w:lang w:bidi="fr-FR"/>
        </w:rPr>
        <w:t>Moniteur Latence de lecture sur le disque des bases de données 2008/2012</w:t>
      </w:r>
    </w:p>
    <w:tbl>
      <w:tblPr>
        <w:tblW w:w="0" w:type="auto"/>
        <w:tblCellMar>
          <w:left w:w="0" w:type="dxa"/>
          <w:right w:w="0" w:type="dxa"/>
        </w:tblCellMar>
        <w:tblLook w:val="04A0" w:firstRow="1" w:lastRow="0" w:firstColumn="1" w:lastColumn="0" w:noHBand="0" w:noVBand="1"/>
      </w:tblPr>
      <w:tblGrid>
        <w:gridCol w:w="38"/>
        <w:gridCol w:w="8500"/>
        <w:gridCol w:w="102"/>
      </w:tblGrid>
      <w:tr w:rsidR="00713C34" w:rsidRPr="005C3524" w14:paraId="05E26FA3" w14:textId="77777777" w:rsidTr="00B359C3">
        <w:trPr>
          <w:trHeight w:val="54"/>
        </w:trPr>
        <w:tc>
          <w:tcPr>
            <w:tcW w:w="54" w:type="dxa"/>
          </w:tcPr>
          <w:p w14:paraId="69529FF4" w14:textId="77777777" w:rsidR="00713C34" w:rsidRPr="005C3524" w:rsidRDefault="00713C34" w:rsidP="00B359C3">
            <w:pPr>
              <w:pStyle w:val="EmptyCellLayoutStyle"/>
              <w:spacing w:after="0" w:line="240" w:lineRule="auto"/>
              <w:rPr>
                <w:rFonts w:ascii="Arial" w:hAnsi="Arial" w:cs="Arial"/>
              </w:rPr>
            </w:pPr>
          </w:p>
        </w:tc>
        <w:tc>
          <w:tcPr>
            <w:tcW w:w="10395" w:type="dxa"/>
          </w:tcPr>
          <w:p w14:paraId="21CF4349" w14:textId="77777777" w:rsidR="00713C34" w:rsidRPr="005C3524" w:rsidRDefault="00713C34" w:rsidP="00B359C3">
            <w:pPr>
              <w:pStyle w:val="EmptyCellLayoutStyle"/>
              <w:spacing w:after="0" w:line="240" w:lineRule="auto"/>
              <w:rPr>
                <w:rFonts w:ascii="Arial" w:hAnsi="Arial" w:cs="Arial"/>
              </w:rPr>
            </w:pPr>
          </w:p>
        </w:tc>
        <w:tc>
          <w:tcPr>
            <w:tcW w:w="149" w:type="dxa"/>
          </w:tcPr>
          <w:p w14:paraId="275513B9" w14:textId="77777777" w:rsidR="00713C34" w:rsidRPr="005C3524" w:rsidRDefault="00713C34" w:rsidP="00B359C3">
            <w:pPr>
              <w:pStyle w:val="EmptyCellLayoutStyle"/>
              <w:spacing w:after="0" w:line="240" w:lineRule="auto"/>
              <w:rPr>
                <w:rFonts w:ascii="Arial" w:hAnsi="Arial" w:cs="Arial"/>
              </w:rPr>
            </w:pPr>
          </w:p>
        </w:tc>
      </w:tr>
      <w:tr w:rsidR="00713C34" w:rsidRPr="005C3524" w14:paraId="29D0167F" w14:textId="77777777" w:rsidTr="00B359C3">
        <w:tc>
          <w:tcPr>
            <w:tcW w:w="54" w:type="dxa"/>
          </w:tcPr>
          <w:p w14:paraId="5AE16202"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2"/>
              <w:gridCol w:w="2802"/>
              <w:gridCol w:w="2868"/>
            </w:tblGrid>
            <w:tr w:rsidR="00713C34" w:rsidRPr="005C3524" w14:paraId="52496E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79BD7F"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6771A6"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B7FD634"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015706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125DF2"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AB0014"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2EE012"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0A643A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9F69E9"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AEB3FD"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3BB38F"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21E7EA9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24701A"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D731C"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65AE98"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r w:rsidR="00713C34" w:rsidRPr="005C3524" w14:paraId="297D7E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206A5E" w14:textId="77777777" w:rsidR="00713C34" w:rsidRPr="005C3524" w:rsidRDefault="00713C34"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9D701D" w14:textId="77777777" w:rsidR="00713C34" w:rsidRPr="005C3524" w:rsidRDefault="00713C34" w:rsidP="00B359C3">
                  <w:pPr>
                    <w:spacing w:after="0" w:line="240" w:lineRule="auto"/>
                    <w:rPr>
                      <w:rFonts w:cs="Arial"/>
                    </w:rPr>
                  </w:pPr>
                  <w:r w:rsidRPr="005C3524">
                    <w:rPr>
                      <w:rFonts w:eastAsia="Calibri" w:cs="Arial"/>
                      <w:color w:val="000000"/>
                      <w:lang w:bidi="fr-FR"/>
                    </w:rPr>
                    <w:t>Si le nombre dépassant le seuil du paramètre est supérieur ou égal au nombre d’échantillons, le moniteur présente alors un état incorrect.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2EBD0" w14:textId="77777777" w:rsidR="00713C34" w:rsidRPr="005C3524" w:rsidRDefault="00713C34" w:rsidP="00B359C3">
                  <w:pPr>
                    <w:spacing w:after="0" w:line="240" w:lineRule="auto"/>
                    <w:rPr>
                      <w:rFonts w:cs="Arial"/>
                    </w:rPr>
                  </w:pPr>
                  <w:r w:rsidRPr="005C3524">
                    <w:rPr>
                      <w:rFonts w:eastAsia="Calibri" w:cs="Arial"/>
                      <w:color w:val="000000"/>
                      <w:lang w:bidi="fr-FR"/>
                    </w:rPr>
                    <w:t>6</w:t>
                  </w:r>
                </w:p>
              </w:tc>
            </w:tr>
            <w:tr w:rsidR="00713C34" w:rsidRPr="005C3524" w14:paraId="4A3AF61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14879"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262107"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CDBF92" w14:textId="77777777" w:rsidR="00713C34" w:rsidRPr="005C3524" w:rsidRDefault="002F77A7">
                  <w:pPr>
                    <w:spacing w:after="0" w:line="240" w:lineRule="auto"/>
                    <w:rPr>
                      <w:rFonts w:cs="Arial"/>
                    </w:rPr>
                  </w:pPr>
                  <w:r w:rsidRPr="005C3524">
                    <w:rPr>
                      <w:rFonts w:eastAsia="Calibri" w:cs="Arial"/>
                      <w:color w:val="000000"/>
                      <w:lang w:bidi="fr-FR"/>
                    </w:rPr>
                    <w:t xml:space="preserve">00:08(SQL 2008), </w:t>
                  </w:r>
                  <w:r w:rsidRPr="005C3524">
                    <w:rPr>
                      <w:rFonts w:eastAsia="Calibri" w:cs="Arial"/>
                      <w:color w:val="000000"/>
                      <w:lang w:bidi="fr-FR"/>
                    </w:rPr>
                    <w:br/>
                    <w:t>00:04(SQL 2012)</w:t>
                  </w:r>
                </w:p>
              </w:tc>
            </w:tr>
            <w:tr w:rsidR="00713C34" w:rsidRPr="005C3524" w14:paraId="089E81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FFB715" w14:textId="77777777" w:rsidR="00713C34" w:rsidRPr="005C3524" w:rsidRDefault="00713C34"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F7B98" w14:textId="77777777" w:rsidR="00713C34" w:rsidRPr="005C3524" w:rsidRDefault="00713C34"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D53D53" w14:textId="77777777" w:rsidR="00713C34" w:rsidRPr="005C3524" w:rsidRDefault="00713C34" w:rsidP="00B359C3">
                  <w:pPr>
                    <w:spacing w:after="0" w:line="240" w:lineRule="auto"/>
                    <w:rPr>
                      <w:rFonts w:cs="Arial"/>
                    </w:rPr>
                  </w:pPr>
                  <w:r w:rsidRPr="005C3524">
                    <w:rPr>
                      <w:rFonts w:eastAsia="Calibri" w:cs="Arial"/>
                      <w:color w:val="000000"/>
                      <w:lang w:bidi="fr-FR"/>
                    </w:rPr>
                    <w:t>40</w:t>
                  </w:r>
                </w:p>
              </w:tc>
            </w:tr>
            <w:tr w:rsidR="00713C34" w:rsidRPr="005C3524" w14:paraId="17F6C05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3D912FC"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BA3133"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6FE61B1" w14:textId="77777777" w:rsidR="00713C34" w:rsidRPr="005C3524" w:rsidRDefault="00713C34" w:rsidP="00B359C3">
                  <w:pPr>
                    <w:spacing w:after="0" w:line="240" w:lineRule="auto"/>
                    <w:rPr>
                      <w:rFonts w:cs="Arial"/>
                    </w:rPr>
                  </w:pPr>
                  <w:r w:rsidRPr="005C3524">
                    <w:rPr>
                      <w:rFonts w:eastAsia="Calibri" w:cs="Arial"/>
                      <w:color w:val="000000"/>
                      <w:lang w:bidi="fr-FR"/>
                    </w:rPr>
                    <w:t>200</w:t>
                  </w:r>
                </w:p>
              </w:tc>
            </w:tr>
          </w:tbl>
          <w:p w14:paraId="703E430A" w14:textId="77777777" w:rsidR="00713C34" w:rsidRPr="005C3524" w:rsidRDefault="00713C34" w:rsidP="00B359C3">
            <w:pPr>
              <w:spacing w:after="0" w:line="240" w:lineRule="auto"/>
              <w:rPr>
                <w:rFonts w:cs="Arial"/>
              </w:rPr>
            </w:pPr>
          </w:p>
        </w:tc>
        <w:tc>
          <w:tcPr>
            <w:tcW w:w="149" w:type="dxa"/>
          </w:tcPr>
          <w:p w14:paraId="1F9ECAA0" w14:textId="77777777" w:rsidR="00713C34" w:rsidRPr="005C3524" w:rsidRDefault="00713C34" w:rsidP="00B359C3">
            <w:pPr>
              <w:pStyle w:val="EmptyCellLayoutStyle"/>
              <w:spacing w:after="0" w:line="240" w:lineRule="auto"/>
              <w:rPr>
                <w:rFonts w:ascii="Arial" w:hAnsi="Arial" w:cs="Arial"/>
              </w:rPr>
            </w:pPr>
          </w:p>
        </w:tc>
      </w:tr>
      <w:tr w:rsidR="00713C34" w:rsidRPr="005C3524" w14:paraId="0B856760" w14:textId="77777777" w:rsidTr="00B359C3">
        <w:trPr>
          <w:trHeight w:val="80"/>
        </w:trPr>
        <w:tc>
          <w:tcPr>
            <w:tcW w:w="54" w:type="dxa"/>
          </w:tcPr>
          <w:p w14:paraId="2EFBCCB8" w14:textId="77777777" w:rsidR="00713C34" w:rsidRPr="005C3524" w:rsidRDefault="00713C34" w:rsidP="00B359C3">
            <w:pPr>
              <w:pStyle w:val="EmptyCellLayoutStyle"/>
              <w:spacing w:after="0" w:line="240" w:lineRule="auto"/>
              <w:rPr>
                <w:rFonts w:ascii="Arial" w:hAnsi="Arial" w:cs="Arial"/>
              </w:rPr>
            </w:pPr>
          </w:p>
        </w:tc>
        <w:tc>
          <w:tcPr>
            <w:tcW w:w="10395" w:type="dxa"/>
          </w:tcPr>
          <w:p w14:paraId="0CE98CBB" w14:textId="77777777" w:rsidR="00713C34" w:rsidRPr="005C3524" w:rsidRDefault="00713C34" w:rsidP="00B359C3">
            <w:pPr>
              <w:pStyle w:val="EmptyCellLayoutStyle"/>
              <w:spacing w:after="0" w:line="240" w:lineRule="auto"/>
              <w:rPr>
                <w:rFonts w:ascii="Arial" w:hAnsi="Arial" w:cs="Arial"/>
              </w:rPr>
            </w:pPr>
          </w:p>
        </w:tc>
        <w:tc>
          <w:tcPr>
            <w:tcW w:w="149" w:type="dxa"/>
          </w:tcPr>
          <w:p w14:paraId="76C8AC42" w14:textId="77777777" w:rsidR="00713C34" w:rsidRPr="005C3524" w:rsidRDefault="00713C34" w:rsidP="00B359C3">
            <w:pPr>
              <w:pStyle w:val="EmptyCellLayoutStyle"/>
              <w:spacing w:after="0" w:line="240" w:lineRule="auto"/>
              <w:rPr>
                <w:rFonts w:ascii="Arial" w:hAnsi="Arial" w:cs="Arial"/>
              </w:rPr>
            </w:pPr>
          </w:p>
        </w:tc>
      </w:tr>
    </w:tbl>
    <w:p w14:paraId="17DB8A0C" w14:textId="77777777" w:rsidR="00713C34" w:rsidRPr="005C3524" w:rsidRDefault="00713C34" w:rsidP="00713C34">
      <w:pPr>
        <w:spacing w:after="0" w:line="240" w:lineRule="auto"/>
        <w:rPr>
          <w:rFonts w:cs="Arial"/>
        </w:rPr>
      </w:pPr>
    </w:p>
    <w:p w14:paraId="5C4B9C5D"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vérification de page</w:t>
      </w:r>
    </w:p>
    <w:p w14:paraId="5BBA89DA" w14:textId="4CA40078" w:rsidR="00713C34" w:rsidRPr="005C3524" w:rsidRDefault="00713C34" w:rsidP="00713C34">
      <w:pPr>
        <w:spacing w:after="0" w:line="240" w:lineRule="auto"/>
        <w:rPr>
          <w:rFonts w:cs="Arial"/>
        </w:rPr>
      </w:pPr>
      <w:r w:rsidRPr="005C3524">
        <w:rPr>
          <w:rFonts w:eastAsia="Calibri" w:cs="Arial"/>
          <w:color w:val="000000"/>
          <w:lang w:bidi="fr-FR"/>
        </w:rPr>
        <w:t>Surveille le paramètre de vérification de page de la base de données (SQL 2008, SQL 2012).</w:t>
      </w:r>
    </w:p>
    <w:tbl>
      <w:tblPr>
        <w:tblW w:w="0" w:type="auto"/>
        <w:tblCellMar>
          <w:left w:w="0" w:type="dxa"/>
          <w:right w:w="0" w:type="dxa"/>
        </w:tblCellMar>
        <w:tblLook w:val="04A0" w:firstRow="1" w:lastRow="0" w:firstColumn="1" w:lastColumn="0" w:noHBand="0" w:noVBand="1"/>
      </w:tblPr>
      <w:tblGrid>
        <w:gridCol w:w="40"/>
        <w:gridCol w:w="8493"/>
        <w:gridCol w:w="107"/>
      </w:tblGrid>
      <w:tr w:rsidR="00713C34" w:rsidRPr="005C3524" w14:paraId="0A84DBF5" w14:textId="77777777" w:rsidTr="00B359C3">
        <w:trPr>
          <w:trHeight w:val="54"/>
        </w:trPr>
        <w:tc>
          <w:tcPr>
            <w:tcW w:w="54" w:type="dxa"/>
          </w:tcPr>
          <w:p w14:paraId="1E4769E2" w14:textId="77777777" w:rsidR="00713C34" w:rsidRPr="005C3524" w:rsidRDefault="00713C34" w:rsidP="00B359C3">
            <w:pPr>
              <w:pStyle w:val="EmptyCellLayoutStyle"/>
              <w:spacing w:after="0" w:line="240" w:lineRule="auto"/>
              <w:rPr>
                <w:rFonts w:ascii="Arial" w:hAnsi="Arial" w:cs="Arial"/>
              </w:rPr>
            </w:pPr>
          </w:p>
        </w:tc>
        <w:tc>
          <w:tcPr>
            <w:tcW w:w="10395" w:type="dxa"/>
          </w:tcPr>
          <w:p w14:paraId="34B5B5FB" w14:textId="77777777" w:rsidR="00713C34" w:rsidRPr="005C3524" w:rsidRDefault="00713C34" w:rsidP="00B359C3">
            <w:pPr>
              <w:pStyle w:val="EmptyCellLayoutStyle"/>
              <w:spacing w:after="0" w:line="240" w:lineRule="auto"/>
              <w:rPr>
                <w:rFonts w:ascii="Arial" w:hAnsi="Arial" w:cs="Arial"/>
              </w:rPr>
            </w:pPr>
          </w:p>
        </w:tc>
        <w:tc>
          <w:tcPr>
            <w:tcW w:w="149" w:type="dxa"/>
          </w:tcPr>
          <w:p w14:paraId="3A131E79" w14:textId="77777777" w:rsidR="00713C34" w:rsidRPr="005C3524" w:rsidRDefault="00713C34" w:rsidP="00B359C3">
            <w:pPr>
              <w:pStyle w:val="EmptyCellLayoutStyle"/>
              <w:spacing w:after="0" w:line="240" w:lineRule="auto"/>
              <w:rPr>
                <w:rFonts w:ascii="Arial" w:hAnsi="Arial" w:cs="Arial"/>
              </w:rPr>
            </w:pPr>
          </w:p>
        </w:tc>
      </w:tr>
      <w:tr w:rsidR="00713C34" w:rsidRPr="005C3524" w14:paraId="70867B8B" w14:textId="77777777" w:rsidTr="00B359C3">
        <w:tc>
          <w:tcPr>
            <w:tcW w:w="54" w:type="dxa"/>
          </w:tcPr>
          <w:p w14:paraId="25F6EADF"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53"/>
              <w:gridCol w:w="2912"/>
              <w:gridCol w:w="2800"/>
            </w:tblGrid>
            <w:tr w:rsidR="00713C34" w:rsidRPr="005C3524" w14:paraId="65B26C2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9D2E94"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51094C6"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8281B76"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42DD684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8EC4920"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BDF723"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BEE17D"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4B1FDB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F64CFA"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F3DCD9"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6C5C5C"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5D41EB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CA7FD"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056AB4"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DB5468" w14:textId="4AB2E205" w:rsidR="00713C34" w:rsidRPr="005C3524" w:rsidRDefault="00D95ADF" w:rsidP="00B359C3">
                  <w:pPr>
                    <w:spacing w:after="0" w:line="240" w:lineRule="auto"/>
                    <w:rPr>
                      <w:rFonts w:cs="Arial"/>
                    </w:rPr>
                  </w:pPr>
                  <w:r w:rsidRPr="005C3524">
                    <w:rPr>
                      <w:rFonts w:eastAsia="Calibri" w:cs="Arial"/>
                      <w:color w:val="000000"/>
                      <w:lang w:bidi="fr-FR"/>
                    </w:rPr>
                    <w:t>False</w:t>
                  </w:r>
                </w:p>
              </w:tc>
            </w:tr>
            <w:tr w:rsidR="00713C34" w:rsidRPr="005C3524" w14:paraId="2BB650A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F57A67"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658B86"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A65FCF" w14:textId="77777777" w:rsidR="00713C34" w:rsidRPr="005C3524" w:rsidRDefault="00713C34" w:rsidP="00B359C3">
                  <w:pPr>
                    <w:spacing w:after="0" w:line="240" w:lineRule="auto"/>
                    <w:rPr>
                      <w:rFonts w:cs="Arial"/>
                    </w:rPr>
                  </w:pPr>
                  <w:r w:rsidRPr="005C3524">
                    <w:rPr>
                      <w:rFonts w:eastAsia="Calibri" w:cs="Arial"/>
                      <w:color w:val="000000"/>
                      <w:lang w:bidi="fr-FR"/>
                    </w:rPr>
                    <w:t>CHECKSUM</w:t>
                  </w:r>
                </w:p>
              </w:tc>
            </w:tr>
            <w:tr w:rsidR="00713C34" w:rsidRPr="005C3524" w14:paraId="662931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410950"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60EF218"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6A46C0"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090CEB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536E0B"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CB17741"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F3901F5"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4FC28C81" w14:textId="77777777" w:rsidR="00713C34" w:rsidRPr="005C3524" w:rsidRDefault="00713C34" w:rsidP="00B359C3">
            <w:pPr>
              <w:spacing w:after="0" w:line="240" w:lineRule="auto"/>
              <w:rPr>
                <w:rFonts w:cs="Arial"/>
              </w:rPr>
            </w:pPr>
          </w:p>
        </w:tc>
        <w:tc>
          <w:tcPr>
            <w:tcW w:w="149" w:type="dxa"/>
          </w:tcPr>
          <w:p w14:paraId="7595024F" w14:textId="77777777" w:rsidR="00713C34" w:rsidRPr="005C3524" w:rsidRDefault="00713C34" w:rsidP="00B359C3">
            <w:pPr>
              <w:pStyle w:val="EmptyCellLayoutStyle"/>
              <w:spacing w:after="0" w:line="240" w:lineRule="auto"/>
              <w:rPr>
                <w:rFonts w:ascii="Arial" w:hAnsi="Arial" w:cs="Arial"/>
              </w:rPr>
            </w:pPr>
          </w:p>
        </w:tc>
      </w:tr>
      <w:tr w:rsidR="00713C34" w:rsidRPr="005C3524" w14:paraId="6EAFB24A" w14:textId="77777777" w:rsidTr="00B359C3">
        <w:trPr>
          <w:trHeight w:val="80"/>
        </w:trPr>
        <w:tc>
          <w:tcPr>
            <w:tcW w:w="54" w:type="dxa"/>
          </w:tcPr>
          <w:p w14:paraId="723E8498" w14:textId="77777777" w:rsidR="00713C34" w:rsidRPr="005C3524" w:rsidRDefault="00713C34" w:rsidP="00B359C3">
            <w:pPr>
              <w:pStyle w:val="EmptyCellLayoutStyle"/>
              <w:spacing w:after="0" w:line="240" w:lineRule="auto"/>
              <w:rPr>
                <w:rFonts w:ascii="Arial" w:hAnsi="Arial" w:cs="Arial"/>
              </w:rPr>
            </w:pPr>
          </w:p>
        </w:tc>
        <w:tc>
          <w:tcPr>
            <w:tcW w:w="10395" w:type="dxa"/>
          </w:tcPr>
          <w:p w14:paraId="6371BA38" w14:textId="77777777" w:rsidR="00713C34" w:rsidRPr="005C3524" w:rsidRDefault="00713C34" w:rsidP="00B359C3">
            <w:pPr>
              <w:pStyle w:val="EmptyCellLayoutStyle"/>
              <w:spacing w:after="0" w:line="240" w:lineRule="auto"/>
              <w:rPr>
                <w:rFonts w:ascii="Arial" w:hAnsi="Arial" w:cs="Arial"/>
              </w:rPr>
            </w:pPr>
          </w:p>
        </w:tc>
        <w:tc>
          <w:tcPr>
            <w:tcW w:w="149" w:type="dxa"/>
          </w:tcPr>
          <w:p w14:paraId="1D01F20E" w14:textId="77777777" w:rsidR="00713C34" w:rsidRPr="005C3524" w:rsidRDefault="00713C34" w:rsidP="00B359C3">
            <w:pPr>
              <w:pStyle w:val="EmptyCellLayoutStyle"/>
              <w:spacing w:after="0" w:line="240" w:lineRule="auto"/>
              <w:rPr>
                <w:rFonts w:ascii="Arial" w:hAnsi="Arial" w:cs="Arial"/>
              </w:rPr>
            </w:pPr>
          </w:p>
        </w:tc>
      </w:tr>
    </w:tbl>
    <w:p w14:paraId="6557AB5B" w14:textId="77777777" w:rsidR="00713C34" w:rsidRPr="005C3524" w:rsidRDefault="00713C34" w:rsidP="00713C34">
      <w:pPr>
        <w:spacing w:after="0" w:line="240" w:lineRule="auto"/>
        <w:rPr>
          <w:rFonts w:cs="Arial"/>
        </w:rPr>
      </w:pPr>
    </w:p>
    <w:p w14:paraId="6F55A03E"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confiance</w:t>
      </w:r>
    </w:p>
    <w:p w14:paraId="42F150BA" w14:textId="4AFBC0D5" w:rsidR="00713C34" w:rsidRPr="005C3524" w:rsidRDefault="00713C34" w:rsidP="00713C34">
      <w:pPr>
        <w:spacing w:after="0" w:line="240" w:lineRule="auto"/>
        <w:rPr>
          <w:rFonts w:cs="Arial"/>
        </w:rPr>
      </w:pPr>
      <w:r w:rsidRPr="005C3524">
        <w:rPr>
          <w:rFonts w:eastAsia="Calibri" w:cs="Arial"/>
          <w:color w:val="000000"/>
          <w:lang w:bidi="fr-FR"/>
        </w:rPr>
        <w:t>Surveille le paramètre de confiance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11995983" w14:textId="77777777" w:rsidTr="00B359C3">
        <w:trPr>
          <w:trHeight w:val="54"/>
        </w:trPr>
        <w:tc>
          <w:tcPr>
            <w:tcW w:w="54" w:type="dxa"/>
          </w:tcPr>
          <w:p w14:paraId="3EB2C01E" w14:textId="77777777" w:rsidR="00713C34" w:rsidRPr="005C3524" w:rsidRDefault="00713C34" w:rsidP="00B359C3">
            <w:pPr>
              <w:pStyle w:val="EmptyCellLayoutStyle"/>
              <w:spacing w:after="0" w:line="240" w:lineRule="auto"/>
              <w:rPr>
                <w:rFonts w:ascii="Arial" w:hAnsi="Arial" w:cs="Arial"/>
              </w:rPr>
            </w:pPr>
          </w:p>
        </w:tc>
        <w:tc>
          <w:tcPr>
            <w:tcW w:w="10395" w:type="dxa"/>
          </w:tcPr>
          <w:p w14:paraId="6A8122DA" w14:textId="77777777" w:rsidR="00713C34" w:rsidRPr="005C3524" w:rsidRDefault="00713C34" w:rsidP="00B359C3">
            <w:pPr>
              <w:pStyle w:val="EmptyCellLayoutStyle"/>
              <w:spacing w:after="0" w:line="240" w:lineRule="auto"/>
              <w:rPr>
                <w:rFonts w:ascii="Arial" w:hAnsi="Arial" w:cs="Arial"/>
              </w:rPr>
            </w:pPr>
          </w:p>
        </w:tc>
        <w:tc>
          <w:tcPr>
            <w:tcW w:w="149" w:type="dxa"/>
          </w:tcPr>
          <w:p w14:paraId="7722EADF" w14:textId="77777777" w:rsidR="00713C34" w:rsidRPr="005C3524" w:rsidRDefault="00713C34" w:rsidP="00B359C3">
            <w:pPr>
              <w:pStyle w:val="EmptyCellLayoutStyle"/>
              <w:spacing w:after="0" w:line="240" w:lineRule="auto"/>
              <w:rPr>
                <w:rFonts w:ascii="Arial" w:hAnsi="Arial" w:cs="Arial"/>
              </w:rPr>
            </w:pPr>
          </w:p>
        </w:tc>
      </w:tr>
      <w:tr w:rsidR="00713C34" w:rsidRPr="005C3524" w14:paraId="11F86D38" w14:textId="77777777" w:rsidTr="00B359C3">
        <w:tc>
          <w:tcPr>
            <w:tcW w:w="54" w:type="dxa"/>
          </w:tcPr>
          <w:p w14:paraId="430BAAAA"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25EDB88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9F1ED0"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6DF059"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AA578E"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61AF3F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CF9FF"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9F7524"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5DC730"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21908F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23DAC8"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8CF6DC"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72559"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777A0C8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DD852D"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4AF639"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D4D19B" w14:textId="37218D50" w:rsidR="00713C34" w:rsidRPr="005C3524" w:rsidRDefault="00ED40D4" w:rsidP="00B359C3">
                  <w:pPr>
                    <w:spacing w:after="0" w:line="240" w:lineRule="auto"/>
                    <w:rPr>
                      <w:rFonts w:cs="Arial"/>
                    </w:rPr>
                  </w:pPr>
                  <w:r w:rsidRPr="005C3524">
                    <w:rPr>
                      <w:rFonts w:eastAsia="Calibri" w:cs="Arial"/>
                      <w:color w:val="000000"/>
                      <w:lang w:bidi="fr-FR"/>
                    </w:rPr>
                    <w:t>False</w:t>
                  </w:r>
                </w:p>
              </w:tc>
            </w:tr>
            <w:tr w:rsidR="00713C34" w:rsidRPr="005C3524" w14:paraId="55323C9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3FCCD2"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1613D"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1C4FE8" w14:textId="77777777" w:rsidR="00713C34" w:rsidRPr="005C3524" w:rsidRDefault="00713C34" w:rsidP="00B359C3">
                  <w:pPr>
                    <w:spacing w:after="0" w:line="240" w:lineRule="auto"/>
                    <w:rPr>
                      <w:rFonts w:cs="Arial"/>
                    </w:rPr>
                  </w:pPr>
                  <w:r w:rsidRPr="005C3524">
                    <w:rPr>
                      <w:rFonts w:eastAsia="Calibri" w:cs="Arial"/>
                      <w:color w:val="000000"/>
                      <w:lang w:bidi="fr-FR"/>
                    </w:rPr>
                    <w:t>OFF</w:t>
                  </w:r>
                </w:p>
              </w:tc>
            </w:tr>
            <w:tr w:rsidR="00713C34" w:rsidRPr="005C3524" w14:paraId="704595F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4B475F"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FDCB2B"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6831A7"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51FE19F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978E82"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42E047"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5A2CF79"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1C36FDBC" w14:textId="77777777" w:rsidR="00713C34" w:rsidRPr="005C3524" w:rsidRDefault="00713C34" w:rsidP="00B359C3">
            <w:pPr>
              <w:spacing w:after="0" w:line="240" w:lineRule="auto"/>
              <w:rPr>
                <w:rFonts w:cs="Arial"/>
              </w:rPr>
            </w:pPr>
          </w:p>
        </w:tc>
        <w:tc>
          <w:tcPr>
            <w:tcW w:w="149" w:type="dxa"/>
          </w:tcPr>
          <w:p w14:paraId="04B0E972" w14:textId="77777777" w:rsidR="00713C34" w:rsidRPr="005C3524" w:rsidRDefault="00713C34" w:rsidP="00B359C3">
            <w:pPr>
              <w:pStyle w:val="EmptyCellLayoutStyle"/>
              <w:spacing w:after="0" w:line="240" w:lineRule="auto"/>
              <w:rPr>
                <w:rFonts w:ascii="Arial" w:hAnsi="Arial" w:cs="Arial"/>
              </w:rPr>
            </w:pPr>
          </w:p>
        </w:tc>
      </w:tr>
      <w:tr w:rsidR="00713C34" w:rsidRPr="005C3524" w14:paraId="13354686" w14:textId="77777777" w:rsidTr="00B359C3">
        <w:trPr>
          <w:trHeight w:val="80"/>
        </w:trPr>
        <w:tc>
          <w:tcPr>
            <w:tcW w:w="54" w:type="dxa"/>
          </w:tcPr>
          <w:p w14:paraId="0282B6AB" w14:textId="77777777" w:rsidR="00713C34" w:rsidRPr="005C3524" w:rsidRDefault="00713C34" w:rsidP="00B359C3">
            <w:pPr>
              <w:pStyle w:val="EmptyCellLayoutStyle"/>
              <w:spacing w:after="0" w:line="240" w:lineRule="auto"/>
              <w:rPr>
                <w:rFonts w:ascii="Arial" w:hAnsi="Arial" w:cs="Arial"/>
              </w:rPr>
            </w:pPr>
          </w:p>
        </w:tc>
        <w:tc>
          <w:tcPr>
            <w:tcW w:w="10395" w:type="dxa"/>
          </w:tcPr>
          <w:p w14:paraId="6BA66FDF" w14:textId="77777777" w:rsidR="00713C34" w:rsidRPr="005C3524" w:rsidRDefault="00713C34" w:rsidP="00B359C3">
            <w:pPr>
              <w:pStyle w:val="EmptyCellLayoutStyle"/>
              <w:spacing w:after="0" w:line="240" w:lineRule="auto"/>
              <w:rPr>
                <w:rFonts w:ascii="Arial" w:hAnsi="Arial" w:cs="Arial"/>
              </w:rPr>
            </w:pPr>
          </w:p>
        </w:tc>
        <w:tc>
          <w:tcPr>
            <w:tcW w:w="149" w:type="dxa"/>
          </w:tcPr>
          <w:p w14:paraId="6B1EAF3A" w14:textId="77777777" w:rsidR="00713C34" w:rsidRPr="005C3524" w:rsidRDefault="00713C34" w:rsidP="00B359C3">
            <w:pPr>
              <w:pStyle w:val="EmptyCellLayoutStyle"/>
              <w:spacing w:after="0" w:line="240" w:lineRule="auto"/>
              <w:rPr>
                <w:rFonts w:ascii="Arial" w:hAnsi="Arial" w:cs="Arial"/>
              </w:rPr>
            </w:pPr>
          </w:p>
        </w:tc>
      </w:tr>
    </w:tbl>
    <w:p w14:paraId="7DDF3F4B" w14:textId="77777777" w:rsidR="00713C34" w:rsidRPr="005C3524" w:rsidRDefault="00713C34" w:rsidP="00713C34">
      <w:pPr>
        <w:spacing w:after="0" w:line="240" w:lineRule="auto"/>
        <w:rPr>
          <w:rFonts w:cs="Arial"/>
        </w:rPr>
      </w:pPr>
    </w:p>
    <w:p w14:paraId="788C1E6C"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fermeture automatique</w:t>
      </w:r>
    </w:p>
    <w:p w14:paraId="327810F1" w14:textId="60FD2A08" w:rsidR="00713C34" w:rsidRPr="005C3524" w:rsidRDefault="00713C34" w:rsidP="00713C34">
      <w:pPr>
        <w:spacing w:after="0" w:line="240" w:lineRule="auto"/>
        <w:rPr>
          <w:rFonts w:cs="Arial"/>
        </w:rPr>
      </w:pPr>
      <w:r w:rsidRPr="005C3524">
        <w:rPr>
          <w:rFonts w:eastAsia="Calibri" w:cs="Arial"/>
          <w:color w:val="000000"/>
          <w:lang w:bidi="fr-FR"/>
        </w:rPr>
        <w:t>Surveille le paramètre de fermeture automatique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0097B547" w14:textId="77777777" w:rsidTr="00B359C3">
        <w:trPr>
          <w:trHeight w:val="54"/>
        </w:trPr>
        <w:tc>
          <w:tcPr>
            <w:tcW w:w="54" w:type="dxa"/>
          </w:tcPr>
          <w:p w14:paraId="432EC332" w14:textId="77777777" w:rsidR="00713C34" w:rsidRPr="005C3524" w:rsidRDefault="00713C34" w:rsidP="00B359C3">
            <w:pPr>
              <w:pStyle w:val="EmptyCellLayoutStyle"/>
              <w:spacing w:after="0" w:line="240" w:lineRule="auto"/>
              <w:rPr>
                <w:rFonts w:ascii="Arial" w:hAnsi="Arial" w:cs="Arial"/>
              </w:rPr>
            </w:pPr>
          </w:p>
        </w:tc>
        <w:tc>
          <w:tcPr>
            <w:tcW w:w="10395" w:type="dxa"/>
          </w:tcPr>
          <w:p w14:paraId="7403203D" w14:textId="77777777" w:rsidR="00713C34" w:rsidRPr="005C3524" w:rsidRDefault="00713C34" w:rsidP="00B359C3">
            <w:pPr>
              <w:pStyle w:val="EmptyCellLayoutStyle"/>
              <w:spacing w:after="0" w:line="240" w:lineRule="auto"/>
              <w:rPr>
                <w:rFonts w:ascii="Arial" w:hAnsi="Arial" w:cs="Arial"/>
              </w:rPr>
            </w:pPr>
          </w:p>
        </w:tc>
        <w:tc>
          <w:tcPr>
            <w:tcW w:w="149" w:type="dxa"/>
          </w:tcPr>
          <w:p w14:paraId="36F8C483" w14:textId="77777777" w:rsidR="00713C34" w:rsidRPr="005C3524" w:rsidRDefault="00713C34" w:rsidP="00B359C3">
            <w:pPr>
              <w:pStyle w:val="EmptyCellLayoutStyle"/>
              <w:spacing w:after="0" w:line="240" w:lineRule="auto"/>
              <w:rPr>
                <w:rFonts w:ascii="Arial" w:hAnsi="Arial" w:cs="Arial"/>
              </w:rPr>
            </w:pPr>
          </w:p>
        </w:tc>
      </w:tr>
      <w:tr w:rsidR="00713C34" w:rsidRPr="005C3524" w14:paraId="228948B8" w14:textId="77777777" w:rsidTr="00B359C3">
        <w:tc>
          <w:tcPr>
            <w:tcW w:w="54" w:type="dxa"/>
          </w:tcPr>
          <w:p w14:paraId="5712168B"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70A2B1A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F7C3B6"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B1C1408"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F393493"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559E1E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876EF3"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B83B2A"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C2A0C2"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53C197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143107"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A99A5B"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937378"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51FC79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7A8CA"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733277"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63B3FA" w14:textId="6B426B97" w:rsidR="00713C34" w:rsidRPr="005C3524" w:rsidRDefault="000B30BC" w:rsidP="00B359C3">
                  <w:pPr>
                    <w:spacing w:after="0" w:line="240" w:lineRule="auto"/>
                    <w:rPr>
                      <w:rFonts w:cs="Arial"/>
                    </w:rPr>
                  </w:pPr>
                  <w:r w:rsidRPr="005C3524">
                    <w:rPr>
                      <w:rFonts w:eastAsia="Calibri" w:cs="Arial"/>
                      <w:color w:val="000000"/>
                      <w:lang w:bidi="fr-FR"/>
                    </w:rPr>
                    <w:t>True</w:t>
                  </w:r>
                </w:p>
              </w:tc>
            </w:tr>
            <w:tr w:rsidR="00713C34" w:rsidRPr="005C3524" w14:paraId="5502142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C38634"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005474"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4B4BEA1" w14:textId="77777777" w:rsidR="00713C34" w:rsidRPr="005C3524" w:rsidRDefault="00713C34" w:rsidP="00B359C3">
                  <w:pPr>
                    <w:spacing w:after="0" w:line="240" w:lineRule="auto"/>
                    <w:rPr>
                      <w:rFonts w:cs="Arial"/>
                    </w:rPr>
                  </w:pPr>
                  <w:r w:rsidRPr="005C3524">
                    <w:rPr>
                      <w:rFonts w:eastAsia="Calibri" w:cs="Arial"/>
                      <w:color w:val="000000"/>
                      <w:lang w:bidi="fr-FR"/>
                    </w:rPr>
                    <w:t>OFF</w:t>
                  </w:r>
                </w:p>
              </w:tc>
            </w:tr>
            <w:tr w:rsidR="00713C34" w:rsidRPr="005C3524" w14:paraId="4617500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CD25EA"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346FDB"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3E2FA"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15F1B9A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6734FB"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D683962"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6E20EB"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756D07AC" w14:textId="77777777" w:rsidR="00713C34" w:rsidRPr="005C3524" w:rsidRDefault="00713C34" w:rsidP="00B359C3">
            <w:pPr>
              <w:spacing w:after="0" w:line="240" w:lineRule="auto"/>
              <w:rPr>
                <w:rFonts w:cs="Arial"/>
              </w:rPr>
            </w:pPr>
          </w:p>
        </w:tc>
        <w:tc>
          <w:tcPr>
            <w:tcW w:w="149" w:type="dxa"/>
          </w:tcPr>
          <w:p w14:paraId="72CC4BEA" w14:textId="77777777" w:rsidR="00713C34" w:rsidRPr="005C3524" w:rsidRDefault="00713C34" w:rsidP="00B359C3">
            <w:pPr>
              <w:pStyle w:val="EmptyCellLayoutStyle"/>
              <w:spacing w:after="0" w:line="240" w:lineRule="auto"/>
              <w:rPr>
                <w:rFonts w:ascii="Arial" w:hAnsi="Arial" w:cs="Arial"/>
              </w:rPr>
            </w:pPr>
          </w:p>
        </w:tc>
      </w:tr>
      <w:tr w:rsidR="00713C34" w:rsidRPr="005C3524" w14:paraId="2FECB417" w14:textId="77777777" w:rsidTr="00B359C3">
        <w:trPr>
          <w:trHeight w:val="80"/>
        </w:trPr>
        <w:tc>
          <w:tcPr>
            <w:tcW w:w="54" w:type="dxa"/>
          </w:tcPr>
          <w:p w14:paraId="07B7864D" w14:textId="77777777" w:rsidR="00713C34" w:rsidRPr="005C3524" w:rsidRDefault="00713C34" w:rsidP="00B359C3">
            <w:pPr>
              <w:pStyle w:val="EmptyCellLayoutStyle"/>
              <w:spacing w:after="0" w:line="240" w:lineRule="auto"/>
              <w:rPr>
                <w:rFonts w:ascii="Arial" w:hAnsi="Arial" w:cs="Arial"/>
              </w:rPr>
            </w:pPr>
          </w:p>
        </w:tc>
        <w:tc>
          <w:tcPr>
            <w:tcW w:w="10395" w:type="dxa"/>
          </w:tcPr>
          <w:p w14:paraId="26A7E814" w14:textId="77777777" w:rsidR="00713C34" w:rsidRPr="005C3524" w:rsidRDefault="00713C34" w:rsidP="00B359C3">
            <w:pPr>
              <w:pStyle w:val="EmptyCellLayoutStyle"/>
              <w:spacing w:after="0" w:line="240" w:lineRule="auto"/>
              <w:rPr>
                <w:rFonts w:ascii="Arial" w:hAnsi="Arial" w:cs="Arial"/>
              </w:rPr>
            </w:pPr>
          </w:p>
        </w:tc>
        <w:tc>
          <w:tcPr>
            <w:tcW w:w="149" w:type="dxa"/>
          </w:tcPr>
          <w:p w14:paraId="127F1246" w14:textId="77777777" w:rsidR="00713C34" w:rsidRPr="005C3524" w:rsidRDefault="00713C34" w:rsidP="00B359C3">
            <w:pPr>
              <w:pStyle w:val="EmptyCellLayoutStyle"/>
              <w:spacing w:after="0" w:line="240" w:lineRule="auto"/>
              <w:rPr>
                <w:rFonts w:ascii="Arial" w:hAnsi="Arial" w:cs="Arial"/>
              </w:rPr>
            </w:pPr>
          </w:p>
        </w:tc>
      </w:tr>
    </w:tbl>
    <w:p w14:paraId="26C593B9" w14:textId="77777777" w:rsidR="00713C34" w:rsidRPr="005C3524" w:rsidRDefault="00713C34" w:rsidP="00713C34">
      <w:pPr>
        <w:spacing w:after="0" w:line="240" w:lineRule="auto"/>
        <w:rPr>
          <w:rFonts w:cs="Arial"/>
        </w:rPr>
      </w:pPr>
    </w:p>
    <w:p w14:paraId="04C0F0FC" w14:textId="77777777" w:rsidR="00713C34" w:rsidRPr="005C3524" w:rsidRDefault="00713C34" w:rsidP="00713C34">
      <w:pPr>
        <w:spacing w:after="0" w:line="240" w:lineRule="auto"/>
        <w:rPr>
          <w:rFonts w:cs="Arial"/>
        </w:rPr>
      </w:pPr>
      <w:r w:rsidRPr="005C3524">
        <w:rPr>
          <w:rFonts w:eastAsia="Calibri" w:cs="Arial"/>
          <w:b/>
          <w:color w:val="6495ED"/>
          <w:lang w:bidi="fr-FR"/>
        </w:rPr>
        <w:t>Latence d'écriture sur le disque</w:t>
      </w:r>
    </w:p>
    <w:p w14:paraId="78E99FAD" w14:textId="77777777" w:rsidR="00713C34" w:rsidRPr="005C3524" w:rsidRDefault="00713C34" w:rsidP="00713C34">
      <w:pPr>
        <w:spacing w:after="0" w:line="240" w:lineRule="auto"/>
        <w:rPr>
          <w:rFonts w:cs="Arial"/>
        </w:rPr>
      </w:pPr>
      <w:r w:rsidRPr="005C3524">
        <w:rPr>
          <w:rFonts w:eastAsia="Calibri" w:cs="Arial"/>
          <w:color w:val="000000"/>
          <w:lang w:bidi="fr-FR"/>
        </w:rPr>
        <w:t>Moniteur Latence d’écriture sur le disque des bases de données 2008 et 2012</w:t>
      </w:r>
    </w:p>
    <w:tbl>
      <w:tblPr>
        <w:tblW w:w="0" w:type="auto"/>
        <w:tblCellMar>
          <w:left w:w="0" w:type="dxa"/>
          <w:right w:w="0" w:type="dxa"/>
        </w:tblCellMar>
        <w:tblLook w:val="04A0" w:firstRow="1" w:lastRow="0" w:firstColumn="1" w:lastColumn="0" w:noHBand="0" w:noVBand="1"/>
      </w:tblPr>
      <w:tblGrid>
        <w:gridCol w:w="37"/>
        <w:gridCol w:w="8502"/>
        <w:gridCol w:w="101"/>
      </w:tblGrid>
      <w:tr w:rsidR="00713C34" w:rsidRPr="005C3524" w14:paraId="4376A26F" w14:textId="77777777" w:rsidTr="00B359C3">
        <w:trPr>
          <w:trHeight w:val="54"/>
        </w:trPr>
        <w:tc>
          <w:tcPr>
            <w:tcW w:w="54" w:type="dxa"/>
          </w:tcPr>
          <w:p w14:paraId="359FAF87" w14:textId="77777777" w:rsidR="00713C34" w:rsidRPr="005C3524" w:rsidRDefault="00713C34" w:rsidP="00B359C3">
            <w:pPr>
              <w:pStyle w:val="EmptyCellLayoutStyle"/>
              <w:spacing w:after="0" w:line="240" w:lineRule="auto"/>
              <w:rPr>
                <w:rFonts w:ascii="Arial" w:hAnsi="Arial" w:cs="Arial"/>
              </w:rPr>
            </w:pPr>
          </w:p>
        </w:tc>
        <w:tc>
          <w:tcPr>
            <w:tcW w:w="10395" w:type="dxa"/>
          </w:tcPr>
          <w:p w14:paraId="4A1D954D" w14:textId="77777777" w:rsidR="00713C34" w:rsidRPr="005C3524" w:rsidRDefault="00713C34" w:rsidP="00B359C3">
            <w:pPr>
              <w:pStyle w:val="EmptyCellLayoutStyle"/>
              <w:spacing w:after="0" w:line="240" w:lineRule="auto"/>
              <w:rPr>
                <w:rFonts w:ascii="Arial" w:hAnsi="Arial" w:cs="Arial"/>
              </w:rPr>
            </w:pPr>
          </w:p>
        </w:tc>
        <w:tc>
          <w:tcPr>
            <w:tcW w:w="149" w:type="dxa"/>
          </w:tcPr>
          <w:p w14:paraId="6BF57AD8" w14:textId="77777777" w:rsidR="00713C34" w:rsidRPr="005C3524" w:rsidRDefault="00713C34" w:rsidP="00B359C3">
            <w:pPr>
              <w:pStyle w:val="EmptyCellLayoutStyle"/>
              <w:spacing w:after="0" w:line="240" w:lineRule="auto"/>
              <w:rPr>
                <w:rFonts w:ascii="Arial" w:hAnsi="Arial" w:cs="Arial"/>
              </w:rPr>
            </w:pPr>
          </w:p>
        </w:tc>
      </w:tr>
      <w:tr w:rsidR="00713C34" w:rsidRPr="005C3524" w14:paraId="7A3E923F" w14:textId="77777777" w:rsidTr="00B359C3">
        <w:tc>
          <w:tcPr>
            <w:tcW w:w="54" w:type="dxa"/>
          </w:tcPr>
          <w:p w14:paraId="394260CE"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84"/>
              <w:gridCol w:w="2784"/>
              <w:gridCol w:w="2906"/>
            </w:tblGrid>
            <w:tr w:rsidR="00713C34" w:rsidRPr="005C3524" w14:paraId="079F036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2888891"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EBF254"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8BC3737"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779ABBF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51AE99"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AA42848"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AA2001"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0C7D2D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2B2CBC"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5FEEF4"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5EEB7F"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7B5E861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9416A60"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9AC3D0"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56BB5B"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r w:rsidR="00713C34" w:rsidRPr="005C3524" w14:paraId="657D42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4C3AF6" w14:textId="77777777" w:rsidR="00713C34" w:rsidRPr="005C3524" w:rsidRDefault="00713C34"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7ED832" w14:textId="77777777" w:rsidR="00713C34" w:rsidRPr="005C3524" w:rsidRDefault="00713C34" w:rsidP="00B359C3">
                  <w:pPr>
                    <w:spacing w:after="0" w:line="240" w:lineRule="auto"/>
                    <w:rPr>
                      <w:rFonts w:cs="Arial"/>
                    </w:rPr>
                  </w:pPr>
                  <w:r w:rsidRPr="005C3524">
                    <w:rPr>
                      <w:rFonts w:eastAsia="Calibri" w:cs="Arial"/>
                      <w:color w:val="000000"/>
                      <w:lang w:bidi="fr-FR"/>
                    </w:rPr>
                    <w:t>Si le nombre dépassant le seuil du paramètre est supérieur ou égal au nombre d’échantillons, le moniteur présente alors un état incorrect.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38AE23" w14:textId="77777777" w:rsidR="00713C34" w:rsidRPr="005C3524" w:rsidRDefault="00713C34" w:rsidP="00B359C3">
                  <w:pPr>
                    <w:spacing w:after="0" w:line="240" w:lineRule="auto"/>
                    <w:rPr>
                      <w:rFonts w:cs="Arial"/>
                    </w:rPr>
                  </w:pPr>
                  <w:r w:rsidRPr="005C3524">
                    <w:rPr>
                      <w:rFonts w:eastAsia="Calibri" w:cs="Arial"/>
                      <w:color w:val="000000"/>
                      <w:lang w:bidi="fr-FR"/>
                    </w:rPr>
                    <w:t>6</w:t>
                  </w:r>
                </w:p>
              </w:tc>
            </w:tr>
            <w:tr w:rsidR="00713C34" w:rsidRPr="005C3524" w14:paraId="4241E2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6CA415"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F77F9"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A43BB" w14:textId="77777777" w:rsidR="00164F8C" w:rsidRPr="005C3524" w:rsidRDefault="00164F8C" w:rsidP="00B359C3">
                  <w:pPr>
                    <w:spacing w:after="0" w:line="240" w:lineRule="auto"/>
                    <w:rPr>
                      <w:rFonts w:eastAsia="Calibri" w:cs="Arial"/>
                      <w:color w:val="000000"/>
                      <w:sz w:val="22"/>
                    </w:rPr>
                  </w:pPr>
                  <w:r w:rsidRPr="005C3524">
                    <w:rPr>
                      <w:rFonts w:eastAsia="Calibri" w:cs="Arial"/>
                      <w:color w:val="000000"/>
                      <w:sz w:val="22"/>
                      <w:lang w:bidi="fr-FR"/>
                    </w:rPr>
                    <w:t>00:08(SQL 2008),</w:t>
                  </w:r>
                </w:p>
                <w:p w14:paraId="23D52039" w14:textId="77777777" w:rsidR="00713C34" w:rsidRPr="005C3524" w:rsidRDefault="00713C34" w:rsidP="00B359C3">
                  <w:pPr>
                    <w:spacing w:after="0" w:line="240" w:lineRule="auto"/>
                    <w:rPr>
                      <w:rFonts w:cs="Arial"/>
                    </w:rPr>
                  </w:pPr>
                  <w:r w:rsidRPr="005C3524">
                    <w:rPr>
                      <w:rFonts w:eastAsia="Calibri" w:cs="Arial"/>
                      <w:color w:val="000000"/>
                      <w:lang w:bidi="fr-FR"/>
                    </w:rPr>
                    <w:t>00:04(SQL 2012)</w:t>
                  </w:r>
                </w:p>
              </w:tc>
            </w:tr>
            <w:tr w:rsidR="00713C34" w:rsidRPr="005C3524" w14:paraId="7E5347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9C3B3E" w14:textId="77777777" w:rsidR="00713C34" w:rsidRPr="005C3524" w:rsidRDefault="00713C34"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99B070" w14:textId="77777777" w:rsidR="00713C34" w:rsidRPr="005C3524" w:rsidRDefault="00713C34"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12765B" w14:textId="77777777" w:rsidR="00713C34" w:rsidRPr="005C3524" w:rsidRDefault="00713C34" w:rsidP="00B359C3">
                  <w:pPr>
                    <w:spacing w:after="0" w:line="240" w:lineRule="auto"/>
                    <w:rPr>
                      <w:rFonts w:cs="Arial"/>
                    </w:rPr>
                  </w:pPr>
                  <w:r w:rsidRPr="005C3524">
                    <w:rPr>
                      <w:rFonts w:eastAsia="Calibri" w:cs="Arial"/>
                      <w:color w:val="000000"/>
                      <w:lang w:bidi="fr-FR"/>
                    </w:rPr>
                    <w:t>25</w:t>
                  </w:r>
                </w:p>
              </w:tc>
            </w:tr>
            <w:tr w:rsidR="00713C34" w:rsidRPr="005C3524" w14:paraId="57FEE50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E4BCFB"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132C412"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98CD0B" w14:textId="77777777" w:rsidR="00713C34" w:rsidRPr="005C3524" w:rsidRDefault="00713C34" w:rsidP="00B359C3">
                  <w:pPr>
                    <w:spacing w:after="0" w:line="240" w:lineRule="auto"/>
                    <w:rPr>
                      <w:rFonts w:cs="Arial"/>
                    </w:rPr>
                  </w:pPr>
                  <w:r w:rsidRPr="005C3524">
                    <w:rPr>
                      <w:rFonts w:eastAsia="Calibri" w:cs="Arial"/>
                      <w:color w:val="000000"/>
                      <w:lang w:bidi="fr-FR"/>
                    </w:rPr>
                    <w:t>200</w:t>
                  </w:r>
                </w:p>
              </w:tc>
            </w:tr>
          </w:tbl>
          <w:p w14:paraId="68A61D8E" w14:textId="77777777" w:rsidR="00713C34" w:rsidRPr="005C3524" w:rsidRDefault="00713C34" w:rsidP="00B359C3">
            <w:pPr>
              <w:spacing w:after="0" w:line="240" w:lineRule="auto"/>
              <w:rPr>
                <w:rFonts w:cs="Arial"/>
              </w:rPr>
            </w:pPr>
          </w:p>
        </w:tc>
        <w:tc>
          <w:tcPr>
            <w:tcW w:w="149" w:type="dxa"/>
          </w:tcPr>
          <w:p w14:paraId="47C8B7C3" w14:textId="77777777" w:rsidR="00713C34" w:rsidRPr="005C3524" w:rsidRDefault="00713C34" w:rsidP="00B359C3">
            <w:pPr>
              <w:pStyle w:val="EmptyCellLayoutStyle"/>
              <w:spacing w:after="0" w:line="240" w:lineRule="auto"/>
              <w:rPr>
                <w:rFonts w:ascii="Arial" w:hAnsi="Arial" w:cs="Arial"/>
              </w:rPr>
            </w:pPr>
          </w:p>
        </w:tc>
      </w:tr>
      <w:tr w:rsidR="00713C34" w:rsidRPr="005C3524" w14:paraId="77C0B726" w14:textId="77777777" w:rsidTr="00B359C3">
        <w:trPr>
          <w:trHeight w:val="80"/>
        </w:trPr>
        <w:tc>
          <w:tcPr>
            <w:tcW w:w="54" w:type="dxa"/>
          </w:tcPr>
          <w:p w14:paraId="4D7D75FE" w14:textId="77777777" w:rsidR="00713C34" w:rsidRPr="005C3524" w:rsidRDefault="00713C34" w:rsidP="00B359C3">
            <w:pPr>
              <w:pStyle w:val="EmptyCellLayoutStyle"/>
              <w:spacing w:after="0" w:line="240" w:lineRule="auto"/>
              <w:rPr>
                <w:rFonts w:ascii="Arial" w:hAnsi="Arial" w:cs="Arial"/>
              </w:rPr>
            </w:pPr>
          </w:p>
        </w:tc>
        <w:tc>
          <w:tcPr>
            <w:tcW w:w="10395" w:type="dxa"/>
          </w:tcPr>
          <w:p w14:paraId="61247BE5" w14:textId="77777777" w:rsidR="00713C34" w:rsidRPr="005C3524" w:rsidRDefault="00713C34" w:rsidP="00B359C3">
            <w:pPr>
              <w:pStyle w:val="EmptyCellLayoutStyle"/>
              <w:spacing w:after="0" w:line="240" w:lineRule="auto"/>
              <w:rPr>
                <w:rFonts w:ascii="Arial" w:hAnsi="Arial" w:cs="Arial"/>
              </w:rPr>
            </w:pPr>
          </w:p>
        </w:tc>
        <w:tc>
          <w:tcPr>
            <w:tcW w:w="149" w:type="dxa"/>
          </w:tcPr>
          <w:p w14:paraId="4FB1EC3D" w14:textId="77777777" w:rsidR="00713C34" w:rsidRPr="005C3524" w:rsidRDefault="00713C34" w:rsidP="00B359C3">
            <w:pPr>
              <w:pStyle w:val="EmptyCellLayoutStyle"/>
              <w:spacing w:after="0" w:line="240" w:lineRule="auto"/>
              <w:rPr>
                <w:rFonts w:ascii="Arial" w:hAnsi="Arial" w:cs="Arial"/>
              </w:rPr>
            </w:pPr>
          </w:p>
        </w:tc>
      </w:tr>
    </w:tbl>
    <w:p w14:paraId="373F2896" w14:textId="77777777" w:rsidR="00713C34" w:rsidRPr="005C3524" w:rsidRDefault="00713C34" w:rsidP="00713C34">
      <w:pPr>
        <w:spacing w:after="0" w:line="240" w:lineRule="auto"/>
        <w:rPr>
          <w:rFonts w:cs="Arial"/>
        </w:rPr>
      </w:pPr>
    </w:p>
    <w:p w14:paraId="0D04DF08" w14:textId="77777777" w:rsidR="00713C34" w:rsidRPr="005C3524" w:rsidRDefault="00713C34" w:rsidP="00713C34">
      <w:pPr>
        <w:spacing w:after="0" w:line="240" w:lineRule="auto"/>
        <w:rPr>
          <w:rFonts w:cs="Arial"/>
        </w:rPr>
      </w:pPr>
      <w:r w:rsidRPr="005C3524">
        <w:rPr>
          <w:rFonts w:eastAsia="Calibri" w:cs="Arial"/>
          <w:b/>
          <w:color w:val="6495ED"/>
          <w:lang w:bidi="fr-FR"/>
        </w:rPr>
        <w:t>Espace libre des journaux des transactions (%)</w:t>
      </w:r>
    </w:p>
    <w:p w14:paraId="0EECF5E6" w14:textId="77777777" w:rsidR="00713C34" w:rsidRPr="005C3524" w:rsidRDefault="00713C34" w:rsidP="00713C34">
      <w:pPr>
        <w:spacing w:after="0" w:line="240" w:lineRule="auto"/>
        <w:rPr>
          <w:rFonts w:cs="Arial"/>
        </w:rPr>
      </w:pPr>
      <w:r w:rsidRPr="005C3524">
        <w:rPr>
          <w:rFonts w:eastAsia="Calibri" w:cs="Arial"/>
          <w:color w:val="000000"/>
          <w:lang w:bidi="fr-FR"/>
        </w:rPr>
        <w:t>Analyse de l'espace libre des journaux des transactions (%) pour les bases de données 2012</w:t>
      </w:r>
    </w:p>
    <w:tbl>
      <w:tblPr>
        <w:tblW w:w="0" w:type="auto"/>
        <w:tblCellMar>
          <w:left w:w="0" w:type="dxa"/>
          <w:right w:w="0" w:type="dxa"/>
        </w:tblCellMar>
        <w:tblLook w:val="04A0" w:firstRow="1" w:lastRow="0" w:firstColumn="1" w:lastColumn="0" w:noHBand="0" w:noVBand="1"/>
      </w:tblPr>
      <w:tblGrid>
        <w:gridCol w:w="42"/>
        <w:gridCol w:w="8487"/>
        <w:gridCol w:w="111"/>
      </w:tblGrid>
      <w:tr w:rsidR="00713C34" w:rsidRPr="005C3524" w14:paraId="01D1C468" w14:textId="77777777" w:rsidTr="00B359C3">
        <w:trPr>
          <w:trHeight w:val="54"/>
        </w:trPr>
        <w:tc>
          <w:tcPr>
            <w:tcW w:w="54" w:type="dxa"/>
          </w:tcPr>
          <w:p w14:paraId="33A230AD" w14:textId="77777777" w:rsidR="00713C34" w:rsidRPr="005C3524" w:rsidRDefault="00713C34" w:rsidP="00B359C3">
            <w:pPr>
              <w:pStyle w:val="EmptyCellLayoutStyle"/>
              <w:spacing w:after="0" w:line="240" w:lineRule="auto"/>
              <w:rPr>
                <w:rFonts w:ascii="Arial" w:hAnsi="Arial" w:cs="Arial"/>
              </w:rPr>
            </w:pPr>
          </w:p>
        </w:tc>
        <w:tc>
          <w:tcPr>
            <w:tcW w:w="10395" w:type="dxa"/>
          </w:tcPr>
          <w:p w14:paraId="7032388F" w14:textId="77777777" w:rsidR="00713C34" w:rsidRPr="005C3524" w:rsidRDefault="00713C34" w:rsidP="00B359C3">
            <w:pPr>
              <w:pStyle w:val="EmptyCellLayoutStyle"/>
              <w:spacing w:after="0" w:line="240" w:lineRule="auto"/>
              <w:rPr>
                <w:rFonts w:ascii="Arial" w:hAnsi="Arial" w:cs="Arial"/>
              </w:rPr>
            </w:pPr>
          </w:p>
        </w:tc>
        <w:tc>
          <w:tcPr>
            <w:tcW w:w="149" w:type="dxa"/>
          </w:tcPr>
          <w:p w14:paraId="51B0AC60" w14:textId="77777777" w:rsidR="00713C34" w:rsidRPr="005C3524" w:rsidRDefault="00713C34" w:rsidP="00B359C3">
            <w:pPr>
              <w:pStyle w:val="EmptyCellLayoutStyle"/>
              <w:spacing w:after="0" w:line="240" w:lineRule="auto"/>
              <w:rPr>
                <w:rFonts w:ascii="Arial" w:hAnsi="Arial" w:cs="Arial"/>
              </w:rPr>
            </w:pPr>
          </w:p>
        </w:tc>
      </w:tr>
      <w:tr w:rsidR="00713C34" w:rsidRPr="005C3524" w14:paraId="0259BCA4" w14:textId="77777777" w:rsidTr="00B359C3">
        <w:tc>
          <w:tcPr>
            <w:tcW w:w="54" w:type="dxa"/>
          </w:tcPr>
          <w:p w14:paraId="676881FA"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8"/>
              <w:gridCol w:w="2887"/>
              <w:gridCol w:w="2744"/>
            </w:tblGrid>
            <w:tr w:rsidR="00713C34" w:rsidRPr="005C3524" w14:paraId="704E1C4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F4F3681"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CEAC5D0"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5B372F6"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432517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9F0875"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31473B5"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A79C55"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72126E7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02C924"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EB1C6E"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AE8432"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110E7A5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24D89F"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971C4F"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25E6A7" w14:textId="77777777" w:rsidR="00713C34" w:rsidRPr="005C3524" w:rsidRDefault="00713C34" w:rsidP="00B359C3">
                  <w:pPr>
                    <w:spacing w:after="0" w:line="240" w:lineRule="auto"/>
                    <w:rPr>
                      <w:rFonts w:cs="Arial"/>
                    </w:rPr>
                  </w:pPr>
                  <w:r w:rsidRPr="005C3524">
                    <w:rPr>
                      <w:rFonts w:eastAsia="Calibri" w:cs="Arial"/>
                      <w:color w:val="000000"/>
                      <w:lang w:bidi="fr-FR"/>
                    </w:rPr>
                    <w:t>900</w:t>
                  </w:r>
                </w:p>
              </w:tc>
            </w:tr>
            <w:tr w:rsidR="00713C34" w:rsidRPr="005C3524" w14:paraId="341AA11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786E76" w14:textId="77777777" w:rsidR="00713C34" w:rsidRPr="005C3524" w:rsidRDefault="00713C34"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2A5AB" w14:textId="77777777" w:rsidR="00713C34" w:rsidRPr="005C3524" w:rsidRDefault="00713C34" w:rsidP="00B359C3">
                  <w:pPr>
                    <w:spacing w:after="0" w:line="240" w:lineRule="auto"/>
                    <w:rPr>
                      <w:rFonts w:cs="Arial"/>
                    </w:rPr>
                  </w:pPr>
                  <w:r w:rsidRPr="005C3524">
                    <w:rPr>
                      <w:rFonts w:eastAsia="Calibri" w:cs="Arial"/>
                      <w:color w:val="000000"/>
                      <w:lang w:bidi="fr-FR"/>
                    </w:rPr>
                    <w:t>Valeur du seuil d'alerte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80A7441" w14:textId="77777777" w:rsidR="00713C34" w:rsidRPr="005C3524" w:rsidRDefault="00713C34" w:rsidP="00B359C3">
                  <w:pPr>
                    <w:spacing w:after="0" w:line="240" w:lineRule="auto"/>
                    <w:rPr>
                      <w:rFonts w:cs="Arial"/>
                    </w:rPr>
                  </w:pPr>
                  <w:r w:rsidRPr="005C3524">
                    <w:rPr>
                      <w:rFonts w:eastAsia="Calibri" w:cs="Arial"/>
                      <w:color w:val="000000"/>
                      <w:lang w:bidi="fr-FR"/>
                    </w:rPr>
                    <w:t>10</w:t>
                  </w:r>
                </w:p>
              </w:tc>
            </w:tr>
            <w:tr w:rsidR="00713C34" w:rsidRPr="005C3524" w14:paraId="56EDC27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A25055"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9F0C56F"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D33D92"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7A49FA16" w14:textId="77777777" w:rsidR="00713C34" w:rsidRPr="005C3524" w:rsidRDefault="00713C34" w:rsidP="00B359C3">
            <w:pPr>
              <w:spacing w:after="0" w:line="240" w:lineRule="auto"/>
              <w:rPr>
                <w:rFonts w:cs="Arial"/>
              </w:rPr>
            </w:pPr>
          </w:p>
        </w:tc>
        <w:tc>
          <w:tcPr>
            <w:tcW w:w="149" w:type="dxa"/>
          </w:tcPr>
          <w:p w14:paraId="030C1A4D" w14:textId="77777777" w:rsidR="00713C34" w:rsidRPr="005C3524" w:rsidRDefault="00713C34" w:rsidP="00B359C3">
            <w:pPr>
              <w:pStyle w:val="EmptyCellLayoutStyle"/>
              <w:spacing w:after="0" w:line="240" w:lineRule="auto"/>
              <w:rPr>
                <w:rFonts w:ascii="Arial" w:hAnsi="Arial" w:cs="Arial"/>
              </w:rPr>
            </w:pPr>
          </w:p>
        </w:tc>
      </w:tr>
      <w:tr w:rsidR="00713C34" w:rsidRPr="005C3524" w14:paraId="5723ED5E" w14:textId="77777777" w:rsidTr="00B359C3">
        <w:trPr>
          <w:trHeight w:val="80"/>
        </w:trPr>
        <w:tc>
          <w:tcPr>
            <w:tcW w:w="54" w:type="dxa"/>
          </w:tcPr>
          <w:p w14:paraId="47A689B1" w14:textId="77777777" w:rsidR="00713C34" w:rsidRPr="005C3524" w:rsidRDefault="00713C34" w:rsidP="00B359C3">
            <w:pPr>
              <w:pStyle w:val="EmptyCellLayoutStyle"/>
              <w:spacing w:after="0" w:line="240" w:lineRule="auto"/>
              <w:rPr>
                <w:rFonts w:ascii="Arial" w:hAnsi="Arial" w:cs="Arial"/>
              </w:rPr>
            </w:pPr>
          </w:p>
        </w:tc>
        <w:tc>
          <w:tcPr>
            <w:tcW w:w="10395" w:type="dxa"/>
          </w:tcPr>
          <w:p w14:paraId="5AFD18EC" w14:textId="77777777" w:rsidR="00713C34" w:rsidRPr="005C3524" w:rsidRDefault="00713C34" w:rsidP="00B359C3">
            <w:pPr>
              <w:pStyle w:val="EmptyCellLayoutStyle"/>
              <w:spacing w:after="0" w:line="240" w:lineRule="auto"/>
              <w:rPr>
                <w:rFonts w:ascii="Arial" w:hAnsi="Arial" w:cs="Arial"/>
              </w:rPr>
            </w:pPr>
          </w:p>
        </w:tc>
        <w:tc>
          <w:tcPr>
            <w:tcW w:w="149" w:type="dxa"/>
          </w:tcPr>
          <w:p w14:paraId="3AB1EED3" w14:textId="77777777" w:rsidR="00713C34" w:rsidRPr="005C3524" w:rsidRDefault="00713C34" w:rsidP="00B359C3">
            <w:pPr>
              <w:pStyle w:val="EmptyCellLayoutStyle"/>
              <w:spacing w:after="0" w:line="240" w:lineRule="auto"/>
              <w:rPr>
                <w:rFonts w:ascii="Arial" w:hAnsi="Arial" w:cs="Arial"/>
              </w:rPr>
            </w:pPr>
          </w:p>
        </w:tc>
      </w:tr>
    </w:tbl>
    <w:p w14:paraId="18560B63" w14:textId="77777777" w:rsidR="00713C34" w:rsidRPr="005C3524" w:rsidRDefault="00713C34" w:rsidP="00713C34">
      <w:pPr>
        <w:spacing w:after="0" w:line="240" w:lineRule="auto"/>
        <w:rPr>
          <w:rFonts w:cs="Arial"/>
        </w:rPr>
      </w:pPr>
    </w:p>
    <w:p w14:paraId="37FF9F72" w14:textId="77777777" w:rsidR="00713C34" w:rsidRPr="005C3524" w:rsidRDefault="00713C34" w:rsidP="00713C34">
      <w:pPr>
        <w:spacing w:after="0" w:line="240" w:lineRule="auto"/>
        <w:rPr>
          <w:rFonts w:cs="Arial"/>
        </w:rPr>
      </w:pPr>
      <w:r w:rsidRPr="005C3524">
        <w:rPr>
          <w:rFonts w:eastAsia="Calibri" w:cs="Arial"/>
          <w:b/>
          <w:color w:val="6495ED"/>
          <w:lang w:bidi="fr-FR"/>
        </w:rPr>
        <w:t>Copie des journaux de transaction de destination</w:t>
      </w:r>
    </w:p>
    <w:p w14:paraId="6494A105" w14:textId="1B6C3667" w:rsidR="00713C34" w:rsidRPr="005C3524" w:rsidRDefault="00713C34" w:rsidP="00713C34">
      <w:pPr>
        <w:spacing w:after="0" w:line="240" w:lineRule="auto"/>
        <w:rPr>
          <w:rFonts w:cs="Arial"/>
        </w:rPr>
      </w:pPr>
      <w:r w:rsidRPr="005C3524">
        <w:rPr>
          <w:rFonts w:eastAsia="Calibri" w:cs="Arial"/>
          <w:color w:val="000000"/>
          <w:lang w:bidi="fr-FR"/>
        </w:rPr>
        <w:t>Ce moniteur détecte l’absence de restauration d’un journal dans la destination de la copie des journaux de transaction avant le seuil défini dans le cadre de la configuration de la copie des journaux de transaction (SQL 2008, SQL 2012).</w:t>
      </w:r>
      <w:r w:rsidRPr="005C3524">
        <w:rPr>
          <w:rFonts w:eastAsia="Calibri" w:cs="Arial"/>
          <w:color w:val="000000"/>
          <w:lang w:bidi="fr-FR"/>
        </w:rPr>
        <w:br/>
        <w:t>Notez que la copie des journaux de transaction n’est prise en charge dans aucune édition de SQL Server Express.</w:t>
      </w:r>
    </w:p>
    <w:p w14:paraId="34F21708" w14:textId="77777777" w:rsidR="00713C34" w:rsidRPr="005C3524" w:rsidRDefault="00713C34" w:rsidP="00713C34">
      <w:pPr>
        <w:spacing w:after="0" w:line="240" w:lineRule="auto"/>
        <w:rPr>
          <w:rFonts w:cs="Arial"/>
        </w:rPr>
      </w:pPr>
    </w:p>
    <w:p w14:paraId="466A5C0E"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du chaînage des bases de données</w:t>
      </w:r>
    </w:p>
    <w:p w14:paraId="795A703B" w14:textId="0D327B58" w:rsidR="00713C34" w:rsidRPr="005C3524" w:rsidRDefault="00713C34" w:rsidP="00713C34">
      <w:pPr>
        <w:spacing w:after="0" w:line="240" w:lineRule="auto"/>
        <w:rPr>
          <w:rFonts w:cs="Arial"/>
        </w:rPr>
      </w:pPr>
      <w:r w:rsidRPr="005C3524">
        <w:rPr>
          <w:rFonts w:eastAsia="Calibri" w:cs="Arial"/>
          <w:color w:val="000000"/>
          <w:lang w:bidi="fr-FR"/>
        </w:rPr>
        <w:t>Surveille le paramètre de chaînage des bases de données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04D5E952" w14:textId="77777777" w:rsidTr="00B359C3">
        <w:trPr>
          <w:trHeight w:val="54"/>
        </w:trPr>
        <w:tc>
          <w:tcPr>
            <w:tcW w:w="54" w:type="dxa"/>
          </w:tcPr>
          <w:p w14:paraId="1D907DE6" w14:textId="77777777" w:rsidR="00713C34" w:rsidRPr="005C3524" w:rsidRDefault="00713C34" w:rsidP="00B359C3">
            <w:pPr>
              <w:pStyle w:val="EmptyCellLayoutStyle"/>
              <w:spacing w:after="0" w:line="240" w:lineRule="auto"/>
              <w:rPr>
                <w:rFonts w:ascii="Arial" w:hAnsi="Arial" w:cs="Arial"/>
              </w:rPr>
            </w:pPr>
          </w:p>
        </w:tc>
        <w:tc>
          <w:tcPr>
            <w:tcW w:w="10395" w:type="dxa"/>
          </w:tcPr>
          <w:p w14:paraId="4B3A9AC6" w14:textId="77777777" w:rsidR="00713C34" w:rsidRPr="005C3524" w:rsidRDefault="00713C34" w:rsidP="00B359C3">
            <w:pPr>
              <w:pStyle w:val="EmptyCellLayoutStyle"/>
              <w:spacing w:after="0" w:line="240" w:lineRule="auto"/>
              <w:rPr>
                <w:rFonts w:ascii="Arial" w:hAnsi="Arial" w:cs="Arial"/>
              </w:rPr>
            </w:pPr>
          </w:p>
        </w:tc>
        <w:tc>
          <w:tcPr>
            <w:tcW w:w="149" w:type="dxa"/>
          </w:tcPr>
          <w:p w14:paraId="22507CF1" w14:textId="77777777" w:rsidR="00713C34" w:rsidRPr="005C3524" w:rsidRDefault="00713C34" w:rsidP="00B359C3">
            <w:pPr>
              <w:pStyle w:val="EmptyCellLayoutStyle"/>
              <w:spacing w:after="0" w:line="240" w:lineRule="auto"/>
              <w:rPr>
                <w:rFonts w:ascii="Arial" w:hAnsi="Arial" w:cs="Arial"/>
              </w:rPr>
            </w:pPr>
          </w:p>
        </w:tc>
      </w:tr>
      <w:tr w:rsidR="00713C34" w:rsidRPr="005C3524" w14:paraId="20561621" w14:textId="77777777" w:rsidTr="00B359C3">
        <w:tc>
          <w:tcPr>
            <w:tcW w:w="54" w:type="dxa"/>
          </w:tcPr>
          <w:p w14:paraId="1D649202"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48EF952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6421871"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B065FE"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458AEE"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522367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396743"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B3F5E"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AE4AC"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605F9A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387C96"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105C4A"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B13589"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3E79F83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B79A4F"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A7B92A"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7772BF" w14:textId="64B2A074" w:rsidR="00713C34" w:rsidRPr="005C3524" w:rsidRDefault="00D2549A" w:rsidP="00B359C3">
                  <w:pPr>
                    <w:spacing w:after="0" w:line="240" w:lineRule="auto"/>
                    <w:rPr>
                      <w:rFonts w:cs="Arial"/>
                    </w:rPr>
                  </w:pPr>
                  <w:r w:rsidRPr="005C3524">
                    <w:rPr>
                      <w:rFonts w:eastAsia="Calibri" w:cs="Arial"/>
                      <w:color w:val="000000"/>
                      <w:lang w:bidi="fr-FR"/>
                    </w:rPr>
                    <w:t>False</w:t>
                  </w:r>
                </w:p>
              </w:tc>
            </w:tr>
            <w:tr w:rsidR="00713C34" w:rsidRPr="005C3524" w14:paraId="606EB65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33D587"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9398CD"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59B481" w14:textId="77777777" w:rsidR="00713C34" w:rsidRPr="005C3524" w:rsidRDefault="00713C34" w:rsidP="00B359C3">
                  <w:pPr>
                    <w:spacing w:after="0" w:line="240" w:lineRule="auto"/>
                    <w:rPr>
                      <w:rFonts w:cs="Arial"/>
                    </w:rPr>
                  </w:pPr>
                  <w:r w:rsidRPr="005C3524">
                    <w:rPr>
                      <w:rFonts w:eastAsia="Calibri" w:cs="Arial"/>
                      <w:color w:val="000000"/>
                      <w:lang w:bidi="fr-FR"/>
                    </w:rPr>
                    <w:t>OFF</w:t>
                  </w:r>
                </w:p>
              </w:tc>
            </w:tr>
            <w:tr w:rsidR="00713C34" w:rsidRPr="005C3524" w14:paraId="3B30F34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571782"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2D8429"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33D9A3"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78AC2F6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F25D1C"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FEAE558"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6D4992"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00A308DE" w14:textId="77777777" w:rsidR="00713C34" w:rsidRPr="005C3524" w:rsidRDefault="00713C34" w:rsidP="00B359C3">
            <w:pPr>
              <w:spacing w:after="0" w:line="240" w:lineRule="auto"/>
              <w:rPr>
                <w:rFonts w:cs="Arial"/>
              </w:rPr>
            </w:pPr>
          </w:p>
        </w:tc>
        <w:tc>
          <w:tcPr>
            <w:tcW w:w="149" w:type="dxa"/>
          </w:tcPr>
          <w:p w14:paraId="0997D1BE" w14:textId="77777777" w:rsidR="00713C34" w:rsidRPr="005C3524" w:rsidRDefault="00713C34" w:rsidP="00B359C3">
            <w:pPr>
              <w:pStyle w:val="EmptyCellLayoutStyle"/>
              <w:spacing w:after="0" w:line="240" w:lineRule="auto"/>
              <w:rPr>
                <w:rFonts w:ascii="Arial" w:hAnsi="Arial" w:cs="Arial"/>
              </w:rPr>
            </w:pPr>
          </w:p>
        </w:tc>
      </w:tr>
      <w:tr w:rsidR="00713C34" w:rsidRPr="005C3524" w14:paraId="2ADDDBD5" w14:textId="77777777" w:rsidTr="00B359C3">
        <w:trPr>
          <w:trHeight w:val="80"/>
        </w:trPr>
        <w:tc>
          <w:tcPr>
            <w:tcW w:w="54" w:type="dxa"/>
          </w:tcPr>
          <w:p w14:paraId="219BC67F" w14:textId="77777777" w:rsidR="00713C34" w:rsidRPr="005C3524" w:rsidRDefault="00713C34" w:rsidP="00B359C3">
            <w:pPr>
              <w:pStyle w:val="EmptyCellLayoutStyle"/>
              <w:spacing w:after="0" w:line="240" w:lineRule="auto"/>
              <w:rPr>
                <w:rFonts w:ascii="Arial" w:hAnsi="Arial" w:cs="Arial"/>
              </w:rPr>
            </w:pPr>
          </w:p>
        </w:tc>
        <w:tc>
          <w:tcPr>
            <w:tcW w:w="10395" w:type="dxa"/>
          </w:tcPr>
          <w:p w14:paraId="701AB171" w14:textId="77777777" w:rsidR="00713C34" w:rsidRPr="005C3524" w:rsidRDefault="00713C34" w:rsidP="00B359C3">
            <w:pPr>
              <w:pStyle w:val="EmptyCellLayoutStyle"/>
              <w:spacing w:after="0" w:line="240" w:lineRule="auto"/>
              <w:rPr>
                <w:rFonts w:ascii="Arial" w:hAnsi="Arial" w:cs="Arial"/>
              </w:rPr>
            </w:pPr>
          </w:p>
        </w:tc>
        <w:tc>
          <w:tcPr>
            <w:tcW w:w="149" w:type="dxa"/>
          </w:tcPr>
          <w:p w14:paraId="4B162031" w14:textId="77777777" w:rsidR="00713C34" w:rsidRPr="005C3524" w:rsidRDefault="00713C34" w:rsidP="00B359C3">
            <w:pPr>
              <w:pStyle w:val="EmptyCellLayoutStyle"/>
              <w:spacing w:after="0" w:line="240" w:lineRule="auto"/>
              <w:rPr>
                <w:rFonts w:ascii="Arial" w:hAnsi="Arial" w:cs="Arial"/>
              </w:rPr>
            </w:pPr>
          </w:p>
        </w:tc>
      </w:tr>
    </w:tbl>
    <w:p w14:paraId="1C4740AA" w14:textId="77777777" w:rsidR="00713C34" w:rsidRPr="005C3524" w:rsidRDefault="00713C34" w:rsidP="00713C34">
      <w:pPr>
        <w:spacing w:after="0" w:line="240" w:lineRule="auto"/>
        <w:rPr>
          <w:rFonts w:cs="Arial"/>
        </w:rPr>
      </w:pPr>
    </w:p>
    <w:p w14:paraId="74887BC4"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du mode de récupération</w:t>
      </w:r>
    </w:p>
    <w:p w14:paraId="33010F61" w14:textId="3DC70DC5" w:rsidR="00713C34" w:rsidRPr="005C3524" w:rsidRDefault="00713C34" w:rsidP="00713C34">
      <w:pPr>
        <w:spacing w:after="0" w:line="240" w:lineRule="auto"/>
        <w:rPr>
          <w:rFonts w:cs="Arial"/>
        </w:rPr>
      </w:pPr>
      <w:r w:rsidRPr="005C3524">
        <w:rPr>
          <w:rFonts w:eastAsia="Calibri" w:cs="Arial"/>
          <w:color w:val="000000"/>
          <w:lang w:bidi="fr-FR"/>
        </w:rPr>
        <w:t>Surveille le paramètre de mode de récupération de la base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4827D967" w14:textId="77777777" w:rsidTr="00B359C3">
        <w:trPr>
          <w:trHeight w:val="54"/>
        </w:trPr>
        <w:tc>
          <w:tcPr>
            <w:tcW w:w="54" w:type="dxa"/>
          </w:tcPr>
          <w:p w14:paraId="4AB7DBC6" w14:textId="77777777" w:rsidR="00713C34" w:rsidRPr="005C3524" w:rsidRDefault="00713C34" w:rsidP="00B359C3">
            <w:pPr>
              <w:pStyle w:val="EmptyCellLayoutStyle"/>
              <w:spacing w:after="0" w:line="240" w:lineRule="auto"/>
              <w:rPr>
                <w:rFonts w:ascii="Arial" w:hAnsi="Arial" w:cs="Arial"/>
              </w:rPr>
            </w:pPr>
          </w:p>
        </w:tc>
        <w:tc>
          <w:tcPr>
            <w:tcW w:w="10395" w:type="dxa"/>
          </w:tcPr>
          <w:p w14:paraId="0A77051D" w14:textId="77777777" w:rsidR="00713C34" w:rsidRPr="005C3524" w:rsidRDefault="00713C34" w:rsidP="00B359C3">
            <w:pPr>
              <w:pStyle w:val="EmptyCellLayoutStyle"/>
              <w:spacing w:after="0" w:line="240" w:lineRule="auto"/>
              <w:rPr>
                <w:rFonts w:ascii="Arial" w:hAnsi="Arial" w:cs="Arial"/>
              </w:rPr>
            </w:pPr>
          </w:p>
        </w:tc>
        <w:tc>
          <w:tcPr>
            <w:tcW w:w="149" w:type="dxa"/>
          </w:tcPr>
          <w:p w14:paraId="130BD645" w14:textId="77777777" w:rsidR="00713C34" w:rsidRPr="005C3524" w:rsidRDefault="00713C34" w:rsidP="00B359C3">
            <w:pPr>
              <w:pStyle w:val="EmptyCellLayoutStyle"/>
              <w:spacing w:after="0" w:line="240" w:lineRule="auto"/>
              <w:rPr>
                <w:rFonts w:ascii="Arial" w:hAnsi="Arial" w:cs="Arial"/>
              </w:rPr>
            </w:pPr>
          </w:p>
        </w:tc>
      </w:tr>
      <w:tr w:rsidR="00713C34" w:rsidRPr="005C3524" w14:paraId="028FF002" w14:textId="77777777" w:rsidTr="00B359C3">
        <w:tc>
          <w:tcPr>
            <w:tcW w:w="54" w:type="dxa"/>
          </w:tcPr>
          <w:p w14:paraId="3BCC1112"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1CD17F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B7B26A"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443BF1"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CBC3F34"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06057F8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1A7093"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D5D8183"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3E245A"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6628F6D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F9B73C"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F728D3"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E6110E"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0F92B3F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935FA4"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CC8EADF"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E7541D" w14:textId="1868200D" w:rsidR="00713C34" w:rsidRPr="005C3524" w:rsidRDefault="001E64C3" w:rsidP="00B359C3">
                  <w:pPr>
                    <w:spacing w:after="0" w:line="240" w:lineRule="auto"/>
                    <w:rPr>
                      <w:rFonts w:cs="Arial"/>
                    </w:rPr>
                  </w:pPr>
                  <w:r w:rsidRPr="005C3524">
                    <w:rPr>
                      <w:rFonts w:eastAsia="Calibri" w:cs="Arial"/>
                      <w:color w:val="000000"/>
                      <w:lang w:bidi="fr-FR"/>
                    </w:rPr>
                    <w:t>False</w:t>
                  </w:r>
                </w:p>
              </w:tc>
            </w:tr>
            <w:tr w:rsidR="00713C34" w:rsidRPr="005C3524" w14:paraId="0660E74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0F56B0"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7D61C0"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A1BC4FD" w14:textId="77777777" w:rsidR="00713C34" w:rsidRPr="005C3524" w:rsidRDefault="00713C34" w:rsidP="00B359C3">
                  <w:pPr>
                    <w:spacing w:after="0" w:line="240" w:lineRule="auto"/>
                    <w:rPr>
                      <w:rFonts w:cs="Arial"/>
                    </w:rPr>
                  </w:pPr>
                  <w:r w:rsidRPr="005C3524">
                    <w:rPr>
                      <w:rFonts w:eastAsia="Calibri" w:cs="Arial"/>
                      <w:color w:val="000000"/>
                      <w:lang w:bidi="fr-FR"/>
                    </w:rPr>
                    <w:t>FULL</w:t>
                  </w:r>
                </w:p>
              </w:tc>
            </w:tr>
            <w:tr w:rsidR="00713C34" w:rsidRPr="005C3524" w14:paraId="7EF3BD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94EEDF"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9CD2AE"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4B25BF"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1087EC7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7B0D256"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582182B"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AE5E4D0"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49863551" w14:textId="77777777" w:rsidR="00713C34" w:rsidRPr="005C3524" w:rsidRDefault="00713C34" w:rsidP="00B359C3">
            <w:pPr>
              <w:spacing w:after="0" w:line="240" w:lineRule="auto"/>
              <w:rPr>
                <w:rFonts w:cs="Arial"/>
              </w:rPr>
            </w:pPr>
          </w:p>
        </w:tc>
        <w:tc>
          <w:tcPr>
            <w:tcW w:w="149" w:type="dxa"/>
          </w:tcPr>
          <w:p w14:paraId="3CB839D8" w14:textId="77777777" w:rsidR="00713C34" w:rsidRPr="005C3524" w:rsidRDefault="00713C34" w:rsidP="00B359C3">
            <w:pPr>
              <w:pStyle w:val="EmptyCellLayoutStyle"/>
              <w:spacing w:after="0" w:line="240" w:lineRule="auto"/>
              <w:rPr>
                <w:rFonts w:ascii="Arial" w:hAnsi="Arial" w:cs="Arial"/>
              </w:rPr>
            </w:pPr>
          </w:p>
        </w:tc>
      </w:tr>
      <w:tr w:rsidR="00713C34" w:rsidRPr="005C3524" w14:paraId="4BC096C6" w14:textId="77777777" w:rsidTr="00B359C3">
        <w:trPr>
          <w:trHeight w:val="80"/>
        </w:trPr>
        <w:tc>
          <w:tcPr>
            <w:tcW w:w="54" w:type="dxa"/>
          </w:tcPr>
          <w:p w14:paraId="66F73CB7" w14:textId="77777777" w:rsidR="00713C34" w:rsidRPr="005C3524" w:rsidRDefault="00713C34" w:rsidP="00B359C3">
            <w:pPr>
              <w:pStyle w:val="EmptyCellLayoutStyle"/>
              <w:spacing w:after="0" w:line="240" w:lineRule="auto"/>
              <w:rPr>
                <w:rFonts w:ascii="Arial" w:hAnsi="Arial" w:cs="Arial"/>
              </w:rPr>
            </w:pPr>
          </w:p>
        </w:tc>
        <w:tc>
          <w:tcPr>
            <w:tcW w:w="10395" w:type="dxa"/>
          </w:tcPr>
          <w:p w14:paraId="35E116F8" w14:textId="77777777" w:rsidR="00713C34" w:rsidRPr="005C3524" w:rsidRDefault="00713C34" w:rsidP="00B359C3">
            <w:pPr>
              <w:pStyle w:val="EmptyCellLayoutStyle"/>
              <w:spacing w:after="0" w:line="240" w:lineRule="auto"/>
              <w:rPr>
                <w:rFonts w:ascii="Arial" w:hAnsi="Arial" w:cs="Arial"/>
              </w:rPr>
            </w:pPr>
          </w:p>
        </w:tc>
        <w:tc>
          <w:tcPr>
            <w:tcW w:w="149" w:type="dxa"/>
          </w:tcPr>
          <w:p w14:paraId="173AF473" w14:textId="77777777" w:rsidR="00713C34" w:rsidRPr="005C3524" w:rsidRDefault="00713C34" w:rsidP="00B359C3">
            <w:pPr>
              <w:pStyle w:val="EmptyCellLayoutStyle"/>
              <w:spacing w:after="0" w:line="240" w:lineRule="auto"/>
              <w:rPr>
                <w:rFonts w:ascii="Arial" w:hAnsi="Arial" w:cs="Arial"/>
              </w:rPr>
            </w:pPr>
          </w:p>
        </w:tc>
      </w:tr>
    </w:tbl>
    <w:p w14:paraId="36651035" w14:textId="77777777" w:rsidR="00713C34" w:rsidRPr="005C3524" w:rsidRDefault="00713C34" w:rsidP="00713C34">
      <w:pPr>
        <w:spacing w:after="0" w:line="240" w:lineRule="auto"/>
        <w:rPr>
          <w:rFonts w:cs="Arial"/>
        </w:rPr>
      </w:pPr>
    </w:p>
    <w:p w14:paraId="5E2B98C5"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mise à jour automatique des statistiques</w:t>
      </w:r>
    </w:p>
    <w:p w14:paraId="49909D66" w14:textId="6DA25242" w:rsidR="00713C34" w:rsidRPr="005C3524" w:rsidRDefault="00713C34" w:rsidP="00713C34">
      <w:pPr>
        <w:spacing w:after="0" w:line="240" w:lineRule="auto"/>
        <w:rPr>
          <w:rFonts w:cs="Arial"/>
        </w:rPr>
      </w:pPr>
      <w:r w:rsidRPr="005C3524">
        <w:rPr>
          <w:rFonts w:eastAsia="Calibri" w:cs="Arial"/>
          <w:color w:val="000000"/>
          <w:lang w:bidi="fr-FR"/>
        </w:rPr>
        <w:t>Surveille le paramètre de mise à jour automatique des statistiques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4F8E1020" w14:textId="77777777" w:rsidTr="00B359C3">
        <w:trPr>
          <w:trHeight w:val="54"/>
        </w:trPr>
        <w:tc>
          <w:tcPr>
            <w:tcW w:w="54" w:type="dxa"/>
          </w:tcPr>
          <w:p w14:paraId="4BF3381B" w14:textId="77777777" w:rsidR="00713C34" w:rsidRPr="005C3524" w:rsidRDefault="00713C34" w:rsidP="00B359C3">
            <w:pPr>
              <w:pStyle w:val="EmptyCellLayoutStyle"/>
              <w:spacing w:after="0" w:line="240" w:lineRule="auto"/>
              <w:rPr>
                <w:rFonts w:ascii="Arial" w:hAnsi="Arial" w:cs="Arial"/>
              </w:rPr>
            </w:pPr>
          </w:p>
        </w:tc>
        <w:tc>
          <w:tcPr>
            <w:tcW w:w="10395" w:type="dxa"/>
          </w:tcPr>
          <w:p w14:paraId="4CBC4CC8" w14:textId="77777777" w:rsidR="00713C34" w:rsidRPr="005C3524" w:rsidRDefault="00713C34" w:rsidP="00B359C3">
            <w:pPr>
              <w:pStyle w:val="EmptyCellLayoutStyle"/>
              <w:spacing w:after="0" w:line="240" w:lineRule="auto"/>
              <w:rPr>
                <w:rFonts w:ascii="Arial" w:hAnsi="Arial" w:cs="Arial"/>
              </w:rPr>
            </w:pPr>
          </w:p>
        </w:tc>
        <w:tc>
          <w:tcPr>
            <w:tcW w:w="149" w:type="dxa"/>
          </w:tcPr>
          <w:p w14:paraId="6EDA80DA" w14:textId="77777777" w:rsidR="00713C34" w:rsidRPr="005C3524" w:rsidRDefault="00713C34" w:rsidP="00B359C3">
            <w:pPr>
              <w:pStyle w:val="EmptyCellLayoutStyle"/>
              <w:spacing w:after="0" w:line="240" w:lineRule="auto"/>
              <w:rPr>
                <w:rFonts w:ascii="Arial" w:hAnsi="Arial" w:cs="Arial"/>
              </w:rPr>
            </w:pPr>
          </w:p>
        </w:tc>
      </w:tr>
      <w:tr w:rsidR="00713C34" w:rsidRPr="005C3524" w14:paraId="5480AD2F" w14:textId="77777777" w:rsidTr="00B359C3">
        <w:tc>
          <w:tcPr>
            <w:tcW w:w="54" w:type="dxa"/>
          </w:tcPr>
          <w:p w14:paraId="180D68E1"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6666BFD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7D3DA1"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B224AD"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D35DCDD"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2C063E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EDB2FE5"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C916EC"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810E17"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0329C2D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68E27EB"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9E1B9F"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964D8C"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21739E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245073"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2F3B46"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1C1C6" w14:textId="073AAF62" w:rsidR="00713C34" w:rsidRPr="005C3524" w:rsidRDefault="00A40484" w:rsidP="00B359C3">
                  <w:pPr>
                    <w:spacing w:after="0" w:line="240" w:lineRule="auto"/>
                    <w:rPr>
                      <w:rFonts w:cs="Arial"/>
                    </w:rPr>
                  </w:pPr>
                  <w:r w:rsidRPr="005C3524">
                    <w:rPr>
                      <w:rFonts w:eastAsia="Calibri" w:cs="Arial"/>
                      <w:color w:val="000000"/>
                      <w:lang w:bidi="fr-FR"/>
                    </w:rPr>
                    <w:t>False</w:t>
                  </w:r>
                </w:p>
              </w:tc>
            </w:tr>
            <w:tr w:rsidR="00713C34" w:rsidRPr="005C3524" w14:paraId="2F8980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94589C"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1836C8"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FA75E3" w14:textId="77777777" w:rsidR="00713C34" w:rsidRPr="005C3524" w:rsidRDefault="00713C34" w:rsidP="00B359C3">
                  <w:pPr>
                    <w:spacing w:after="0" w:line="240" w:lineRule="auto"/>
                    <w:rPr>
                      <w:rFonts w:cs="Arial"/>
                    </w:rPr>
                  </w:pPr>
                  <w:r w:rsidRPr="005C3524">
                    <w:rPr>
                      <w:rFonts w:eastAsia="Calibri" w:cs="Arial"/>
                      <w:color w:val="000000"/>
                      <w:lang w:bidi="fr-FR"/>
                    </w:rPr>
                    <w:t>ON</w:t>
                  </w:r>
                </w:p>
              </w:tc>
            </w:tr>
            <w:tr w:rsidR="00713C34" w:rsidRPr="005C3524" w14:paraId="1480D04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36BDE"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1DF46D"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D36A5BB"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0ED886C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C1EE82"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E7C11A"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3E7CE0D"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23B6CFF7" w14:textId="77777777" w:rsidR="00713C34" w:rsidRPr="005C3524" w:rsidRDefault="00713C34" w:rsidP="00B359C3">
            <w:pPr>
              <w:spacing w:after="0" w:line="240" w:lineRule="auto"/>
              <w:rPr>
                <w:rFonts w:cs="Arial"/>
              </w:rPr>
            </w:pPr>
          </w:p>
        </w:tc>
        <w:tc>
          <w:tcPr>
            <w:tcW w:w="149" w:type="dxa"/>
          </w:tcPr>
          <w:p w14:paraId="37550A80" w14:textId="77777777" w:rsidR="00713C34" w:rsidRPr="005C3524" w:rsidRDefault="00713C34" w:rsidP="00B359C3">
            <w:pPr>
              <w:pStyle w:val="EmptyCellLayoutStyle"/>
              <w:spacing w:after="0" w:line="240" w:lineRule="auto"/>
              <w:rPr>
                <w:rFonts w:ascii="Arial" w:hAnsi="Arial" w:cs="Arial"/>
              </w:rPr>
            </w:pPr>
          </w:p>
        </w:tc>
      </w:tr>
      <w:tr w:rsidR="00713C34" w:rsidRPr="005C3524" w14:paraId="7C2858BE" w14:textId="77777777" w:rsidTr="00B359C3">
        <w:trPr>
          <w:trHeight w:val="80"/>
        </w:trPr>
        <w:tc>
          <w:tcPr>
            <w:tcW w:w="54" w:type="dxa"/>
          </w:tcPr>
          <w:p w14:paraId="6780D85C" w14:textId="77777777" w:rsidR="00713C34" w:rsidRPr="005C3524" w:rsidRDefault="00713C34" w:rsidP="00B359C3">
            <w:pPr>
              <w:pStyle w:val="EmptyCellLayoutStyle"/>
              <w:spacing w:after="0" w:line="240" w:lineRule="auto"/>
              <w:rPr>
                <w:rFonts w:ascii="Arial" w:hAnsi="Arial" w:cs="Arial"/>
              </w:rPr>
            </w:pPr>
          </w:p>
        </w:tc>
        <w:tc>
          <w:tcPr>
            <w:tcW w:w="10395" w:type="dxa"/>
          </w:tcPr>
          <w:p w14:paraId="54F93E07" w14:textId="77777777" w:rsidR="00713C34" w:rsidRPr="005C3524" w:rsidRDefault="00713C34" w:rsidP="00B359C3">
            <w:pPr>
              <w:pStyle w:val="EmptyCellLayoutStyle"/>
              <w:spacing w:after="0" w:line="240" w:lineRule="auto"/>
              <w:rPr>
                <w:rFonts w:ascii="Arial" w:hAnsi="Arial" w:cs="Arial"/>
              </w:rPr>
            </w:pPr>
          </w:p>
        </w:tc>
        <w:tc>
          <w:tcPr>
            <w:tcW w:w="149" w:type="dxa"/>
          </w:tcPr>
          <w:p w14:paraId="78CD6F00" w14:textId="77777777" w:rsidR="00713C34" w:rsidRPr="005C3524" w:rsidRDefault="00713C34" w:rsidP="00B359C3">
            <w:pPr>
              <w:pStyle w:val="EmptyCellLayoutStyle"/>
              <w:spacing w:after="0" w:line="240" w:lineRule="auto"/>
              <w:rPr>
                <w:rFonts w:ascii="Arial" w:hAnsi="Arial" w:cs="Arial"/>
              </w:rPr>
            </w:pPr>
          </w:p>
        </w:tc>
      </w:tr>
    </w:tbl>
    <w:p w14:paraId="32E17A12" w14:textId="77777777" w:rsidR="00713C34" w:rsidRPr="005C3524" w:rsidRDefault="00713C34" w:rsidP="00713C34">
      <w:pPr>
        <w:spacing w:after="0" w:line="240" w:lineRule="auto"/>
        <w:rPr>
          <w:rFonts w:cs="Arial"/>
        </w:rPr>
      </w:pPr>
    </w:p>
    <w:p w14:paraId="0F14C08F" w14:textId="77777777" w:rsidR="00713C34" w:rsidRPr="005C3524" w:rsidRDefault="00713C34" w:rsidP="00713C34">
      <w:pPr>
        <w:spacing w:after="0" w:line="240" w:lineRule="auto"/>
        <w:rPr>
          <w:rFonts w:cs="Arial"/>
        </w:rPr>
      </w:pPr>
      <w:r w:rsidRPr="005C3524">
        <w:rPr>
          <w:rFonts w:eastAsia="Calibri" w:cs="Arial"/>
          <w:b/>
          <w:color w:val="6495ED"/>
          <w:lang w:bidi="fr-FR"/>
        </w:rPr>
        <w:t>Service Windows SQL Server</w:t>
      </w:r>
    </w:p>
    <w:p w14:paraId="2A2BF462" w14:textId="143AC31E" w:rsidR="00713C34" w:rsidRPr="005C3524" w:rsidRDefault="00713C34" w:rsidP="00713C34">
      <w:pPr>
        <w:spacing w:after="0" w:line="240" w:lineRule="auto"/>
        <w:rPr>
          <w:rFonts w:cs="Arial"/>
        </w:rPr>
      </w:pPr>
      <w:r w:rsidRPr="005C3524">
        <w:rPr>
          <w:rFonts w:eastAsia="Calibri" w:cs="Arial"/>
          <w:color w:val="000000"/>
          <w:lang w:bidi="fr-FR"/>
        </w:rPr>
        <w:t>Ce moniteur vérifie l’état du service Moteur de base de données SQL (SQL 2008, SQL 2012).</w:t>
      </w:r>
    </w:p>
    <w:tbl>
      <w:tblPr>
        <w:tblW w:w="0" w:type="auto"/>
        <w:tblCellMar>
          <w:left w:w="0" w:type="dxa"/>
          <w:right w:w="0" w:type="dxa"/>
        </w:tblCellMar>
        <w:tblLook w:val="04A0" w:firstRow="1" w:lastRow="0" w:firstColumn="1" w:lastColumn="0" w:noHBand="0" w:noVBand="1"/>
      </w:tblPr>
      <w:tblGrid>
        <w:gridCol w:w="42"/>
        <w:gridCol w:w="8487"/>
        <w:gridCol w:w="111"/>
      </w:tblGrid>
      <w:tr w:rsidR="00713C34" w:rsidRPr="005C3524" w14:paraId="5EF4CBC8" w14:textId="77777777" w:rsidTr="00B359C3">
        <w:trPr>
          <w:trHeight w:val="54"/>
        </w:trPr>
        <w:tc>
          <w:tcPr>
            <w:tcW w:w="54" w:type="dxa"/>
          </w:tcPr>
          <w:p w14:paraId="734B238C" w14:textId="77777777" w:rsidR="00713C34" w:rsidRPr="005C3524" w:rsidRDefault="00713C34" w:rsidP="00B359C3">
            <w:pPr>
              <w:pStyle w:val="EmptyCellLayoutStyle"/>
              <w:spacing w:after="0" w:line="240" w:lineRule="auto"/>
              <w:rPr>
                <w:rFonts w:ascii="Arial" w:hAnsi="Arial" w:cs="Arial"/>
              </w:rPr>
            </w:pPr>
          </w:p>
        </w:tc>
        <w:tc>
          <w:tcPr>
            <w:tcW w:w="10395" w:type="dxa"/>
          </w:tcPr>
          <w:p w14:paraId="249FAACC" w14:textId="77777777" w:rsidR="00713C34" w:rsidRPr="005C3524" w:rsidRDefault="00713C34" w:rsidP="00B359C3">
            <w:pPr>
              <w:pStyle w:val="EmptyCellLayoutStyle"/>
              <w:spacing w:after="0" w:line="240" w:lineRule="auto"/>
              <w:rPr>
                <w:rFonts w:ascii="Arial" w:hAnsi="Arial" w:cs="Arial"/>
              </w:rPr>
            </w:pPr>
          </w:p>
        </w:tc>
        <w:tc>
          <w:tcPr>
            <w:tcW w:w="149" w:type="dxa"/>
          </w:tcPr>
          <w:p w14:paraId="1C680E2E" w14:textId="77777777" w:rsidR="00713C34" w:rsidRPr="005C3524" w:rsidRDefault="00713C34" w:rsidP="00B359C3">
            <w:pPr>
              <w:pStyle w:val="EmptyCellLayoutStyle"/>
              <w:spacing w:after="0" w:line="240" w:lineRule="auto"/>
              <w:rPr>
                <w:rFonts w:ascii="Arial" w:hAnsi="Arial" w:cs="Arial"/>
              </w:rPr>
            </w:pPr>
          </w:p>
        </w:tc>
      </w:tr>
      <w:tr w:rsidR="00713C34" w:rsidRPr="005C3524" w14:paraId="41E94FF1" w14:textId="77777777" w:rsidTr="00B359C3">
        <w:tc>
          <w:tcPr>
            <w:tcW w:w="54" w:type="dxa"/>
          </w:tcPr>
          <w:p w14:paraId="703AA606"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8"/>
              <w:gridCol w:w="2887"/>
              <w:gridCol w:w="2744"/>
            </w:tblGrid>
            <w:tr w:rsidR="00713C34" w:rsidRPr="005C3524" w14:paraId="4035B37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002360"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59E2A1"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05822A4"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773861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3387F1"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F317F8"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EEB62C2" w14:textId="77777777" w:rsidR="00713C34" w:rsidRPr="005C3524" w:rsidRDefault="00713C34" w:rsidP="00B359C3">
                  <w:pPr>
                    <w:spacing w:after="0" w:line="240" w:lineRule="auto"/>
                    <w:rPr>
                      <w:rFonts w:cs="Arial"/>
                    </w:rPr>
                  </w:pPr>
                  <w:r w:rsidRPr="005C3524">
                    <w:rPr>
                      <w:rFonts w:eastAsia="Calibri" w:cs="Arial"/>
                      <w:color w:val="000000"/>
                      <w:lang w:bidi="fr-FR"/>
                    </w:rPr>
                    <w:t>Oui</w:t>
                  </w:r>
                </w:p>
              </w:tc>
            </w:tr>
            <w:tr w:rsidR="00713C34" w:rsidRPr="005C3524" w14:paraId="28CBB0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10A1F3"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E21C89D"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19E0A4" w14:textId="77777777" w:rsidR="00713C34" w:rsidRPr="005C3524" w:rsidRDefault="00713C34" w:rsidP="00B359C3">
                  <w:pPr>
                    <w:spacing w:after="0" w:line="240" w:lineRule="auto"/>
                    <w:rPr>
                      <w:rFonts w:cs="Arial"/>
                    </w:rPr>
                  </w:pPr>
                  <w:r w:rsidRPr="005C3524">
                    <w:rPr>
                      <w:rFonts w:eastAsia="Arial" w:cs="Arial"/>
                      <w:color w:val="000000"/>
                      <w:lang w:bidi="fr-FR"/>
                    </w:rPr>
                    <w:t>False</w:t>
                  </w:r>
                </w:p>
              </w:tc>
            </w:tr>
            <w:tr w:rsidR="00713C34" w:rsidRPr="005C3524" w14:paraId="5AB8539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93EC577"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2A2B16"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C3E86C" w14:textId="77777777" w:rsidR="00713C34" w:rsidRPr="005C3524" w:rsidRDefault="00713C34" w:rsidP="00B359C3">
                  <w:pPr>
                    <w:spacing w:after="0" w:line="240" w:lineRule="auto"/>
                    <w:rPr>
                      <w:rFonts w:cs="Arial"/>
                    </w:rPr>
                  </w:pPr>
                  <w:r w:rsidRPr="005C3524">
                    <w:rPr>
                      <w:rFonts w:eastAsia="Calibri" w:cs="Arial"/>
                      <w:color w:val="000000"/>
                      <w:lang w:bidi="fr-FR"/>
                    </w:rPr>
                    <w:t>60</w:t>
                  </w:r>
                </w:p>
              </w:tc>
            </w:tr>
          </w:tbl>
          <w:p w14:paraId="6C6CD32D" w14:textId="77777777" w:rsidR="00713C34" w:rsidRPr="005C3524" w:rsidRDefault="00713C34" w:rsidP="00B359C3">
            <w:pPr>
              <w:spacing w:after="0" w:line="240" w:lineRule="auto"/>
              <w:rPr>
                <w:rFonts w:cs="Arial"/>
              </w:rPr>
            </w:pPr>
          </w:p>
        </w:tc>
        <w:tc>
          <w:tcPr>
            <w:tcW w:w="149" w:type="dxa"/>
          </w:tcPr>
          <w:p w14:paraId="25EE4C14" w14:textId="77777777" w:rsidR="00713C34" w:rsidRPr="005C3524" w:rsidRDefault="00713C34" w:rsidP="00B359C3">
            <w:pPr>
              <w:pStyle w:val="EmptyCellLayoutStyle"/>
              <w:spacing w:after="0" w:line="240" w:lineRule="auto"/>
              <w:rPr>
                <w:rFonts w:ascii="Arial" w:hAnsi="Arial" w:cs="Arial"/>
              </w:rPr>
            </w:pPr>
          </w:p>
        </w:tc>
      </w:tr>
      <w:tr w:rsidR="00713C34" w:rsidRPr="005C3524" w14:paraId="3F497FB8" w14:textId="77777777" w:rsidTr="00B359C3">
        <w:trPr>
          <w:trHeight w:val="80"/>
        </w:trPr>
        <w:tc>
          <w:tcPr>
            <w:tcW w:w="54" w:type="dxa"/>
          </w:tcPr>
          <w:p w14:paraId="2EAC9EA1" w14:textId="77777777" w:rsidR="00713C34" w:rsidRPr="005C3524" w:rsidRDefault="00713C34" w:rsidP="00B359C3">
            <w:pPr>
              <w:pStyle w:val="EmptyCellLayoutStyle"/>
              <w:spacing w:after="0" w:line="240" w:lineRule="auto"/>
              <w:rPr>
                <w:rFonts w:ascii="Arial" w:hAnsi="Arial" w:cs="Arial"/>
              </w:rPr>
            </w:pPr>
          </w:p>
        </w:tc>
        <w:tc>
          <w:tcPr>
            <w:tcW w:w="10395" w:type="dxa"/>
          </w:tcPr>
          <w:p w14:paraId="2F4E444E" w14:textId="77777777" w:rsidR="00713C34" w:rsidRPr="005C3524" w:rsidRDefault="00713C34" w:rsidP="00B359C3">
            <w:pPr>
              <w:pStyle w:val="EmptyCellLayoutStyle"/>
              <w:spacing w:after="0" w:line="240" w:lineRule="auto"/>
              <w:rPr>
                <w:rFonts w:ascii="Arial" w:hAnsi="Arial" w:cs="Arial"/>
              </w:rPr>
            </w:pPr>
          </w:p>
        </w:tc>
        <w:tc>
          <w:tcPr>
            <w:tcW w:w="149" w:type="dxa"/>
          </w:tcPr>
          <w:p w14:paraId="689F388E" w14:textId="77777777" w:rsidR="00713C34" w:rsidRPr="005C3524" w:rsidRDefault="00713C34" w:rsidP="00B359C3">
            <w:pPr>
              <w:pStyle w:val="EmptyCellLayoutStyle"/>
              <w:spacing w:after="0" w:line="240" w:lineRule="auto"/>
              <w:rPr>
                <w:rFonts w:ascii="Arial" w:hAnsi="Arial" w:cs="Arial"/>
              </w:rPr>
            </w:pPr>
          </w:p>
        </w:tc>
      </w:tr>
    </w:tbl>
    <w:p w14:paraId="01B59169" w14:textId="77777777" w:rsidR="00713C34" w:rsidRPr="005C3524" w:rsidRDefault="00713C34" w:rsidP="00713C34">
      <w:pPr>
        <w:spacing w:after="0" w:line="240" w:lineRule="auto"/>
        <w:rPr>
          <w:rFonts w:cs="Arial"/>
        </w:rPr>
      </w:pPr>
    </w:p>
    <w:p w14:paraId="2D981B46" w14:textId="77777777" w:rsidR="00713C34" w:rsidRPr="005C3524" w:rsidRDefault="00713C34" w:rsidP="00713C34">
      <w:pPr>
        <w:spacing w:after="0" w:line="240" w:lineRule="auto"/>
        <w:rPr>
          <w:rFonts w:cs="Arial"/>
        </w:rPr>
      </w:pPr>
      <w:r w:rsidRPr="005C3524">
        <w:rPr>
          <w:rFonts w:eastAsia="Calibri" w:cs="Arial"/>
          <w:b/>
          <w:color w:val="6495ED"/>
          <w:lang w:bidi="fr-FR"/>
        </w:rPr>
        <w:t>Espace total de la base de données</w:t>
      </w:r>
    </w:p>
    <w:p w14:paraId="3F5B13C4" w14:textId="3D708A1A" w:rsidR="00060E1B" w:rsidRPr="005C3524" w:rsidRDefault="00713C34" w:rsidP="00713C34">
      <w:pPr>
        <w:spacing w:after="0" w:line="240" w:lineRule="auto"/>
        <w:rPr>
          <w:rFonts w:eastAsia="Calibri" w:cs="Arial"/>
          <w:color w:val="000000"/>
          <w:sz w:val="22"/>
        </w:rPr>
      </w:pPr>
      <w:r w:rsidRPr="005C3524">
        <w:rPr>
          <w:rFonts w:eastAsia="Calibri" w:cs="Arial"/>
          <w:color w:val="000000"/>
          <w:sz w:val="22"/>
          <w:lang w:bidi="fr-FR"/>
        </w:rPr>
        <w:t>Surveille l’espace disponible dans la base de données et sur le support qui l’héberge en pourcentage (SQL 2008, SQL 2012).</w:t>
      </w:r>
    </w:p>
    <w:p w14:paraId="24120DB0" w14:textId="3BD1E6D8" w:rsidR="00713C34" w:rsidRPr="005C3524" w:rsidRDefault="00713C34" w:rsidP="00713C34">
      <w:pPr>
        <w:spacing w:after="0" w:line="240" w:lineRule="auto"/>
        <w:rPr>
          <w:rFonts w:cs="Arial"/>
        </w:rPr>
      </w:pPr>
      <w:r w:rsidRPr="005C3524">
        <w:rPr>
          <w:rFonts w:eastAsia="Calibri" w:cs="Arial"/>
          <w:color w:val="000000"/>
          <w:lang w:bidi="fr-FR"/>
        </w:rPr>
        <w:t>Notez que ce moniteur ne compte pas d’espace libre pour les groupes de fichiers FILESTREAM (SQL 2012 uniquement).</w:t>
      </w:r>
    </w:p>
    <w:tbl>
      <w:tblPr>
        <w:tblW w:w="0" w:type="auto"/>
        <w:tblCellMar>
          <w:left w:w="0" w:type="dxa"/>
          <w:right w:w="0" w:type="dxa"/>
        </w:tblCellMar>
        <w:tblLook w:val="04A0" w:firstRow="1" w:lastRow="0" w:firstColumn="1" w:lastColumn="0" w:noHBand="0" w:noVBand="1"/>
      </w:tblPr>
      <w:tblGrid>
        <w:gridCol w:w="41"/>
        <w:gridCol w:w="8491"/>
        <w:gridCol w:w="108"/>
      </w:tblGrid>
      <w:tr w:rsidR="00713C34" w:rsidRPr="005C3524" w14:paraId="14F6C747" w14:textId="77777777" w:rsidTr="00B359C3">
        <w:trPr>
          <w:trHeight w:val="54"/>
        </w:trPr>
        <w:tc>
          <w:tcPr>
            <w:tcW w:w="54" w:type="dxa"/>
          </w:tcPr>
          <w:p w14:paraId="63A3D75A" w14:textId="77777777" w:rsidR="00713C34" w:rsidRPr="005C3524" w:rsidRDefault="00713C34" w:rsidP="00B359C3">
            <w:pPr>
              <w:pStyle w:val="EmptyCellLayoutStyle"/>
              <w:spacing w:after="0" w:line="240" w:lineRule="auto"/>
              <w:rPr>
                <w:rFonts w:ascii="Arial" w:hAnsi="Arial" w:cs="Arial"/>
              </w:rPr>
            </w:pPr>
          </w:p>
        </w:tc>
        <w:tc>
          <w:tcPr>
            <w:tcW w:w="10395" w:type="dxa"/>
          </w:tcPr>
          <w:p w14:paraId="1F897D4D" w14:textId="77777777" w:rsidR="00713C34" w:rsidRPr="005C3524" w:rsidRDefault="00713C34" w:rsidP="00B359C3">
            <w:pPr>
              <w:pStyle w:val="EmptyCellLayoutStyle"/>
              <w:spacing w:after="0" w:line="240" w:lineRule="auto"/>
              <w:rPr>
                <w:rFonts w:ascii="Arial" w:hAnsi="Arial" w:cs="Arial"/>
              </w:rPr>
            </w:pPr>
          </w:p>
        </w:tc>
        <w:tc>
          <w:tcPr>
            <w:tcW w:w="149" w:type="dxa"/>
          </w:tcPr>
          <w:p w14:paraId="7898B222" w14:textId="77777777" w:rsidR="00713C34" w:rsidRPr="005C3524" w:rsidRDefault="00713C34" w:rsidP="00B359C3">
            <w:pPr>
              <w:pStyle w:val="EmptyCellLayoutStyle"/>
              <w:spacing w:after="0" w:line="240" w:lineRule="auto"/>
              <w:rPr>
                <w:rFonts w:ascii="Arial" w:hAnsi="Arial" w:cs="Arial"/>
              </w:rPr>
            </w:pPr>
          </w:p>
        </w:tc>
      </w:tr>
      <w:tr w:rsidR="00713C34" w:rsidRPr="005C3524" w14:paraId="355C6F09" w14:textId="77777777" w:rsidTr="00B359C3">
        <w:tc>
          <w:tcPr>
            <w:tcW w:w="54" w:type="dxa"/>
          </w:tcPr>
          <w:p w14:paraId="5A47AB42"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713C34" w:rsidRPr="005C3524" w14:paraId="259E805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A81F339"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65C88EE"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6FDE748"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568AC18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D37A8"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C3D0385"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BCD6D7"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4FF0EA6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30616B"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1610DF"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923465"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4E41627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5E0201"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7FD938"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D3906" w14:textId="77777777" w:rsidR="00713C34" w:rsidRPr="005C3524" w:rsidRDefault="00713C34" w:rsidP="00B359C3">
                  <w:pPr>
                    <w:spacing w:after="0" w:line="240" w:lineRule="auto"/>
                    <w:rPr>
                      <w:rFonts w:cs="Arial"/>
                    </w:rPr>
                  </w:pPr>
                  <w:r w:rsidRPr="005C3524">
                    <w:rPr>
                      <w:rFonts w:eastAsia="Calibri" w:cs="Arial"/>
                      <w:color w:val="000000"/>
                      <w:lang w:bidi="fr-FR"/>
                    </w:rPr>
                    <w:t>900</w:t>
                  </w:r>
                </w:p>
              </w:tc>
            </w:tr>
            <w:tr w:rsidR="00713C34" w:rsidRPr="005C3524" w14:paraId="092937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3290" w14:textId="77777777" w:rsidR="00713C34" w:rsidRPr="005C3524" w:rsidRDefault="00713C34" w:rsidP="00B359C3">
                  <w:pPr>
                    <w:spacing w:after="0" w:line="240" w:lineRule="auto"/>
                    <w:rPr>
                      <w:rFonts w:cs="Arial"/>
                    </w:rPr>
                  </w:pPr>
                  <w:r w:rsidRPr="005C3524">
                    <w:rPr>
                      <w:rFonts w:eastAsia="Calibri" w:cs="Arial"/>
                      <w:color w:val="000000"/>
                      <w:lang w:bidi="fr-FR"/>
                    </w:rPr>
                    <w:t>Seuil inférieur</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2289EB" w14:textId="77777777" w:rsidR="00713C34" w:rsidRPr="005C3524" w:rsidRDefault="00713C34" w:rsidP="00B359C3">
                  <w:pPr>
                    <w:spacing w:after="0" w:line="240" w:lineRule="auto"/>
                    <w:rPr>
                      <w:rFonts w:cs="Arial"/>
                    </w:rPr>
                  </w:pPr>
                  <w:r w:rsidRPr="005C3524">
                    <w:rPr>
                      <w:rFonts w:eastAsia="Calibri" w:cs="Arial"/>
                      <w:color w:val="000000"/>
                      <w:lang w:bidi="fr-FR"/>
                    </w:rPr>
                    <w:t>Seuil inférieur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11BA69" w14:textId="77777777" w:rsidR="00713C34" w:rsidRPr="005C3524" w:rsidRDefault="00713C34" w:rsidP="00B359C3">
                  <w:pPr>
                    <w:spacing w:after="0" w:line="240" w:lineRule="auto"/>
                    <w:rPr>
                      <w:rFonts w:cs="Arial"/>
                    </w:rPr>
                  </w:pPr>
                  <w:r w:rsidRPr="005C3524">
                    <w:rPr>
                      <w:rFonts w:eastAsia="Calibri" w:cs="Arial"/>
                      <w:color w:val="000000"/>
                      <w:lang w:bidi="fr-FR"/>
                    </w:rPr>
                    <w:t>10</w:t>
                  </w:r>
                </w:p>
              </w:tc>
            </w:tr>
            <w:tr w:rsidR="00713C34" w:rsidRPr="005C3524" w14:paraId="12FC46E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3A25EA"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CD3F4D"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F0236C6" w14:textId="77777777" w:rsidR="00713C34" w:rsidRPr="005C3524" w:rsidRDefault="00713C34" w:rsidP="00B359C3">
                  <w:pPr>
                    <w:spacing w:after="0" w:line="240" w:lineRule="auto"/>
                    <w:rPr>
                      <w:rFonts w:cs="Arial"/>
                    </w:rPr>
                  </w:pPr>
                </w:p>
              </w:tc>
            </w:tr>
            <w:tr w:rsidR="00713C34" w:rsidRPr="005C3524" w14:paraId="0A62156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393195"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301245"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39C5B1"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r w:rsidR="00713C34" w:rsidRPr="005C3524" w14:paraId="2438E7A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DC053B" w14:textId="77777777" w:rsidR="00713C34" w:rsidRPr="005C3524" w:rsidRDefault="00713C34" w:rsidP="00B359C3">
                  <w:pPr>
                    <w:spacing w:after="0" w:line="240" w:lineRule="auto"/>
                    <w:rPr>
                      <w:rFonts w:cs="Arial"/>
                    </w:rPr>
                  </w:pPr>
                  <w:r w:rsidRPr="005C3524">
                    <w:rPr>
                      <w:rFonts w:eastAsia="Calibri" w:cs="Arial"/>
                      <w:color w:val="000000"/>
                      <w:lang w:bidi="fr-FR"/>
                    </w:rPr>
                    <w:t>Seuil supérieur</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6C18917" w14:textId="77777777" w:rsidR="00713C34" w:rsidRPr="005C3524" w:rsidRDefault="00713C34" w:rsidP="00B359C3">
                  <w:pPr>
                    <w:spacing w:after="0" w:line="240" w:lineRule="auto"/>
                    <w:rPr>
                      <w:rFonts w:cs="Arial"/>
                    </w:rPr>
                  </w:pPr>
                  <w:r w:rsidRPr="005C3524">
                    <w:rPr>
                      <w:rFonts w:eastAsia="Calibri" w:cs="Arial"/>
                      <w:color w:val="000000"/>
                      <w:lang w:bidi="fr-FR"/>
                    </w:rPr>
                    <w:t>Seuil supérieur de ce moniteur.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B51D7C" w14:textId="77777777" w:rsidR="00713C34" w:rsidRPr="005C3524" w:rsidRDefault="00713C34" w:rsidP="00B359C3">
                  <w:pPr>
                    <w:spacing w:after="0" w:line="240" w:lineRule="auto"/>
                    <w:rPr>
                      <w:rFonts w:cs="Arial"/>
                    </w:rPr>
                  </w:pPr>
                  <w:r w:rsidRPr="005C3524">
                    <w:rPr>
                      <w:rFonts w:eastAsia="Calibri" w:cs="Arial"/>
                      <w:color w:val="000000"/>
                      <w:lang w:bidi="fr-FR"/>
                    </w:rPr>
                    <w:t>20</w:t>
                  </w:r>
                </w:p>
              </w:tc>
            </w:tr>
          </w:tbl>
          <w:p w14:paraId="361ACD34" w14:textId="77777777" w:rsidR="00713C34" w:rsidRPr="005C3524" w:rsidRDefault="00713C34" w:rsidP="00B359C3">
            <w:pPr>
              <w:spacing w:after="0" w:line="240" w:lineRule="auto"/>
              <w:rPr>
                <w:rFonts w:cs="Arial"/>
              </w:rPr>
            </w:pPr>
          </w:p>
        </w:tc>
        <w:tc>
          <w:tcPr>
            <w:tcW w:w="149" w:type="dxa"/>
          </w:tcPr>
          <w:p w14:paraId="3D3F02D5" w14:textId="77777777" w:rsidR="00713C34" w:rsidRPr="005C3524" w:rsidRDefault="00713C34" w:rsidP="00B359C3">
            <w:pPr>
              <w:pStyle w:val="EmptyCellLayoutStyle"/>
              <w:spacing w:after="0" w:line="240" w:lineRule="auto"/>
              <w:rPr>
                <w:rFonts w:ascii="Arial" w:hAnsi="Arial" w:cs="Arial"/>
              </w:rPr>
            </w:pPr>
          </w:p>
        </w:tc>
      </w:tr>
      <w:tr w:rsidR="00713C34" w:rsidRPr="005C3524" w14:paraId="1351FBB7" w14:textId="77777777" w:rsidTr="00B359C3">
        <w:trPr>
          <w:trHeight w:val="80"/>
        </w:trPr>
        <w:tc>
          <w:tcPr>
            <w:tcW w:w="54" w:type="dxa"/>
          </w:tcPr>
          <w:p w14:paraId="361C74F3" w14:textId="77777777" w:rsidR="00713C34" w:rsidRPr="005C3524" w:rsidRDefault="00713C34" w:rsidP="00B359C3">
            <w:pPr>
              <w:pStyle w:val="EmptyCellLayoutStyle"/>
              <w:spacing w:after="0" w:line="240" w:lineRule="auto"/>
              <w:rPr>
                <w:rFonts w:ascii="Arial" w:hAnsi="Arial" w:cs="Arial"/>
              </w:rPr>
            </w:pPr>
          </w:p>
        </w:tc>
        <w:tc>
          <w:tcPr>
            <w:tcW w:w="10395" w:type="dxa"/>
          </w:tcPr>
          <w:p w14:paraId="7CBF6F75" w14:textId="77777777" w:rsidR="00713C34" w:rsidRPr="005C3524" w:rsidRDefault="00713C34" w:rsidP="00B359C3">
            <w:pPr>
              <w:pStyle w:val="EmptyCellLayoutStyle"/>
              <w:spacing w:after="0" w:line="240" w:lineRule="auto"/>
              <w:rPr>
                <w:rFonts w:ascii="Arial" w:hAnsi="Arial" w:cs="Arial"/>
              </w:rPr>
            </w:pPr>
          </w:p>
        </w:tc>
        <w:tc>
          <w:tcPr>
            <w:tcW w:w="149" w:type="dxa"/>
          </w:tcPr>
          <w:p w14:paraId="5723CBE5" w14:textId="77777777" w:rsidR="00713C34" w:rsidRPr="005C3524" w:rsidRDefault="00713C34" w:rsidP="00B359C3">
            <w:pPr>
              <w:pStyle w:val="EmptyCellLayoutStyle"/>
              <w:spacing w:after="0" w:line="240" w:lineRule="auto"/>
              <w:rPr>
                <w:rFonts w:ascii="Arial" w:hAnsi="Arial" w:cs="Arial"/>
              </w:rPr>
            </w:pPr>
          </w:p>
        </w:tc>
      </w:tr>
    </w:tbl>
    <w:p w14:paraId="4B32680F" w14:textId="77777777" w:rsidR="00713C34" w:rsidRPr="005C3524" w:rsidRDefault="00713C34" w:rsidP="00713C34">
      <w:pPr>
        <w:spacing w:after="0" w:line="240" w:lineRule="auto"/>
        <w:rPr>
          <w:rFonts w:cs="Arial"/>
        </w:rPr>
      </w:pPr>
    </w:p>
    <w:p w14:paraId="67CED359" w14:textId="77777777" w:rsidR="00713C34" w:rsidRPr="005C3524" w:rsidRDefault="00713C34" w:rsidP="00713C34">
      <w:pPr>
        <w:spacing w:after="0" w:line="240" w:lineRule="auto"/>
        <w:rPr>
          <w:rFonts w:cs="Arial"/>
        </w:rPr>
      </w:pPr>
      <w:r w:rsidRPr="005C3524">
        <w:rPr>
          <w:rFonts w:eastAsia="Calibri" w:cs="Arial"/>
          <w:b/>
          <w:color w:val="6495ED"/>
          <w:lang w:bidi="fr-FR"/>
        </w:rPr>
        <w:t>État de la base de données</w:t>
      </w:r>
    </w:p>
    <w:p w14:paraId="048EFD9D" w14:textId="35EDDEDA" w:rsidR="00713C34" w:rsidRPr="005C3524" w:rsidRDefault="00713C34" w:rsidP="00713C34">
      <w:pPr>
        <w:spacing w:after="0" w:line="240" w:lineRule="auto"/>
        <w:rPr>
          <w:rFonts w:cs="Arial"/>
        </w:rPr>
      </w:pPr>
      <w:r w:rsidRPr="005C3524">
        <w:rPr>
          <w:rFonts w:eastAsia="Calibri" w:cs="Arial"/>
          <w:color w:val="000000"/>
          <w:lang w:bidi="fr-FR"/>
        </w:rPr>
        <w:t>Ce moniteur vérifie l’état de la base de données signalé par Microsoft® SQL Server™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713C34" w:rsidRPr="005C3524" w14:paraId="355A01A8" w14:textId="77777777" w:rsidTr="00B359C3">
        <w:trPr>
          <w:trHeight w:val="54"/>
        </w:trPr>
        <w:tc>
          <w:tcPr>
            <w:tcW w:w="54" w:type="dxa"/>
          </w:tcPr>
          <w:p w14:paraId="7CA4224F" w14:textId="77777777" w:rsidR="00713C34" w:rsidRPr="005C3524" w:rsidRDefault="00713C34" w:rsidP="00B359C3">
            <w:pPr>
              <w:pStyle w:val="EmptyCellLayoutStyle"/>
              <w:spacing w:after="0" w:line="240" w:lineRule="auto"/>
              <w:rPr>
                <w:rFonts w:ascii="Arial" w:hAnsi="Arial" w:cs="Arial"/>
              </w:rPr>
            </w:pPr>
          </w:p>
        </w:tc>
        <w:tc>
          <w:tcPr>
            <w:tcW w:w="10395" w:type="dxa"/>
          </w:tcPr>
          <w:p w14:paraId="3FC52C55" w14:textId="77777777" w:rsidR="00713C34" w:rsidRPr="005C3524" w:rsidRDefault="00713C34" w:rsidP="00B359C3">
            <w:pPr>
              <w:pStyle w:val="EmptyCellLayoutStyle"/>
              <w:spacing w:after="0" w:line="240" w:lineRule="auto"/>
              <w:rPr>
                <w:rFonts w:ascii="Arial" w:hAnsi="Arial" w:cs="Arial"/>
              </w:rPr>
            </w:pPr>
          </w:p>
        </w:tc>
        <w:tc>
          <w:tcPr>
            <w:tcW w:w="149" w:type="dxa"/>
          </w:tcPr>
          <w:p w14:paraId="0A4287A2" w14:textId="77777777" w:rsidR="00713C34" w:rsidRPr="005C3524" w:rsidRDefault="00713C34" w:rsidP="00B359C3">
            <w:pPr>
              <w:pStyle w:val="EmptyCellLayoutStyle"/>
              <w:spacing w:after="0" w:line="240" w:lineRule="auto"/>
              <w:rPr>
                <w:rFonts w:ascii="Arial" w:hAnsi="Arial" w:cs="Arial"/>
              </w:rPr>
            </w:pPr>
          </w:p>
        </w:tc>
      </w:tr>
      <w:tr w:rsidR="00713C34" w:rsidRPr="005C3524" w14:paraId="4AAC4C60" w14:textId="77777777" w:rsidTr="00B359C3">
        <w:tc>
          <w:tcPr>
            <w:tcW w:w="54" w:type="dxa"/>
          </w:tcPr>
          <w:p w14:paraId="58FE5F86"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713C34" w:rsidRPr="005C3524" w14:paraId="7521C55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A37B30"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B99C4E"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6AE3B32"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3EC6AB6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9D05E2"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F77011"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930229" w14:textId="77777777" w:rsidR="00713C34" w:rsidRPr="005C3524" w:rsidRDefault="00713C34" w:rsidP="00B359C3">
                  <w:pPr>
                    <w:spacing w:after="0" w:line="240" w:lineRule="auto"/>
                    <w:rPr>
                      <w:rFonts w:cs="Arial"/>
                    </w:rPr>
                  </w:pPr>
                  <w:r w:rsidRPr="005C3524">
                    <w:rPr>
                      <w:rFonts w:eastAsia="Calibri" w:cs="Arial"/>
                      <w:color w:val="000000"/>
                      <w:lang w:bidi="fr-FR"/>
                    </w:rPr>
                    <w:t>Oui</w:t>
                  </w:r>
                </w:p>
              </w:tc>
            </w:tr>
            <w:tr w:rsidR="00713C34" w:rsidRPr="005C3524" w14:paraId="4E8F04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AA2CFD"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8CC3F2"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45F32F"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21A7CAC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C85B4"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92371C"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591C85" w14:textId="77777777" w:rsidR="00713C34" w:rsidRPr="005C3524" w:rsidRDefault="00713C34" w:rsidP="00B359C3">
                  <w:pPr>
                    <w:spacing w:after="0" w:line="240" w:lineRule="auto"/>
                    <w:rPr>
                      <w:rFonts w:cs="Arial"/>
                    </w:rPr>
                  </w:pPr>
                  <w:r w:rsidRPr="005C3524">
                    <w:rPr>
                      <w:rFonts w:eastAsia="Calibri" w:cs="Arial"/>
                      <w:color w:val="000000"/>
                      <w:lang w:bidi="fr-FR"/>
                    </w:rPr>
                    <w:t>3600</w:t>
                  </w:r>
                </w:p>
              </w:tc>
            </w:tr>
            <w:tr w:rsidR="00713C34" w:rsidRPr="005C3524" w14:paraId="3BDE57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1BBB97"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F874A2"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9F5075" w14:textId="77777777" w:rsidR="00713C34" w:rsidRPr="005C3524" w:rsidRDefault="00713C34" w:rsidP="00B359C3">
                  <w:pPr>
                    <w:spacing w:after="0" w:line="240" w:lineRule="auto"/>
                    <w:rPr>
                      <w:rFonts w:cs="Arial"/>
                    </w:rPr>
                  </w:pPr>
                </w:p>
              </w:tc>
            </w:tr>
            <w:tr w:rsidR="00713C34" w:rsidRPr="005C3524" w14:paraId="0045912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BD619AE"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FA40AE4"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342AF23"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07DF65C9" w14:textId="77777777" w:rsidR="00713C34" w:rsidRPr="005C3524" w:rsidRDefault="00713C34" w:rsidP="00B359C3">
            <w:pPr>
              <w:spacing w:after="0" w:line="240" w:lineRule="auto"/>
              <w:rPr>
                <w:rFonts w:cs="Arial"/>
              </w:rPr>
            </w:pPr>
          </w:p>
        </w:tc>
        <w:tc>
          <w:tcPr>
            <w:tcW w:w="149" w:type="dxa"/>
          </w:tcPr>
          <w:p w14:paraId="20507BDB" w14:textId="77777777" w:rsidR="00713C34" w:rsidRPr="005C3524" w:rsidRDefault="00713C34" w:rsidP="00B359C3">
            <w:pPr>
              <w:pStyle w:val="EmptyCellLayoutStyle"/>
              <w:spacing w:after="0" w:line="240" w:lineRule="auto"/>
              <w:rPr>
                <w:rFonts w:ascii="Arial" w:hAnsi="Arial" w:cs="Arial"/>
              </w:rPr>
            </w:pPr>
          </w:p>
        </w:tc>
      </w:tr>
      <w:tr w:rsidR="00713C34" w:rsidRPr="005C3524" w14:paraId="601E0E20" w14:textId="77777777" w:rsidTr="00B359C3">
        <w:trPr>
          <w:trHeight w:val="80"/>
        </w:trPr>
        <w:tc>
          <w:tcPr>
            <w:tcW w:w="54" w:type="dxa"/>
          </w:tcPr>
          <w:p w14:paraId="4EFAE8EF" w14:textId="77777777" w:rsidR="00713C34" w:rsidRPr="005C3524" w:rsidRDefault="00713C34" w:rsidP="00B359C3">
            <w:pPr>
              <w:pStyle w:val="EmptyCellLayoutStyle"/>
              <w:spacing w:after="0" w:line="240" w:lineRule="auto"/>
              <w:rPr>
                <w:rFonts w:ascii="Arial" w:hAnsi="Arial" w:cs="Arial"/>
              </w:rPr>
            </w:pPr>
          </w:p>
        </w:tc>
        <w:tc>
          <w:tcPr>
            <w:tcW w:w="10395" w:type="dxa"/>
          </w:tcPr>
          <w:p w14:paraId="0AC70A1F" w14:textId="77777777" w:rsidR="00713C34" w:rsidRPr="005C3524" w:rsidRDefault="00713C34" w:rsidP="00B359C3">
            <w:pPr>
              <w:pStyle w:val="EmptyCellLayoutStyle"/>
              <w:spacing w:after="0" w:line="240" w:lineRule="auto"/>
              <w:rPr>
                <w:rFonts w:ascii="Arial" w:hAnsi="Arial" w:cs="Arial"/>
              </w:rPr>
            </w:pPr>
          </w:p>
        </w:tc>
        <w:tc>
          <w:tcPr>
            <w:tcW w:w="149" w:type="dxa"/>
          </w:tcPr>
          <w:p w14:paraId="10DBECF4" w14:textId="77777777" w:rsidR="00713C34" w:rsidRPr="005C3524" w:rsidRDefault="00713C34" w:rsidP="00B359C3">
            <w:pPr>
              <w:pStyle w:val="EmptyCellLayoutStyle"/>
              <w:spacing w:after="0" w:line="240" w:lineRule="auto"/>
              <w:rPr>
                <w:rFonts w:ascii="Arial" w:hAnsi="Arial" w:cs="Arial"/>
              </w:rPr>
            </w:pPr>
          </w:p>
        </w:tc>
      </w:tr>
    </w:tbl>
    <w:p w14:paraId="7C10D862" w14:textId="77777777" w:rsidR="00713C34" w:rsidRPr="005C3524" w:rsidRDefault="00713C34" w:rsidP="00713C34">
      <w:pPr>
        <w:spacing w:after="0" w:line="240" w:lineRule="auto"/>
        <w:rPr>
          <w:rFonts w:cs="Arial"/>
        </w:rPr>
      </w:pPr>
    </w:p>
    <w:p w14:paraId="2D4A23FC" w14:textId="77777777" w:rsidR="00713C34" w:rsidRPr="005C3524" w:rsidRDefault="00713C34" w:rsidP="00713C34">
      <w:pPr>
        <w:spacing w:after="0" w:line="240" w:lineRule="auto"/>
        <w:rPr>
          <w:rFonts w:cs="Arial"/>
        </w:rPr>
      </w:pPr>
      <w:r w:rsidRPr="005C3524">
        <w:rPr>
          <w:rFonts w:eastAsia="Calibri" w:cs="Arial"/>
          <w:b/>
          <w:color w:val="6495ED"/>
          <w:lang w:bidi="fr-FR"/>
        </w:rPr>
        <w:t>État de la sauvegarde de base de données</w:t>
      </w:r>
    </w:p>
    <w:p w14:paraId="1053421B" w14:textId="50C5A38C" w:rsidR="00713C34" w:rsidRPr="005C3524" w:rsidRDefault="00713C34" w:rsidP="00713C34">
      <w:pPr>
        <w:spacing w:after="0" w:line="240" w:lineRule="auto"/>
        <w:rPr>
          <w:rFonts w:cs="Arial"/>
        </w:rPr>
      </w:pPr>
      <w:r w:rsidRPr="005C3524">
        <w:rPr>
          <w:rFonts w:eastAsia="Calibri" w:cs="Arial"/>
          <w:color w:val="000000"/>
          <w:lang w:bidi="fr-FR"/>
        </w:rPr>
        <w:t>Ce moniteur vérifie l’état de la sauvegarde de base de données, comme indiqué par Microsoft® SQL Server™ (SQL 2005,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713C34" w:rsidRPr="005C3524" w14:paraId="2FE2C27D" w14:textId="77777777" w:rsidTr="00B359C3">
        <w:trPr>
          <w:trHeight w:val="54"/>
        </w:trPr>
        <w:tc>
          <w:tcPr>
            <w:tcW w:w="54" w:type="dxa"/>
          </w:tcPr>
          <w:p w14:paraId="651BCB31" w14:textId="77777777" w:rsidR="00713C34" w:rsidRPr="005C3524" w:rsidRDefault="00713C34" w:rsidP="00B359C3">
            <w:pPr>
              <w:pStyle w:val="EmptyCellLayoutStyle"/>
              <w:spacing w:after="0" w:line="240" w:lineRule="auto"/>
              <w:rPr>
                <w:rFonts w:ascii="Arial" w:hAnsi="Arial" w:cs="Arial"/>
              </w:rPr>
            </w:pPr>
          </w:p>
        </w:tc>
        <w:tc>
          <w:tcPr>
            <w:tcW w:w="10395" w:type="dxa"/>
          </w:tcPr>
          <w:p w14:paraId="764EF848" w14:textId="77777777" w:rsidR="00713C34" w:rsidRPr="005C3524" w:rsidRDefault="00713C34" w:rsidP="00B359C3">
            <w:pPr>
              <w:pStyle w:val="EmptyCellLayoutStyle"/>
              <w:spacing w:after="0" w:line="240" w:lineRule="auto"/>
              <w:rPr>
                <w:rFonts w:ascii="Arial" w:hAnsi="Arial" w:cs="Arial"/>
              </w:rPr>
            </w:pPr>
          </w:p>
        </w:tc>
        <w:tc>
          <w:tcPr>
            <w:tcW w:w="149" w:type="dxa"/>
          </w:tcPr>
          <w:p w14:paraId="4E97C80F" w14:textId="77777777" w:rsidR="00713C34" w:rsidRPr="005C3524" w:rsidRDefault="00713C34" w:rsidP="00B359C3">
            <w:pPr>
              <w:pStyle w:val="EmptyCellLayoutStyle"/>
              <w:spacing w:after="0" w:line="240" w:lineRule="auto"/>
              <w:rPr>
                <w:rFonts w:ascii="Arial" w:hAnsi="Arial" w:cs="Arial"/>
              </w:rPr>
            </w:pPr>
          </w:p>
        </w:tc>
      </w:tr>
      <w:tr w:rsidR="00713C34" w:rsidRPr="005C3524" w14:paraId="4185F115" w14:textId="77777777" w:rsidTr="00B359C3">
        <w:tc>
          <w:tcPr>
            <w:tcW w:w="54" w:type="dxa"/>
          </w:tcPr>
          <w:p w14:paraId="294C037D"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713C34" w:rsidRPr="005C3524" w14:paraId="68EB6D0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2E9039"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5FD54A"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865805"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30056D7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C20AF2"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2AAD3E"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4520BB"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25AD03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464028"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182004"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90F8FF"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729D092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64E222" w14:textId="77777777" w:rsidR="00713C34" w:rsidRPr="005C3524" w:rsidRDefault="00713C34" w:rsidP="00B359C3">
                  <w:pPr>
                    <w:spacing w:after="0" w:line="240" w:lineRule="auto"/>
                    <w:rPr>
                      <w:rFonts w:cs="Arial"/>
                    </w:rPr>
                  </w:pPr>
                  <w:r w:rsidRPr="005C3524">
                    <w:rPr>
                      <w:rFonts w:eastAsia="Calibri" w:cs="Arial"/>
                      <w:color w:val="000000"/>
                      <w:lang w:bidi="fr-FR"/>
                    </w:rPr>
                    <w:t>Période de sauvegarde (jours)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443CE5" w14:textId="77777777" w:rsidR="00713C34" w:rsidRPr="005C3524" w:rsidRDefault="00713C34" w:rsidP="00B359C3">
                  <w:pPr>
                    <w:spacing w:after="0" w:line="240" w:lineRule="auto"/>
                    <w:rPr>
                      <w:rFonts w:cs="Arial"/>
                    </w:rPr>
                  </w:pPr>
                  <w:r w:rsidRPr="005C3524">
                    <w:rPr>
                      <w:rFonts w:eastAsia="Calibri" w:cs="Arial"/>
                      <w:color w:val="000000"/>
                      <w:lang w:bidi="fr-FR"/>
                    </w:rPr>
                    <w:t>Période de sauvegarde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E0F17D" w14:textId="77777777" w:rsidR="00713C34" w:rsidRPr="005C3524" w:rsidRDefault="00713C34" w:rsidP="00B359C3">
                  <w:pPr>
                    <w:spacing w:after="0" w:line="240" w:lineRule="auto"/>
                    <w:rPr>
                      <w:rFonts w:cs="Arial"/>
                    </w:rPr>
                  </w:pPr>
                  <w:r w:rsidRPr="005C3524">
                    <w:rPr>
                      <w:rFonts w:eastAsia="Calibri" w:cs="Arial"/>
                      <w:color w:val="000000"/>
                      <w:lang w:bidi="fr-FR"/>
                    </w:rPr>
                    <w:t>7</w:t>
                  </w:r>
                </w:p>
              </w:tc>
            </w:tr>
            <w:tr w:rsidR="00713C34" w:rsidRPr="005C3524" w14:paraId="15319A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74CE40"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91FD3"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FE6D2CB" w14:textId="77777777" w:rsidR="00713C34" w:rsidRPr="005C3524" w:rsidRDefault="00713C34" w:rsidP="00B359C3">
                  <w:pPr>
                    <w:spacing w:after="0" w:line="240" w:lineRule="auto"/>
                    <w:rPr>
                      <w:rFonts w:cs="Arial"/>
                    </w:rPr>
                  </w:pPr>
                  <w:r w:rsidRPr="005C3524">
                    <w:rPr>
                      <w:rFonts w:eastAsia="Calibri" w:cs="Arial"/>
                      <w:color w:val="000000"/>
                      <w:lang w:bidi="fr-FR"/>
                    </w:rPr>
                    <w:t>86400</w:t>
                  </w:r>
                </w:p>
              </w:tc>
            </w:tr>
            <w:tr w:rsidR="00713C34" w:rsidRPr="005C3524" w14:paraId="598758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F66CCD"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B8C41F"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48B653" w14:textId="77777777" w:rsidR="00713C34" w:rsidRPr="005C3524" w:rsidRDefault="00713C34" w:rsidP="00B359C3">
                  <w:pPr>
                    <w:spacing w:after="0" w:line="240" w:lineRule="auto"/>
                    <w:rPr>
                      <w:rFonts w:cs="Arial"/>
                    </w:rPr>
                  </w:pPr>
                </w:p>
              </w:tc>
            </w:tr>
            <w:tr w:rsidR="00713C34" w:rsidRPr="005C3524" w14:paraId="2C0A190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85D2796"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8C483D3"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0229CA"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1A6FEC6E" w14:textId="77777777" w:rsidR="00713C34" w:rsidRPr="005C3524" w:rsidRDefault="00713C34" w:rsidP="00B359C3">
            <w:pPr>
              <w:spacing w:after="0" w:line="240" w:lineRule="auto"/>
              <w:rPr>
                <w:rFonts w:cs="Arial"/>
              </w:rPr>
            </w:pPr>
          </w:p>
        </w:tc>
        <w:tc>
          <w:tcPr>
            <w:tcW w:w="149" w:type="dxa"/>
          </w:tcPr>
          <w:p w14:paraId="52CDF03B" w14:textId="77777777" w:rsidR="00713C34" w:rsidRPr="005C3524" w:rsidRDefault="00713C34" w:rsidP="00B359C3">
            <w:pPr>
              <w:pStyle w:val="EmptyCellLayoutStyle"/>
              <w:spacing w:after="0" w:line="240" w:lineRule="auto"/>
              <w:rPr>
                <w:rFonts w:ascii="Arial" w:hAnsi="Arial" w:cs="Arial"/>
              </w:rPr>
            </w:pPr>
          </w:p>
        </w:tc>
      </w:tr>
      <w:tr w:rsidR="00713C34" w:rsidRPr="005C3524" w14:paraId="4E95E5C7" w14:textId="77777777" w:rsidTr="00B359C3">
        <w:trPr>
          <w:trHeight w:val="80"/>
        </w:trPr>
        <w:tc>
          <w:tcPr>
            <w:tcW w:w="54" w:type="dxa"/>
          </w:tcPr>
          <w:p w14:paraId="4A7E90D0" w14:textId="77777777" w:rsidR="00713C34" w:rsidRPr="005C3524" w:rsidRDefault="00713C34" w:rsidP="00B359C3">
            <w:pPr>
              <w:pStyle w:val="EmptyCellLayoutStyle"/>
              <w:spacing w:after="0" w:line="240" w:lineRule="auto"/>
              <w:rPr>
                <w:rFonts w:ascii="Arial" w:hAnsi="Arial" w:cs="Arial"/>
              </w:rPr>
            </w:pPr>
          </w:p>
        </w:tc>
        <w:tc>
          <w:tcPr>
            <w:tcW w:w="10395" w:type="dxa"/>
          </w:tcPr>
          <w:p w14:paraId="748661C3" w14:textId="77777777" w:rsidR="00713C34" w:rsidRPr="005C3524" w:rsidRDefault="00713C34" w:rsidP="00B359C3">
            <w:pPr>
              <w:pStyle w:val="EmptyCellLayoutStyle"/>
              <w:spacing w:after="0" w:line="240" w:lineRule="auto"/>
              <w:rPr>
                <w:rFonts w:ascii="Arial" w:hAnsi="Arial" w:cs="Arial"/>
              </w:rPr>
            </w:pPr>
          </w:p>
        </w:tc>
        <w:tc>
          <w:tcPr>
            <w:tcW w:w="149" w:type="dxa"/>
          </w:tcPr>
          <w:p w14:paraId="62616CC0" w14:textId="77777777" w:rsidR="00713C34" w:rsidRPr="005C3524" w:rsidRDefault="00713C34" w:rsidP="00B359C3">
            <w:pPr>
              <w:pStyle w:val="EmptyCellLayoutStyle"/>
              <w:spacing w:after="0" w:line="240" w:lineRule="auto"/>
              <w:rPr>
                <w:rFonts w:ascii="Arial" w:hAnsi="Arial" w:cs="Arial"/>
              </w:rPr>
            </w:pPr>
          </w:p>
        </w:tc>
      </w:tr>
    </w:tbl>
    <w:p w14:paraId="679CEFF0" w14:textId="77777777" w:rsidR="00713C34" w:rsidRPr="005C3524" w:rsidRDefault="00713C34" w:rsidP="00713C34">
      <w:pPr>
        <w:spacing w:after="0" w:line="240" w:lineRule="auto"/>
        <w:rPr>
          <w:rFonts w:cs="Arial"/>
        </w:rPr>
      </w:pPr>
    </w:p>
    <w:p w14:paraId="0AADB291"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création automatique des statistiques</w:t>
      </w:r>
    </w:p>
    <w:p w14:paraId="44A81920" w14:textId="49201597" w:rsidR="00713C34" w:rsidRPr="005C3524" w:rsidRDefault="00713C34" w:rsidP="00713C34">
      <w:pPr>
        <w:spacing w:after="0" w:line="240" w:lineRule="auto"/>
        <w:rPr>
          <w:rFonts w:cs="Arial"/>
        </w:rPr>
      </w:pPr>
      <w:r w:rsidRPr="005C3524">
        <w:rPr>
          <w:rFonts w:eastAsia="Calibri" w:cs="Arial"/>
          <w:color w:val="000000"/>
          <w:lang w:bidi="fr-FR"/>
        </w:rPr>
        <w:t>Surveille le paramètre de création automatique des statistiques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65D86713" w14:textId="77777777" w:rsidTr="00B359C3">
        <w:trPr>
          <w:trHeight w:val="54"/>
        </w:trPr>
        <w:tc>
          <w:tcPr>
            <w:tcW w:w="54" w:type="dxa"/>
          </w:tcPr>
          <w:p w14:paraId="7FD8C028" w14:textId="77777777" w:rsidR="00713C34" w:rsidRPr="005C3524" w:rsidRDefault="00713C34" w:rsidP="00B359C3">
            <w:pPr>
              <w:pStyle w:val="EmptyCellLayoutStyle"/>
              <w:spacing w:after="0" w:line="240" w:lineRule="auto"/>
              <w:rPr>
                <w:rFonts w:ascii="Arial" w:hAnsi="Arial" w:cs="Arial"/>
              </w:rPr>
            </w:pPr>
          </w:p>
        </w:tc>
        <w:tc>
          <w:tcPr>
            <w:tcW w:w="10395" w:type="dxa"/>
          </w:tcPr>
          <w:p w14:paraId="3950AF13" w14:textId="77777777" w:rsidR="00713C34" w:rsidRPr="005C3524" w:rsidRDefault="00713C34" w:rsidP="00B359C3">
            <w:pPr>
              <w:pStyle w:val="EmptyCellLayoutStyle"/>
              <w:spacing w:after="0" w:line="240" w:lineRule="auto"/>
              <w:rPr>
                <w:rFonts w:ascii="Arial" w:hAnsi="Arial" w:cs="Arial"/>
              </w:rPr>
            </w:pPr>
          </w:p>
        </w:tc>
        <w:tc>
          <w:tcPr>
            <w:tcW w:w="149" w:type="dxa"/>
          </w:tcPr>
          <w:p w14:paraId="67593F25" w14:textId="77777777" w:rsidR="00713C34" w:rsidRPr="005C3524" w:rsidRDefault="00713C34" w:rsidP="00B359C3">
            <w:pPr>
              <w:pStyle w:val="EmptyCellLayoutStyle"/>
              <w:spacing w:after="0" w:line="240" w:lineRule="auto"/>
              <w:rPr>
                <w:rFonts w:ascii="Arial" w:hAnsi="Arial" w:cs="Arial"/>
              </w:rPr>
            </w:pPr>
          </w:p>
        </w:tc>
      </w:tr>
      <w:tr w:rsidR="00713C34" w:rsidRPr="005C3524" w14:paraId="5754A343" w14:textId="77777777" w:rsidTr="00B359C3">
        <w:tc>
          <w:tcPr>
            <w:tcW w:w="54" w:type="dxa"/>
          </w:tcPr>
          <w:p w14:paraId="39F72EAD"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20C92A3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C67677"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ABBA859"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C360E23"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3E9DA7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6516C2"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26F2B6"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9E89C"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2B771BA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252DF8"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614B06"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880D68"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5EA2E6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6CE3CF"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6C45A1"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B80BA0" w14:textId="6EE91E17" w:rsidR="00713C34" w:rsidRPr="005C3524" w:rsidRDefault="0049384E" w:rsidP="00B359C3">
                  <w:pPr>
                    <w:spacing w:after="0" w:line="240" w:lineRule="auto"/>
                    <w:rPr>
                      <w:rFonts w:cs="Arial"/>
                    </w:rPr>
                  </w:pPr>
                  <w:r w:rsidRPr="005C3524">
                    <w:rPr>
                      <w:rFonts w:eastAsia="Calibri" w:cs="Arial"/>
                      <w:color w:val="000000"/>
                      <w:lang w:bidi="fr-FR"/>
                    </w:rPr>
                    <w:t>False</w:t>
                  </w:r>
                </w:p>
              </w:tc>
            </w:tr>
            <w:tr w:rsidR="00713C34" w:rsidRPr="005C3524" w14:paraId="3E59CDC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781D8B"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1214CB"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9B48B89" w14:textId="77777777" w:rsidR="00713C34" w:rsidRPr="005C3524" w:rsidRDefault="00713C34" w:rsidP="00B359C3">
                  <w:pPr>
                    <w:spacing w:after="0" w:line="240" w:lineRule="auto"/>
                    <w:rPr>
                      <w:rFonts w:cs="Arial"/>
                    </w:rPr>
                  </w:pPr>
                  <w:r w:rsidRPr="005C3524">
                    <w:rPr>
                      <w:rFonts w:eastAsia="Calibri" w:cs="Arial"/>
                      <w:color w:val="000000"/>
                      <w:lang w:bidi="fr-FR"/>
                    </w:rPr>
                    <w:t>ON</w:t>
                  </w:r>
                </w:p>
              </w:tc>
            </w:tr>
            <w:tr w:rsidR="00713C34" w:rsidRPr="005C3524" w14:paraId="32E048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63912CF"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9340CE"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29DBC0"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113B574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47DBE8"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CC50B7"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413280"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2C902585" w14:textId="77777777" w:rsidR="00713C34" w:rsidRPr="005C3524" w:rsidRDefault="00713C34" w:rsidP="00B359C3">
            <w:pPr>
              <w:spacing w:after="0" w:line="240" w:lineRule="auto"/>
              <w:rPr>
                <w:rFonts w:cs="Arial"/>
              </w:rPr>
            </w:pPr>
          </w:p>
        </w:tc>
        <w:tc>
          <w:tcPr>
            <w:tcW w:w="149" w:type="dxa"/>
          </w:tcPr>
          <w:p w14:paraId="30FC3A48" w14:textId="77777777" w:rsidR="00713C34" w:rsidRPr="005C3524" w:rsidRDefault="00713C34" w:rsidP="00B359C3">
            <w:pPr>
              <w:pStyle w:val="EmptyCellLayoutStyle"/>
              <w:spacing w:after="0" w:line="240" w:lineRule="auto"/>
              <w:rPr>
                <w:rFonts w:ascii="Arial" w:hAnsi="Arial" w:cs="Arial"/>
              </w:rPr>
            </w:pPr>
          </w:p>
        </w:tc>
      </w:tr>
      <w:tr w:rsidR="00713C34" w:rsidRPr="005C3524" w14:paraId="30042AA2" w14:textId="77777777" w:rsidTr="00B359C3">
        <w:trPr>
          <w:trHeight w:val="80"/>
        </w:trPr>
        <w:tc>
          <w:tcPr>
            <w:tcW w:w="54" w:type="dxa"/>
          </w:tcPr>
          <w:p w14:paraId="650829A3" w14:textId="77777777" w:rsidR="00713C34" w:rsidRPr="005C3524" w:rsidRDefault="00713C34" w:rsidP="00B359C3">
            <w:pPr>
              <w:pStyle w:val="EmptyCellLayoutStyle"/>
              <w:spacing w:after="0" w:line="240" w:lineRule="auto"/>
              <w:rPr>
                <w:rFonts w:ascii="Arial" w:hAnsi="Arial" w:cs="Arial"/>
              </w:rPr>
            </w:pPr>
          </w:p>
        </w:tc>
        <w:tc>
          <w:tcPr>
            <w:tcW w:w="10395" w:type="dxa"/>
          </w:tcPr>
          <w:p w14:paraId="05324C6D" w14:textId="77777777" w:rsidR="00713C34" w:rsidRPr="005C3524" w:rsidRDefault="00713C34" w:rsidP="00B359C3">
            <w:pPr>
              <w:pStyle w:val="EmptyCellLayoutStyle"/>
              <w:spacing w:after="0" w:line="240" w:lineRule="auto"/>
              <w:rPr>
                <w:rFonts w:ascii="Arial" w:hAnsi="Arial" w:cs="Arial"/>
              </w:rPr>
            </w:pPr>
          </w:p>
        </w:tc>
        <w:tc>
          <w:tcPr>
            <w:tcW w:w="149" w:type="dxa"/>
          </w:tcPr>
          <w:p w14:paraId="75AAAEE3" w14:textId="77777777" w:rsidR="00713C34" w:rsidRPr="005C3524" w:rsidRDefault="00713C34" w:rsidP="00B359C3">
            <w:pPr>
              <w:pStyle w:val="EmptyCellLayoutStyle"/>
              <w:spacing w:after="0" w:line="240" w:lineRule="auto"/>
              <w:rPr>
                <w:rFonts w:ascii="Arial" w:hAnsi="Arial" w:cs="Arial"/>
              </w:rPr>
            </w:pPr>
          </w:p>
        </w:tc>
      </w:tr>
    </w:tbl>
    <w:p w14:paraId="16323768" w14:textId="77777777" w:rsidR="00713C34" w:rsidRPr="005C3524" w:rsidRDefault="00713C34" w:rsidP="00713C34">
      <w:pPr>
        <w:spacing w:after="0" w:line="240" w:lineRule="auto"/>
        <w:rPr>
          <w:rFonts w:cs="Arial"/>
        </w:rPr>
      </w:pPr>
      <w:r w:rsidRPr="005C3524">
        <w:rPr>
          <w:rFonts w:eastAsia="Calibri" w:cs="Arial"/>
          <w:b/>
          <w:color w:val="6495ED"/>
          <w:lang w:bidi="fr-FR"/>
        </w:rPr>
        <w:t>Copie des journaux de transaction source</w:t>
      </w:r>
    </w:p>
    <w:p w14:paraId="1F845771" w14:textId="5D83EC38" w:rsidR="00713C34" w:rsidRPr="005C3524" w:rsidRDefault="00713C34" w:rsidP="00713C34">
      <w:pPr>
        <w:spacing w:after="0" w:line="240" w:lineRule="auto"/>
        <w:rPr>
          <w:rFonts w:cs="Arial"/>
        </w:rPr>
      </w:pPr>
      <w:r w:rsidRPr="005C3524">
        <w:rPr>
          <w:rFonts w:eastAsia="Calibri" w:cs="Arial"/>
          <w:color w:val="000000"/>
          <w:lang w:bidi="fr-FR"/>
        </w:rPr>
        <w:t>Ce moniteur détecte quand des journaux n’ont pas été sauvegardés dans la source de la copie des journaux de transaction avant le seuil défini dans le cadre de la configuration de la copie des journaux de transaction (SQL 2008, SQL 2012).</w:t>
      </w:r>
      <w:r w:rsidRPr="005C3524">
        <w:rPr>
          <w:rFonts w:eastAsia="Calibri" w:cs="Arial"/>
          <w:color w:val="000000"/>
          <w:lang w:bidi="fr-FR"/>
        </w:rPr>
        <w:br/>
        <w:t>Notez que la copie des journaux de transaction n’est prise en charge dans aucune édition de SQL Server Express.</w:t>
      </w:r>
    </w:p>
    <w:p w14:paraId="331B488B" w14:textId="77777777" w:rsidR="00713C34" w:rsidRPr="005C3524" w:rsidRDefault="00713C34" w:rsidP="00713C34">
      <w:pPr>
        <w:spacing w:after="0" w:line="240" w:lineRule="auto"/>
        <w:rPr>
          <w:rFonts w:cs="Arial"/>
        </w:rPr>
      </w:pPr>
    </w:p>
    <w:p w14:paraId="38BAC2B4" w14:textId="77777777" w:rsidR="00713C34" w:rsidRPr="005C3524" w:rsidRDefault="00713C34" w:rsidP="00713C34">
      <w:pPr>
        <w:spacing w:after="0" w:line="240" w:lineRule="auto"/>
        <w:rPr>
          <w:rFonts w:cs="Arial"/>
        </w:rPr>
      </w:pPr>
      <w:r w:rsidRPr="005C3524">
        <w:rPr>
          <w:rFonts w:eastAsia="Calibri" w:cs="Arial"/>
          <w:b/>
          <w:color w:val="6495ED"/>
          <w:lang w:bidi="fr-FR"/>
        </w:rPr>
        <w:t>Changement de pourcentage de l'espace de la base de données</w:t>
      </w:r>
    </w:p>
    <w:p w14:paraId="6FCC54CB" w14:textId="473A7B51" w:rsidR="00713C34" w:rsidRPr="005C3524" w:rsidRDefault="00713C34" w:rsidP="00713C34">
      <w:pPr>
        <w:spacing w:after="0" w:line="240" w:lineRule="auto"/>
        <w:rPr>
          <w:rFonts w:cs="Arial"/>
        </w:rPr>
      </w:pPr>
      <w:r w:rsidRPr="005C3524">
        <w:rPr>
          <w:rFonts w:eastAsia="Calibri" w:cs="Arial"/>
          <w:color w:val="000000"/>
          <w:lang w:bidi="fr-FR"/>
        </w:rPr>
        <w:t>Surveille un changement important de la valeur de l’espace libre de la base de données pour un nombre défini de périodes d’échantillonnage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713C34" w:rsidRPr="005C3524" w14:paraId="71CD7B06" w14:textId="77777777" w:rsidTr="00B359C3">
        <w:trPr>
          <w:trHeight w:val="54"/>
        </w:trPr>
        <w:tc>
          <w:tcPr>
            <w:tcW w:w="54" w:type="dxa"/>
          </w:tcPr>
          <w:p w14:paraId="0CDDF50C" w14:textId="77777777" w:rsidR="00713C34" w:rsidRPr="005C3524" w:rsidRDefault="00713C34" w:rsidP="00B359C3">
            <w:pPr>
              <w:pStyle w:val="EmptyCellLayoutStyle"/>
              <w:spacing w:after="0" w:line="240" w:lineRule="auto"/>
              <w:rPr>
                <w:rFonts w:ascii="Arial" w:hAnsi="Arial" w:cs="Arial"/>
              </w:rPr>
            </w:pPr>
          </w:p>
        </w:tc>
        <w:tc>
          <w:tcPr>
            <w:tcW w:w="10395" w:type="dxa"/>
          </w:tcPr>
          <w:p w14:paraId="3A0E863B" w14:textId="77777777" w:rsidR="00713C34" w:rsidRPr="005C3524" w:rsidRDefault="00713C34" w:rsidP="00B359C3">
            <w:pPr>
              <w:pStyle w:val="EmptyCellLayoutStyle"/>
              <w:spacing w:after="0" w:line="240" w:lineRule="auto"/>
              <w:rPr>
                <w:rFonts w:ascii="Arial" w:hAnsi="Arial" w:cs="Arial"/>
              </w:rPr>
            </w:pPr>
          </w:p>
        </w:tc>
        <w:tc>
          <w:tcPr>
            <w:tcW w:w="149" w:type="dxa"/>
          </w:tcPr>
          <w:p w14:paraId="5A405A1A" w14:textId="77777777" w:rsidR="00713C34" w:rsidRPr="005C3524" w:rsidRDefault="00713C34" w:rsidP="00B359C3">
            <w:pPr>
              <w:pStyle w:val="EmptyCellLayoutStyle"/>
              <w:spacing w:after="0" w:line="240" w:lineRule="auto"/>
              <w:rPr>
                <w:rFonts w:ascii="Arial" w:hAnsi="Arial" w:cs="Arial"/>
              </w:rPr>
            </w:pPr>
          </w:p>
        </w:tc>
      </w:tr>
      <w:tr w:rsidR="00713C34" w:rsidRPr="005C3524" w14:paraId="1462539B" w14:textId="77777777" w:rsidTr="00B359C3">
        <w:tc>
          <w:tcPr>
            <w:tcW w:w="54" w:type="dxa"/>
          </w:tcPr>
          <w:p w14:paraId="72F57E60"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713C34" w:rsidRPr="005C3524" w14:paraId="5291D55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FE29FA"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79D3477"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4F26823"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0147934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B14CA8"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D6A6C5"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C88FF6"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6FE9643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E9EC80"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22BEF1"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042417"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18BD637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B768DA"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23E543B"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321787" w14:textId="77777777" w:rsidR="00713C34" w:rsidRPr="005C3524" w:rsidRDefault="00713C34" w:rsidP="00B359C3">
                  <w:pPr>
                    <w:spacing w:after="0" w:line="240" w:lineRule="auto"/>
                    <w:rPr>
                      <w:rFonts w:cs="Arial"/>
                    </w:rPr>
                  </w:pPr>
                  <w:r w:rsidRPr="005C3524">
                    <w:rPr>
                      <w:rFonts w:eastAsia="Calibri" w:cs="Arial"/>
                      <w:color w:val="000000"/>
                      <w:lang w:bidi="fr-FR"/>
                    </w:rPr>
                    <w:t>900</w:t>
                  </w:r>
                </w:p>
              </w:tc>
            </w:tr>
            <w:tr w:rsidR="00713C34" w:rsidRPr="005C3524" w14:paraId="50791B3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9CEF3F" w14:textId="77777777" w:rsidR="00713C34" w:rsidRPr="005C3524" w:rsidRDefault="00713C34" w:rsidP="00B359C3">
                  <w:pPr>
                    <w:spacing w:after="0" w:line="240" w:lineRule="auto"/>
                    <w:rPr>
                      <w:rFonts w:cs="Arial"/>
                    </w:rPr>
                  </w:pPr>
                  <w:r w:rsidRPr="005C3524">
                    <w:rPr>
                      <w:rFonts w:eastAsia="Calibri" w:cs="Arial"/>
                      <w:color w:val="000000"/>
                      <w:lang w:bidi="fr-FR"/>
                    </w:rPr>
                    <w:t>Seuil inférieur</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930DC5" w14:textId="77777777" w:rsidR="00713C34" w:rsidRPr="005C3524" w:rsidRDefault="00713C34" w:rsidP="00B359C3">
                  <w:pPr>
                    <w:spacing w:after="0" w:line="240" w:lineRule="auto"/>
                    <w:rPr>
                      <w:rFonts w:cs="Arial"/>
                    </w:rPr>
                  </w:pPr>
                  <w:r w:rsidRPr="005C3524">
                    <w:rPr>
                      <w:rFonts w:eastAsia="Calibri" w:cs="Arial"/>
                      <w:color w:val="000000"/>
                      <w:lang w:bidi="fr-FR"/>
                    </w:rPr>
                    <w:t>Seuil inférieur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83F5CA" w14:textId="77777777" w:rsidR="00713C34" w:rsidRPr="005C3524" w:rsidRDefault="00713C34" w:rsidP="00B359C3">
                  <w:pPr>
                    <w:spacing w:after="0" w:line="240" w:lineRule="auto"/>
                    <w:rPr>
                      <w:rFonts w:cs="Arial"/>
                    </w:rPr>
                  </w:pPr>
                  <w:r w:rsidRPr="005C3524">
                    <w:rPr>
                      <w:rFonts w:eastAsia="Calibri" w:cs="Arial"/>
                      <w:color w:val="000000"/>
                      <w:lang w:bidi="fr-FR"/>
                    </w:rPr>
                    <w:t>25</w:t>
                  </w:r>
                </w:p>
              </w:tc>
            </w:tr>
            <w:tr w:rsidR="00713C34" w:rsidRPr="005C3524" w14:paraId="4EB62E8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15650B" w14:textId="77777777" w:rsidR="00713C34" w:rsidRPr="005C3524" w:rsidRDefault="00713C34" w:rsidP="00B359C3">
                  <w:pPr>
                    <w:spacing w:after="0" w:line="240" w:lineRule="auto"/>
                    <w:rPr>
                      <w:rFonts w:cs="Arial"/>
                    </w:rPr>
                  </w:pPr>
                  <w:r w:rsidRPr="005C3524">
                    <w:rPr>
                      <w:rFonts w:eastAsia="Calibri" w:cs="Arial"/>
                      <w:color w:val="000000"/>
                      <w:lang w:bidi="fr-FR"/>
                    </w:rPr>
                    <w:t>Nombre d'échantillons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237F4" w14:textId="77777777" w:rsidR="00713C34" w:rsidRPr="005C3524" w:rsidRDefault="00713C34" w:rsidP="00B359C3">
                  <w:pPr>
                    <w:spacing w:after="0" w:line="240" w:lineRule="auto"/>
                    <w:rPr>
                      <w:rFonts w:cs="Arial"/>
                    </w:rPr>
                  </w:pPr>
                  <w:r w:rsidRPr="005C3524">
                    <w:rPr>
                      <w:rFonts w:eastAsia="Calibri" w:cs="Arial"/>
                      <w:color w:val="000000"/>
                      <w:lang w:bidi="fr-FR"/>
                    </w:rPr>
                    <w:t>Indique le nombre de dépassements de seuil d’une valeur mesurée avant que l’état soit changé.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B96720" w14:textId="77777777" w:rsidR="00713C34" w:rsidRPr="005C3524" w:rsidRDefault="00713C34" w:rsidP="00B359C3">
                  <w:pPr>
                    <w:spacing w:after="0" w:line="240" w:lineRule="auto"/>
                    <w:rPr>
                      <w:rFonts w:cs="Arial"/>
                    </w:rPr>
                  </w:pPr>
                  <w:r w:rsidRPr="005C3524">
                    <w:rPr>
                      <w:rFonts w:eastAsia="Calibri" w:cs="Arial"/>
                      <w:color w:val="000000"/>
                      <w:lang w:bidi="fr-FR"/>
                    </w:rPr>
                    <w:t>5</w:t>
                  </w:r>
                </w:p>
              </w:tc>
            </w:tr>
            <w:tr w:rsidR="00713C34" w:rsidRPr="005C3524" w14:paraId="77E8FBD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E23230B"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043376" w14:textId="77777777" w:rsidR="00713C34" w:rsidRPr="005C3524" w:rsidRDefault="00713C3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37273B" w14:textId="77777777" w:rsidR="00713C34" w:rsidRPr="005C3524" w:rsidRDefault="00713C34" w:rsidP="00B359C3">
                  <w:pPr>
                    <w:spacing w:after="0" w:line="240" w:lineRule="auto"/>
                    <w:rPr>
                      <w:rFonts w:cs="Arial"/>
                    </w:rPr>
                  </w:pPr>
                </w:p>
              </w:tc>
            </w:tr>
            <w:tr w:rsidR="00713C34" w:rsidRPr="005C3524" w14:paraId="4698E63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1164A8"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4F51E0"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04FE34"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r w:rsidR="00713C34" w:rsidRPr="005C3524" w14:paraId="78CD941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2C5615D" w14:textId="77777777" w:rsidR="00713C34" w:rsidRPr="005C3524" w:rsidRDefault="00713C34" w:rsidP="00B359C3">
                  <w:pPr>
                    <w:spacing w:after="0" w:line="240" w:lineRule="auto"/>
                    <w:rPr>
                      <w:rFonts w:cs="Arial"/>
                    </w:rPr>
                  </w:pPr>
                  <w:r w:rsidRPr="005C3524">
                    <w:rPr>
                      <w:rFonts w:eastAsia="Calibri" w:cs="Arial"/>
                      <w:color w:val="000000"/>
                      <w:lang w:bidi="fr-FR"/>
                    </w:rPr>
                    <w:t>Seuil supérieur</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351743" w14:textId="77777777" w:rsidR="00713C34" w:rsidRPr="005C3524" w:rsidRDefault="00713C34" w:rsidP="00B359C3">
                  <w:pPr>
                    <w:spacing w:after="0" w:line="240" w:lineRule="auto"/>
                    <w:rPr>
                      <w:rFonts w:cs="Arial"/>
                    </w:rPr>
                  </w:pPr>
                  <w:r w:rsidRPr="005C3524">
                    <w:rPr>
                      <w:rFonts w:eastAsia="Calibri" w:cs="Arial"/>
                      <w:color w:val="000000"/>
                      <w:lang w:bidi="fr-FR"/>
                    </w:rPr>
                    <w:t>Seuil supérieur de ce moniteur.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4CA1D2A" w14:textId="77777777" w:rsidR="00713C34" w:rsidRPr="005C3524" w:rsidRDefault="00713C34" w:rsidP="00B359C3">
                  <w:pPr>
                    <w:spacing w:after="0" w:line="240" w:lineRule="auto"/>
                    <w:rPr>
                      <w:rFonts w:cs="Arial"/>
                    </w:rPr>
                  </w:pPr>
                  <w:r w:rsidRPr="005C3524">
                    <w:rPr>
                      <w:rFonts w:eastAsia="Calibri" w:cs="Arial"/>
                      <w:color w:val="000000"/>
                      <w:lang w:bidi="fr-FR"/>
                    </w:rPr>
                    <w:t>45</w:t>
                  </w:r>
                </w:p>
              </w:tc>
            </w:tr>
          </w:tbl>
          <w:p w14:paraId="01B753A2" w14:textId="77777777" w:rsidR="00713C34" w:rsidRPr="005C3524" w:rsidRDefault="00713C34" w:rsidP="00B359C3">
            <w:pPr>
              <w:spacing w:after="0" w:line="240" w:lineRule="auto"/>
              <w:rPr>
                <w:rFonts w:cs="Arial"/>
              </w:rPr>
            </w:pPr>
          </w:p>
        </w:tc>
        <w:tc>
          <w:tcPr>
            <w:tcW w:w="149" w:type="dxa"/>
          </w:tcPr>
          <w:p w14:paraId="71102B84" w14:textId="77777777" w:rsidR="00713C34" w:rsidRPr="005C3524" w:rsidRDefault="00713C34" w:rsidP="00B359C3">
            <w:pPr>
              <w:pStyle w:val="EmptyCellLayoutStyle"/>
              <w:spacing w:after="0" w:line="240" w:lineRule="auto"/>
              <w:rPr>
                <w:rFonts w:ascii="Arial" w:hAnsi="Arial" w:cs="Arial"/>
              </w:rPr>
            </w:pPr>
          </w:p>
        </w:tc>
      </w:tr>
      <w:tr w:rsidR="00713C34" w:rsidRPr="005C3524" w14:paraId="4B00897F" w14:textId="77777777" w:rsidTr="00B359C3">
        <w:trPr>
          <w:trHeight w:val="80"/>
        </w:trPr>
        <w:tc>
          <w:tcPr>
            <w:tcW w:w="54" w:type="dxa"/>
          </w:tcPr>
          <w:p w14:paraId="1B2E140A" w14:textId="77777777" w:rsidR="00713C34" w:rsidRPr="005C3524" w:rsidRDefault="00713C34" w:rsidP="00B359C3">
            <w:pPr>
              <w:pStyle w:val="EmptyCellLayoutStyle"/>
              <w:spacing w:after="0" w:line="240" w:lineRule="auto"/>
              <w:rPr>
                <w:rFonts w:ascii="Arial" w:hAnsi="Arial" w:cs="Arial"/>
              </w:rPr>
            </w:pPr>
          </w:p>
        </w:tc>
        <w:tc>
          <w:tcPr>
            <w:tcW w:w="10395" w:type="dxa"/>
          </w:tcPr>
          <w:p w14:paraId="51C375FC" w14:textId="77777777" w:rsidR="00713C34" w:rsidRPr="005C3524" w:rsidRDefault="00713C34" w:rsidP="00B359C3">
            <w:pPr>
              <w:pStyle w:val="EmptyCellLayoutStyle"/>
              <w:spacing w:after="0" w:line="240" w:lineRule="auto"/>
              <w:rPr>
                <w:rFonts w:ascii="Arial" w:hAnsi="Arial" w:cs="Arial"/>
              </w:rPr>
            </w:pPr>
          </w:p>
        </w:tc>
        <w:tc>
          <w:tcPr>
            <w:tcW w:w="149" w:type="dxa"/>
          </w:tcPr>
          <w:p w14:paraId="529220C8" w14:textId="77777777" w:rsidR="00713C34" w:rsidRPr="005C3524" w:rsidRDefault="00713C34" w:rsidP="00B359C3">
            <w:pPr>
              <w:pStyle w:val="EmptyCellLayoutStyle"/>
              <w:spacing w:after="0" w:line="240" w:lineRule="auto"/>
              <w:rPr>
                <w:rFonts w:ascii="Arial" w:hAnsi="Arial" w:cs="Arial"/>
              </w:rPr>
            </w:pPr>
          </w:p>
        </w:tc>
      </w:tr>
    </w:tbl>
    <w:p w14:paraId="6EA7BC1A" w14:textId="77777777" w:rsidR="00713C34" w:rsidRPr="005C3524" w:rsidRDefault="00713C34" w:rsidP="00713C34">
      <w:pPr>
        <w:spacing w:after="0" w:line="240" w:lineRule="auto"/>
        <w:rPr>
          <w:rFonts w:cs="Arial"/>
        </w:rPr>
      </w:pPr>
    </w:p>
    <w:p w14:paraId="33E83206"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réduction automatique</w:t>
      </w:r>
    </w:p>
    <w:p w14:paraId="6DD3DE54" w14:textId="2999AB4B" w:rsidR="00713C34" w:rsidRPr="005C3524" w:rsidRDefault="00713C34" w:rsidP="00713C34">
      <w:pPr>
        <w:spacing w:after="0" w:line="240" w:lineRule="auto"/>
        <w:rPr>
          <w:rFonts w:cs="Arial"/>
        </w:rPr>
      </w:pPr>
      <w:r w:rsidRPr="005C3524">
        <w:rPr>
          <w:rFonts w:eastAsia="Calibri" w:cs="Arial"/>
          <w:color w:val="000000"/>
          <w:lang w:bidi="fr-FR"/>
        </w:rPr>
        <w:t>Surveille le paramètre de réduction automatique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1B2AD5DF" w14:textId="77777777" w:rsidTr="00B359C3">
        <w:trPr>
          <w:trHeight w:val="54"/>
        </w:trPr>
        <w:tc>
          <w:tcPr>
            <w:tcW w:w="54" w:type="dxa"/>
          </w:tcPr>
          <w:p w14:paraId="740527A9" w14:textId="77777777" w:rsidR="00713C34" w:rsidRPr="005C3524" w:rsidRDefault="00713C34" w:rsidP="00B359C3">
            <w:pPr>
              <w:pStyle w:val="EmptyCellLayoutStyle"/>
              <w:spacing w:after="0" w:line="240" w:lineRule="auto"/>
              <w:rPr>
                <w:rFonts w:ascii="Arial" w:hAnsi="Arial" w:cs="Arial"/>
              </w:rPr>
            </w:pPr>
          </w:p>
        </w:tc>
        <w:tc>
          <w:tcPr>
            <w:tcW w:w="10395" w:type="dxa"/>
          </w:tcPr>
          <w:p w14:paraId="04CF7503" w14:textId="77777777" w:rsidR="00713C34" w:rsidRPr="005C3524" w:rsidRDefault="00713C34" w:rsidP="00B359C3">
            <w:pPr>
              <w:pStyle w:val="EmptyCellLayoutStyle"/>
              <w:spacing w:after="0" w:line="240" w:lineRule="auto"/>
              <w:rPr>
                <w:rFonts w:ascii="Arial" w:hAnsi="Arial" w:cs="Arial"/>
              </w:rPr>
            </w:pPr>
          </w:p>
        </w:tc>
        <w:tc>
          <w:tcPr>
            <w:tcW w:w="149" w:type="dxa"/>
          </w:tcPr>
          <w:p w14:paraId="25C895E2" w14:textId="77777777" w:rsidR="00713C34" w:rsidRPr="005C3524" w:rsidRDefault="00713C34" w:rsidP="00B359C3">
            <w:pPr>
              <w:pStyle w:val="EmptyCellLayoutStyle"/>
              <w:spacing w:after="0" w:line="240" w:lineRule="auto"/>
              <w:rPr>
                <w:rFonts w:ascii="Arial" w:hAnsi="Arial" w:cs="Arial"/>
              </w:rPr>
            </w:pPr>
          </w:p>
        </w:tc>
      </w:tr>
      <w:tr w:rsidR="00713C34" w:rsidRPr="005C3524" w14:paraId="34B8966E" w14:textId="77777777" w:rsidTr="00B359C3">
        <w:tc>
          <w:tcPr>
            <w:tcW w:w="54" w:type="dxa"/>
          </w:tcPr>
          <w:p w14:paraId="555B8C86"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07C5111C"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2AD995"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AE9E7FE"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A75E453"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620249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E2E0131"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F07A1C"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895EAF"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73348BF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CCE4D40"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763B7B"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4D679"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28AB083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E967EE"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4E51C"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16403C" w14:textId="074D200F" w:rsidR="00713C34" w:rsidRPr="005C3524" w:rsidRDefault="00D167C8" w:rsidP="00B359C3">
                  <w:pPr>
                    <w:spacing w:after="0" w:line="240" w:lineRule="auto"/>
                    <w:rPr>
                      <w:rFonts w:cs="Arial"/>
                    </w:rPr>
                  </w:pPr>
                  <w:r w:rsidRPr="005C3524">
                    <w:rPr>
                      <w:rFonts w:eastAsia="Calibri" w:cs="Arial"/>
                      <w:color w:val="000000"/>
                      <w:lang w:bidi="fr-FR"/>
                    </w:rPr>
                    <w:t>False</w:t>
                  </w:r>
                </w:p>
              </w:tc>
            </w:tr>
            <w:tr w:rsidR="00713C34" w:rsidRPr="005C3524" w14:paraId="62F7E1C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667487"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913D61"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EC8004" w14:textId="77777777" w:rsidR="00713C34" w:rsidRPr="005C3524" w:rsidRDefault="00713C34" w:rsidP="00B359C3">
                  <w:pPr>
                    <w:spacing w:after="0" w:line="240" w:lineRule="auto"/>
                    <w:rPr>
                      <w:rFonts w:cs="Arial"/>
                    </w:rPr>
                  </w:pPr>
                  <w:r w:rsidRPr="005C3524">
                    <w:rPr>
                      <w:rFonts w:eastAsia="Calibri" w:cs="Arial"/>
                      <w:color w:val="000000"/>
                      <w:lang w:bidi="fr-FR"/>
                    </w:rPr>
                    <w:t>OFF</w:t>
                  </w:r>
                </w:p>
              </w:tc>
            </w:tr>
            <w:tr w:rsidR="00713C34" w:rsidRPr="005C3524" w14:paraId="37803F9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9CB42E"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8B92758"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27449F"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04DBFE6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E141D55"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B62D6D"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F9AFDA"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06BBCF2D" w14:textId="77777777" w:rsidR="00713C34" w:rsidRPr="005C3524" w:rsidRDefault="00713C34" w:rsidP="00B359C3">
            <w:pPr>
              <w:spacing w:after="0" w:line="240" w:lineRule="auto"/>
              <w:rPr>
                <w:rFonts w:cs="Arial"/>
              </w:rPr>
            </w:pPr>
          </w:p>
        </w:tc>
        <w:tc>
          <w:tcPr>
            <w:tcW w:w="149" w:type="dxa"/>
          </w:tcPr>
          <w:p w14:paraId="6E079A55" w14:textId="77777777" w:rsidR="00713C34" w:rsidRPr="005C3524" w:rsidRDefault="00713C34" w:rsidP="00B359C3">
            <w:pPr>
              <w:pStyle w:val="EmptyCellLayoutStyle"/>
              <w:spacing w:after="0" w:line="240" w:lineRule="auto"/>
              <w:rPr>
                <w:rFonts w:ascii="Arial" w:hAnsi="Arial" w:cs="Arial"/>
              </w:rPr>
            </w:pPr>
          </w:p>
        </w:tc>
      </w:tr>
      <w:tr w:rsidR="00713C34" w:rsidRPr="005C3524" w14:paraId="609089D9" w14:textId="77777777" w:rsidTr="00B359C3">
        <w:trPr>
          <w:trHeight w:val="80"/>
        </w:trPr>
        <w:tc>
          <w:tcPr>
            <w:tcW w:w="54" w:type="dxa"/>
          </w:tcPr>
          <w:p w14:paraId="286FD500" w14:textId="77777777" w:rsidR="00713C34" w:rsidRPr="005C3524" w:rsidRDefault="00713C34" w:rsidP="00B359C3">
            <w:pPr>
              <w:pStyle w:val="EmptyCellLayoutStyle"/>
              <w:spacing w:after="0" w:line="240" w:lineRule="auto"/>
              <w:rPr>
                <w:rFonts w:ascii="Arial" w:hAnsi="Arial" w:cs="Arial"/>
              </w:rPr>
            </w:pPr>
          </w:p>
        </w:tc>
        <w:tc>
          <w:tcPr>
            <w:tcW w:w="10395" w:type="dxa"/>
          </w:tcPr>
          <w:p w14:paraId="654B2F13" w14:textId="77777777" w:rsidR="00713C34" w:rsidRPr="005C3524" w:rsidRDefault="00713C34" w:rsidP="00B359C3">
            <w:pPr>
              <w:pStyle w:val="EmptyCellLayoutStyle"/>
              <w:spacing w:after="0" w:line="240" w:lineRule="auto"/>
              <w:rPr>
                <w:rFonts w:ascii="Arial" w:hAnsi="Arial" w:cs="Arial"/>
              </w:rPr>
            </w:pPr>
          </w:p>
        </w:tc>
        <w:tc>
          <w:tcPr>
            <w:tcW w:w="149" w:type="dxa"/>
          </w:tcPr>
          <w:p w14:paraId="1059D016" w14:textId="77777777" w:rsidR="00713C34" w:rsidRPr="005C3524" w:rsidRDefault="00713C34" w:rsidP="00B359C3">
            <w:pPr>
              <w:pStyle w:val="EmptyCellLayoutStyle"/>
              <w:spacing w:after="0" w:line="240" w:lineRule="auto"/>
              <w:rPr>
                <w:rFonts w:ascii="Arial" w:hAnsi="Arial" w:cs="Arial"/>
              </w:rPr>
            </w:pPr>
          </w:p>
        </w:tc>
      </w:tr>
    </w:tbl>
    <w:p w14:paraId="240529F8" w14:textId="77777777" w:rsidR="00713C34" w:rsidRPr="005C3524" w:rsidRDefault="00713C34" w:rsidP="00713C34">
      <w:pPr>
        <w:spacing w:after="0" w:line="240" w:lineRule="auto"/>
        <w:rPr>
          <w:rFonts w:cs="Arial"/>
        </w:rPr>
      </w:pPr>
    </w:p>
    <w:p w14:paraId="7527C44A"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mise à jour automatique des statistiques asynchrone</w:t>
      </w:r>
    </w:p>
    <w:p w14:paraId="11A249BD" w14:textId="34D3A1B0" w:rsidR="00713C34" w:rsidRPr="005C3524" w:rsidRDefault="00713C34" w:rsidP="00713C34">
      <w:pPr>
        <w:spacing w:after="0" w:line="240" w:lineRule="auto"/>
        <w:rPr>
          <w:rFonts w:cs="Arial"/>
        </w:rPr>
      </w:pPr>
      <w:r w:rsidRPr="005C3524">
        <w:rPr>
          <w:rFonts w:eastAsia="Calibri" w:cs="Arial"/>
          <w:color w:val="000000"/>
          <w:lang w:bidi="fr-FR"/>
        </w:rPr>
        <w:t>Surveille le paramètre asynchrone de mise à jour automatique des statistiques de la base de données (SQL 2008, SQL 2012).</w:t>
      </w:r>
    </w:p>
    <w:tbl>
      <w:tblPr>
        <w:tblW w:w="0" w:type="auto"/>
        <w:tblCellMar>
          <w:left w:w="0" w:type="dxa"/>
          <w:right w:w="0" w:type="dxa"/>
        </w:tblCellMar>
        <w:tblLook w:val="04A0" w:firstRow="1" w:lastRow="0" w:firstColumn="1" w:lastColumn="0" w:noHBand="0" w:noVBand="1"/>
      </w:tblPr>
      <w:tblGrid>
        <w:gridCol w:w="41"/>
        <w:gridCol w:w="8489"/>
        <w:gridCol w:w="110"/>
      </w:tblGrid>
      <w:tr w:rsidR="00713C34" w:rsidRPr="005C3524" w14:paraId="5BC6A138" w14:textId="77777777" w:rsidTr="00B359C3">
        <w:trPr>
          <w:trHeight w:val="54"/>
        </w:trPr>
        <w:tc>
          <w:tcPr>
            <w:tcW w:w="54" w:type="dxa"/>
          </w:tcPr>
          <w:p w14:paraId="19F39F12" w14:textId="77777777" w:rsidR="00713C34" w:rsidRPr="005C3524" w:rsidRDefault="00713C34" w:rsidP="00B359C3">
            <w:pPr>
              <w:pStyle w:val="EmptyCellLayoutStyle"/>
              <w:spacing w:after="0" w:line="240" w:lineRule="auto"/>
              <w:rPr>
                <w:rFonts w:ascii="Arial" w:hAnsi="Arial" w:cs="Arial"/>
              </w:rPr>
            </w:pPr>
          </w:p>
        </w:tc>
        <w:tc>
          <w:tcPr>
            <w:tcW w:w="10395" w:type="dxa"/>
          </w:tcPr>
          <w:p w14:paraId="322A2CFD" w14:textId="77777777" w:rsidR="00713C34" w:rsidRPr="005C3524" w:rsidRDefault="00713C34" w:rsidP="00B359C3">
            <w:pPr>
              <w:pStyle w:val="EmptyCellLayoutStyle"/>
              <w:spacing w:after="0" w:line="240" w:lineRule="auto"/>
              <w:rPr>
                <w:rFonts w:ascii="Arial" w:hAnsi="Arial" w:cs="Arial"/>
              </w:rPr>
            </w:pPr>
          </w:p>
        </w:tc>
        <w:tc>
          <w:tcPr>
            <w:tcW w:w="149" w:type="dxa"/>
          </w:tcPr>
          <w:p w14:paraId="170CA946" w14:textId="77777777" w:rsidR="00713C34" w:rsidRPr="005C3524" w:rsidRDefault="00713C34" w:rsidP="00B359C3">
            <w:pPr>
              <w:pStyle w:val="EmptyCellLayoutStyle"/>
              <w:spacing w:after="0" w:line="240" w:lineRule="auto"/>
              <w:rPr>
                <w:rFonts w:ascii="Arial" w:hAnsi="Arial" w:cs="Arial"/>
              </w:rPr>
            </w:pPr>
          </w:p>
        </w:tc>
      </w:tr>
      <w:tr w:rsidR="00713C34" w:rsidRPr="005C3524" w14:paraId="0741D4AA" w14:textId="77777777" w:rsidTr="00B359C3">
        <w:tc>
          <w:tcPr>
            <w:tcW w:w="54" w:type="dxa"/>
          </w:tcPr>
          <w:p w14:paraId="6E23C36C" w14:textId="77777777" w:rsidR="00713C34" w:rsidRPr="005C3524" w:rsidRDefault="00713C3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01"/>
              <w:gridCol w:w="2948"/>
              <w:gridCol w:w="2712"/>
            </w:tblGrid>
            <w:tr w:rsidR="00713C34" w:rsidRPr="005C3524" w14:paraId="2A4F738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D0CFD85" w14:textId="77777777" w:rsidR="00713C34" w:rsidRPr="005C3524" w:rsidRDefault="00713C34"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666B7C0" w14:textId="77777777" w:rsidR="00713C34" w:rsidRPr="005C3524" w:rsidRDefault="00713C34"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A411E6" w14:textId="77777777" w:rsidR="00713C34" w:rsidRPr="005C3524" w:rsidRDefault="00713C34" w:rsidP="00B359C3">
                  <w:pPr>
                    <w:spacing w:after="0" w:line="240" w:lineRule="auto"/>
                    <w:rPr>
                      <w:rFonts w:cs="Arial"/>
                    </w:rPr>
                  </w:pPr>
                  <w:r w:rsidRPr="005C3524">
                    <w:rPr>
                      <w:rFonts w:eastAsia="Calibri" w:cs="Arial"/>
                      <w:b/>
                      <w:color w:val="000000"/>
                      <w:sz w:val="22"/>
                      <w:lang w:bidi="fr-FR"/>
                    </w:rPr>
                    <w:t>Valeur par défaut</w:t>
                  </w:r>
                </w:p>
              </w:tc>
            </w:tr>
            <w:tr w:rsidR="00713C34" w:rsidRPr="005C3524" w14:paraId="5D1B25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0FED1E" w14:textId="77777777" w:rsidR="00713C34" w:rsidRPr="005C3524" w:rsidRDefault="00713C3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086108"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7F2E2C" w14:textId="77777777" w:rsidR="00713C34" w:rsidRPr="005C3524" w:rsidRDefault="00713C34" w:rsidP="00B359C3">
                  <w:pPr>
                    <w:spacing w:after="0" w:line="240" w:lineRule="auto"/>
                    <w:rPr>
                      <w:rFonts w:cs="Arial"/>
                    </w:rPr>
                  </w:pPr>
                  <w:r w:rsidRPr="005C3524">
                    <w:rPr>
                      <w:rFonts w:eastAsia="Calibri" w:cs="Arial"/>
                      <w:color w:val="000000"/>
                      <w:lang w:bidi="fr-FR"/>
                    </w:rPr>
                    <w:t>Non</w:t>
                  </w:r>
                </w:p>
              </w:tc>
            </w:tr>
            <w:tr w:rsidR="00713C34" w:rsidRPr="005C3524" w14:paraId="7C2D51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803F12" w14:textId="77777777" w:rsidR="00713C34" w:rsidRPr="005C3524" w:rsidRDefault="00713C34"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0099B6" w14:textId="77777777" w:rsidR="00713C34" w:rsidRPr="005C3524" w:rsidRDefault="00713C34"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15C4D8" w14:textId="77777777" w:rsidR="00713C34" w:rsidRPr="005C3524" w:rsidRDefault="00713C34" w:rsidP="00B359C3">
                  <w:pPr>
                    <w:spacing w:after="0" w:line="240" w:lineRule="auto"/>
                    <w:rPr>
                      <w:rFonts w:cs="Arial"/>
                    </w:rPr>
                  </w:pPr>
                  <w:r w:rsidRPr="005C3524">
                    <w:rPr>
                      <w:rFonts w:eastAsia="Arial" w:cs="Arial"/>
                      <w:color w:val="000000"/>
                      <w:lang w:bidi="fr-FR"/>
                    </w:rPr>
                    <w:t>True</w:t>
                  </w:r>
                </w:p>
              </w:tc>
            </w:tr>
            <w:tr w:rsidR="00713C34" w:rsidRPr="005C3524" w14:paraId="76D719B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93330E" w14:textId="77777777" w:rsidR="00713C34" w:rsidRPr="005C3524" w:rsidRDefault="00713C34" w:rsidP="00B359C3">
                  <w:pPr>
                    <w:spacing w:after="0" w:line="240" w:lineRule="auto"/>
                    <w:rPr>
                      <w:rFonts w:cs="Arial"/>
                    </w:rPr>
                  </w:pPr>
                  <w:r w:rsidRPr="005C3524">
                    <w:rPr>
                      <w:rFonts w:eastAsia="Calibri" w:cs="Arial"/>
                      <w:color w:val="000000"/>
                      <w:lang w:bidi="fr-FR"/>
                    </w:rPr>
                    <w:t>Désactiver l'option de vérification de la présence de SQL Express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1A9773" w14:textId="77777777" w:rsidR="00713C34" w:rsidRPr="005C3524" w:rsidRDefault="00713C34" w:rsidP="00B359C3">
                  <w:pPr>
                    <w:spacing w:after="0" w:line="240" w:lineRule="auto"/>
                    <w:rPr>
                      <w:rFonts w:cs="Arial"/>
                    </w:rPr>
                  </w:pPr>
                  <w:r w:rsidRPr="005C3524">
                    <w:rPr>
                      <w:rFonts w:eastAsia="Calibri" w:cs="Arial"/>
                      <w:color w:val="000000"/>
                      <w:lang w:bidi="fr-FR"/>
                    </w:rPr>
                    <w:t>Active ou désactive la vérification de la version de SQL Express.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30D7E5" w14:textId="35EEA64B" w:rsidR="00713C34" w:rsidRPr="005C3524" w:rsidRDefault="008D2992" w:rsidP="00B359C3">
                  <w:pPr>
                    <w:spacing w:after="0" w:line="240" w:lineRule="auto"/>
                    <w:rPr>
                      <w:rFonts w:cs="Arial"/>
                    </w:rPr>
                  </w:pPr>
                  <w:r w:rsidRPr="005C3524">
                    <w:rPr>
                      <w:rFonts w:eastAsia="Calibri" w:cs="Arial"/>
                      <w:color w:val="000000"/>
                      <w:lang w:bidi="fr-FR"/>
                    </w:rPr>
                    <w:t>False</w:t>
                  </w:r>
                </w:p>
              </w:tc>
            </w:tr>
            <w:tr w:rsidR="00713C34" w:rsidRPr="005C3524" w14:paraId="6936EA0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039F03" w14:textId="77777777" w:rsidR="00713C34" w:rsidRPr="005C3524" w:rsidRDefault="00713C34" w:rsidP="00B359C3">
                  <w:pPr>
                    <w:spacing w:after="0" w:line="240" w:lineRule="auto"/>
                    <w:rPr>
                      <w:rFonts w:cs="Arial"/>
                    </w:rPr>
                  </w:pPr>
                  <w:r w:rsidRPr="005C3524">
                    <w:rPr>
                      <w:rFonts w:eastAsia="Calibri" w:cs="Arial"/>
                      <w:color w:val="000000"/>
                      <w:lang w:bidi="fr-FR"/>
                    </w:rPr>
                    <w:t>Valeur attendue</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F7FBD9" w14:textId="77777777" w:rsidR="00713C34" w:rsidRPr="005C3524" w:rsidRDefault="00713C34" w:rsidP="00B359C3">
                  <w:pPr>
                    <w:spacing w:after="0" w:line="240" w:lineRule="auto"/>
                    <w:rPr>
                      <w:rFonts w:cs="Arial"/>
                    </w:rPr>
                  </w:pPr>
                  <w:r w:rsidRPr="005C3524">
                    <w:rPr>
                      <w:rFonts w:eastAsia="Calibri" w:cs="Arial"/>
                      <w:color w:val="000000"/>
                      <w:lang w:bidi="fr-FR"/>
                    </w:rPr>
                    <w:t>Pour afficher l’ensemble des valeurs possibles, consultez la section « Configuration » après avoir pris connaissance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8591CB" w14:textId="77777777" w:rsidR="00713C34" w:rsidRPr="005C3524" w:rsidRDefault="00713C34" w:rsidP="00B359C3">
                  <w:pPr>
                    <w:spacing w:after="0" w:line="240" w:lineRule="auto"/>
                    <w:rPr>
                      <w:rFonts w:cs="Arial"/>
                    </w:rPr>
                  </w:pPr>
                  <w:r w:rsidRPr="005C3524">
                    <w:rPr>
                      <w:rFonts w:eastAsia="Calibri" w:cs="Arial"/>
                      <w:color w:val="000000"/>
                      <w:lang w:bidi="fr-FR"/>
                    </w:rPr>
                    <w:t>OFF</w:t>
                  </w:r>
                </w:p>
              </w:tc>
            </w:tr>
            <w:tr w:rsidR="00713C34" w:rsidRPr="005C3524" w14:paraId="5BEDAC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BD84E7" w14:textId="77777777" w:rsidR="00713C34" w:rsidRPr="005C3524" w:rsidRDefault="00713C3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09B1C" w14:textId="77777777" w:rsidR="00713C34" w:rsidRPr="005C3524" w:rsidRDefault="00713C3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6B717D" w14:textId="77777777" w:rsidR="00713C34" w:rsidRPr="005C3524" w:rsidRDefault="00713C34" w:rsidP="00B359C3">
                  <w:pPr>
                    <w:spacing w:after="0" w:line="240" w:lineRule="auto"/>
                    <w:rPr>
                      <w:rFonts w:cs="Arial"/>
                    </w:rPr>
                  </w:pPr>
                  <w:r w:rsidRPr="005C3524">
                    <w:rPr>
                      <w:rFonts w:eastAsia="Calibri" w:cs="Arial"/>
                      <w:color w:val="000000"/>
                      <w:lang w:bidi="fr-FR"/>
                    </w:rPr>
                    <w:t>43200</w:t>
                  </w:r>
                </w:p>
              </w:tc>
            </w:tr>
            <w:tr w:rsidR="00713C34" w:rsidRPr="005C3524" w14:paraId="6575D2B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811506E" w14:textId="77777777" w:rsidR="00713C34" w:rsidRPr="005C3524" w:rsidRDefault="00713C3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B47577D" w14:textId="77777777" w:rsidR="00713C34" w:rsidRPr="005C3524" w:rsidRDefault="00713C3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AF433D8" w14:textId="77777777" w:rsidR="00713C34" w:rsidRPr="005C3524" w:rsidRDefault="00713C34" w:rsidP="00B359C3">
                  <w:pPr>
                    <w:spacing w:after="0" w:line="240" w:lineRule="auto"/>
                    <w:rPr>
                      <w:rFonts w:cs="Arial"/>
                    </w:rPr>
                  </w:pPr>
                  <w:r w:rsidRPr="005C3524">
                    <w:rPr>
                      <w:rFonts w:eastAsia="Calibri" w:cs="Arial"/>
                      <w:color w:val="000000"/>
                      <w:lang w:bidi="fr-FR"/>
                    </w:rPr>
                    <w:t>300</w:t>
                  </w:r>
                </w:p>
              </w:tc>
            </w:tr>
          </w:tbl>
          <w:p w14:paraId="742189DF" w14:textId="77777777" w:rsidR="00713C34" w:rsidRPr="005C3524" w:rsidRDefault="00713C34" w:rsidP="00B359C3">
            <w:pPr>
              <w:spacing w:after="0" w:line="240" w:lineRule="auto"/>
              <w:rPr>
                <w:rFonts w:cs="Arial"/>
              </w:rPr>
            </w:pPr>
          </w:p>
        </w:tc>
        <w:tc>
          <w:tcPr>
            <w:tcW w:w="149" w:type="dxa"/>
          </w:tcPr>
          <w:p w14:paraId="45B33695" w14:textId="77777777" w:rsidR="00713C34" w:rsidRPr="005C3524" w:rsidRDefault="00713C34" w:rsidP="00B359C3">
            <w:pPr>
              <w:pStyle w:val="EmptyCellLayoutStyle"/>
              <w:spacing w:after="0" w:line="240" w:lineRule="auto"/>
              <w:rPr>
                <w:rFonts w:ascii="Arial" w:hAnsi="Arial" w:cs="Arial"/>
              </w:rPr>
            </w:pPr>
          </w:p>
        </w:tc>
      </w:tr>
      <w:tr w:rsidR="00713C34" w:rsidRPr="005C3524" w14:paraId="41FE32F8" w14:textId="77777777" w:rsidTr="00B359C3">
        <w:trPr>
          <w:trHeight w:val="80"/>
        </w:trPr>
        <w:tc>
          <w:tcPr>
            <w:tcW w:w="54" w:type="dxa"/>
          </w:tcPr>
          <w:p w14:paraId="03882BC5" w14:textId="77777777" w:rsidR="00713C34" w:rsidRPr="005C3524" w:rsidRDefault="00713C34" w:rsidP="00B359C3">
            <w:pPr>
              <w:pStyle w:val="EmptyCellLayoutStyle"/>
              <w:spacing w:after="0" w:line="240" w:lineRule="auto"/>
              <w:rPr>
                <w:rFonts w:ascii="Arial" w:hAnsi="Arial" w:cs="Arial"/>
              </w:rPr>
            </w:pPr>
          </w:p>
        </w:tc>
        <w:tc>
          <w:tcPr>
            <w:tcW w:w="10395" w:type="dxa"/>
          </w:tcPr>
          <w:p w14:paraId="1A03C5EA" w14:textId="77777777" w:rsidR="00713C34" w:rsidRPr="005C3524" w:rsidRDefault="00713C34" w:rsidP="00B359C3">
            <w:pPr>
              <w:pStyle w:val="EmptyCellLayoutStyle"/>
              <w:spacing w:after="0" w:line="240" w:lineRule="auto"/>
              <w:rPr>
                <w:rFonts w:ascii="Arial" w:hAnsi="Arial" w:cs="Arial"/>
              </w:rPr>
            </w:pPr>
          </w:p>
        </w:tc>
        <w:tc>
          <w:tcPr>
            <w:tcW w:w="149" w:type="dxa"/>
          </w:tcPr>
          <w:p w14:paraId="1DCC4EF8" w14:textId="77777777" w:rsidR="00713C34" w:rsidRPr="005C3524" w:rsidRDefault="00713C34" w:rsidP="00B359C3">
            <w:pPr>
              <w:pStyle w:val="EmptyCellLayoutStyle"/>
              <w:spacing w:after="0" w:line="240" w:lineRule="auto"/>
              <w:rPr>
                <w:rFonts w:ascii="Arial" w:hAnsi="Arial" w:cs="Arial"/>
              </w:rPr>
            </w:pPr>
          </w:p>
        </w:tc>
      </w:tr>
    </w:tbl>
    <w:p w14:paraId="34388562" w14:textId="65E882FB" w:rsidR="00713C34" w:rsidRPr="005C3524" w:rsidRDefault="00713C34" w:rsidP="00713C34">
      <w:pPr>
        <w:spacing w:after="0" w:line="240" w:lineRule="auto"/>
        <w:rPr>
          <w:rFonts w:cs="Arial"/>
        </w:rPr>
      </w:pPr>
      <w:r w:rsidRPr="005C3524">
        <w:rPr>
          <w:rFonts w:eastAsia="Calibri" w:cs="Arial"/>
          <w:b/>
          <w:color w:val="000000"/>
          <w:sz w:val="28"/>
          <w:lang w:bidi="fr-FR"/>
        </w:rPr>
        <w:t>Base de données SQL Server 2008/2012 - Moniteurs d’agrégats</w:t>
      </w:r>
    </w:p>
    <w:p w14:paraId="7761CBD4" w14:textId="77777777" w:rsidR="00713C34" w:rsidRPr="005C3524" w:rsidRDefault="00713C34" w:rsidP="00713C34">
      <w:pPr>
        <w:spacing w:after="0" w:line="240" w:lineRule="auto"/>
        <w:rPr>
          <w:rFonts w:cs="Arial"/>
        </w:rPr>
      </w:pPr>
      <w:r w:rsidRPr="005C3524">
        <w:rPr>
          <w:rFonts w:eastAsia="Calibri" w:cs="Arial"/>
          <w:b/>
          <w:color w:val="6495ED"/>
          <w:lang w:bidi="fr-FR"/>
        </w:rPr>
        <w:t>État d'intégrité étendu de base de données</w:t>
      </w:r>
    </w:p>
    <w:p w14:paraId="7DD56BF0" w14:textId="77777777" w:rsidR="00713C34" w:rsidRPr="005C3524" w:rsidRDefault="00713C34" w:rsidP="00713C34">
      <w:pPr>
        <w:spacing w:after="0" w:line="240" w:lineRule="auto"/>
        <w:rPr>
          <w:rFonts w:cs="Arial"/>
        </w:rPr>
      </w:pPr>
      <w:r w:rsidRPr="005C3524">
        <w:rPr>
          <w:rFonts w:eastAsia="Calibri" w:cs="Arial"/>
          <w:color w:val="000000"/>
          <w:lang w:bidi="fr-FR"/>
        </w:rPr>
        <w:t>Moniteur État d’agrégation d’intégrité étendu de base de données (SQL 2012).</w:t>
      </w:r>
    </w:p>
    <w:p w14:paraId="7F9AD3FD" w14:textId="77777777" w:rsidR="00713C34" w:rsidRPr="005C3524" w:rsidRDefault="00713C34" w:rsidP="00713C34">
      <w:pPr>
        <w:spacing w:after="0" w:line="240" w:lineRule="auto"/>
        <w:rPr>
          <w:rFonts w:cs="Arial"/>
        </w:rPr>
      </w:pPr>
    </w:p>
    <w:p w14:paraId="71C39036" w14:textId="77777777" w:rsidR="00713C34" w:rsidRPr="005C3524" w:rsidRDefault="00713C34" w:rsidP="00713C34">
      <w:pPr>
        <w:spacing w:after="0" w:line="240" w:lineRule="auto"/>
        <w:rPr>
          <w:rFonts w:cs="Arial"/>
        </w:rPr>
      </w:pPr>
      <w:r w:rsidRPr="005C3524">
        <w:rPr>
          <w:rFonts w:eastAsia="Calibri" w:cs="Arial"/>
          <w:b/>
          <w:color w:val="6495ED"/>
          <w:lang w:bidi="fr-FR"/>
        </w:rPr>
        <w:t>Espace du fichier journal de la base de données</w:t>
      </w:r>
    </w:p>
    <w:p w14:paraId="768058D5" w14:textId="28326FB3" w:rsidR="00713C34" w:rsidRPr="005C3524" w:rsidRDefault="00713C34" w:rsidP="00713C34">
      <w:pPr>
        <w:spacing w:after="0" w:line="240" w:lineRule="auto"/>
        <w:rPr>
          <w:rFonts w:cs="Arial"/>
        </w:rPr>
      </w:pPr>
      <w:r w:rsidRPr="005C3524">
        <w:rPr>
          <w:rFonts w:eastAsia="Calibri" w:cs="Arial"/>
          <w:color w:val="000000"/>
          <w:lang w:bidi="fr-FR"/>
        </w:rPr>
        <w:t>Surveille l’intégrité de l’espace de l’agrégat pour le fichier journal (SQL 2008, SQL 2012).</w:t>
      </w:r>
    </w:p>
    <w:p w14:paraId="34DCCEE7" w14:textId="77777777" w:rsidR="00713C34" w:rsidRPr="005C3524" w:rsidRDefault="00713C34" w:rsidP="00713C34">
      <w:pPr>
        <w:spacing w:after="0" w:line="240" w:lineRule="auto"/>
        <w:rPr>
          <w:rFonts w:cs="Arial"/>
        </w:rPr>
      </w:pPr>
    </w:p>
    <w:p w14:paraId="15FA4093"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automatique</w:t>
      </w:r>
    </w:p>
    <w:p w14:paraId="3C8BF3E9" w14:textId="77BD240D" w:rsidR="00713C34" w:rsidRPr="005C3524" w:rsidRDefault="00713C34" w:rsidP="00713C34">
      <w:pPr>
        <w:spacing w:after="0" w:line="240" w:lineRule="auto"/>
        <w:rPr>
          <w:rFonts w:cs="Arial"/>
        </w:rPr>
      </w:pPr>
      <w:r w:rsidRPr="005C3524">
        <w:rPr>
          <w:rFonts w:eastAsia="Calibri" w:cs="Arial"/>
          <w:color w:val="000000"/>
          <w:lang w:bidi="fr-FR"/>
        </w:rPr>
        <w:t>Surveille l’intégrité de la configuration automatique de l’agrégat pour la base de données (SQL 2008, SQL 2012).</w:t>
      </w:r>
    </w:p>
    <w:p w14:paraId="60190770" w14:textId="77777777" w:rsidR="00713C34" w:rsidRPr="005C3524" w:rsidRDefault="00713C34" w:rsidP="00713C34">
      <w:pPr>
        <w:spacing w:after="0" w:line="240" w:lineRule="auto"/>
        <w:rPr>
          <w:rFonts w:cs="Arial"/>
        </w:rPr>
      </w:pPr>
    </w:p>
    <w:p w14:paraId="3B3F2CB4" w14:textId="77777777" w:rsidR="00713C34" w:rsidRPr="005C3524" w:rsidRDefault="00713C34" w:rsidP="00713C34">
      <w:pPr>
        <w:spacing w:after="0" w:line="240" w:lineRule="auto"/>
        <w:rPr>
          <w:rFonts w:cs="Arial"/>
        </w:rPr>
      </w:pPr>
      <w:r w:rsidRPr="005C3524">
        <w:rPr>
          <w:rFonts w:eastAsia="Calibri" w:cs="Arial"/>
          <w:b/>
          <w:color w:val="6495ED"/>
          <w:lang w:bidi="fr-FR"/>
        </w:rPr>
        <w:t>Espace de la base de données</w:t>
      </w:r>
    </w:p>
    <w:p w14:paraId="01A2C724" w14:textId="2E1D0341" w:rsidR="00491ED3" w:rsidRPr="005C3524" w:rsidRDefault="00713C34" w:rsidP="00491ED3">
      <w:pPr>
        <w:spacing w:after="0" w:line="240" w:lineRule="auto"/>
        <w:rPr>
          <w:rFonts w:cs="Arial"/>
        </w:rPr>
      </w:pPr>
      <w:r w:rsidRPr="005C3524">
        <w:rPr>
          <w:rFonts w:eastAsia="Calibri" w:cs="Arial"/>
          <w:color w:val="000000"/>
          <w:lang w:bidi="fr-FR"/>
        </w:rPr>
        <w:t>Surveille l’intégrité de l’espace de l’agrégat pour la base de données (SQL 2008, SQL 2012).</w:t>
      </w:r>
    </w:p>
    <w:p w14:paraId="0FF82503" w14:textId="77777777" w:rsidR="00713C34" w:rsidRPr="005C3524" w:rsidRDefault="00713C34" w:rsidP="00713C34">
      <w:pPr>
        <w:spacing w:after="0" w:line="240" w:lineRule="auto"/>
        <w:rPr>
          <w:rFonts w:cs="Arial"/>
        </w:rPr>
      </w:pPr>
    </w:p>
    <w:p w14:paraId="3DB09551"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 récupération</w:t>
      </w:r>
    </w:p>
    <w:p w14:paraId="3A5D2B3A" w14:textId="73164ABC" w:rsidR="00713C34" w:rsidRPr="005C3524" w:rsidRDefault="00713C34" w:rsidP="00713C34">
      <w:pPr>
        <w:spacing w:after="0" w:line="240" w:lineRule="auto"/>
        <w:rPr>
          <w:rFonts w:cs="Arial"/>
        </w:rPr>
      </w:pPr>
      <w:r w:rsidRPr="005C3524">
        <w:rPr>
          <w:rFonts w:eastAsia="Calibri" w:cs="Arial"/>
          <w:color w:val="000000"/>
          <w:lang w:bidi="fr-FR"/>
        </w:rPr>
        <w:t>Surveille l’intégrité de la configuration de la récupération de l’agrégat pour la base de données (SQL 2008, SQL 2012).</w:t>
      </w:r>
    </w:p>
    <w:p w14:paraId="23503201" w14:textId="77777777" w:rsidR="00713C34" w:rsidRPr="005C3524" w:rsidRDefault="00713C34" w:rsidP="00713C34">
      <w:pPr>
        <w:spacing w:after="0" w:line="240" w:lineRule="auto"/>
        <w:rPr>
          <w:rFonts w:cs="Arial"/>
        </w:rPr>
      </w:pPr>
    </w:p>
    <w:p w14:paraId="569B1359" w14:textId="77777777" w:rsidR="00713C34" w:rsidRPr="005C3524" w:rsidRDefault="00713C34" w:rsidP="00713C34">
      <w:pPr>
        <w:spacing w:after="0" w:line="240" w:lineRule="auto"/>
        <w:rPr>
          <w:rFonts w:cs="Arial"/>
        </w:rPr>
      </w:pPr>
      <w:r w:rsidRPr="005C3524">
        <w:rPr>
          <w:rFonts w:eastAsia="Calibri" w:cs="Arial"/>
          <w:b/>
          <w:color w:val="6495ED"/>
          <w:lang w:bidi="fr-FR"/>
        </w:rPr>
        <w:t>Configuration de l'accès externe</w:t>
      </w:r>
    </w:p>
    <w:p w14:paraId="16422602" w14:textId="1B1E4914" w:rsidR="00713C34" w:rsidRPr="005C3524" w:rsidRDefault="00713C34" w:rsidP="00713C34">
      <w:pPr>
        <w:spacing w:after="0" w:line="240" w:lineRule="auto"/>
        <w:rPr>
          <w:rFonts w:cs="Arial"/>
        </w:rPr>
      </w:pPr>
      <w:r w:rsidRPr="005C3524">
        <w:rPr>
          <w:rFonts w:eastAsia="Calibri" w:cs="Arial"/>
          <w:color w:val="000000"/>
          <w:lang w:bidi="fr-FR"/>
        </w:rPr>
        <w:t>Surveille l’intégrité de la configuration de l’accès externe de l’agrégat pour la base de données (SQL 2008, SQL 2012).</w:t>
      </w:r>
    </w:p>
    <w:p w14:paraId="02B8EB0E" w14:textId="77777777" w:rsidR="00713C34" w:rsidRPr="005C3524" w:rsidRDefault="00713C34" w:rsidP="00713C34">
      <w:pPr>
        <w:spacing w:after="0" w:line="240" w:lineRule="auto"/>
        <w:rPr>
          <w:rFonts w:cs="Arial"/>
        </w:rPr>
      </w:pPr>
    </w:p>
    <w:p w14:paraId="0B1E20C7" w14:textId="2952492D" w:rsidR="00713C34" w:rsidRPr="005C3524" w:rsidRDefault="00713C34" w:rsidP="00713C34">
      <w:pPr>
        <w:spacing w:after="0" w:line="240" w:lineRule="auto"/>
        <w:rPr>
          <w:rFonts w:cs="Arial"/>
        </w:rPr>
      </w:pPr>
      <w:r w:rsidRPr="005C3524">
        <w:rPr>
          <w:rFonts w:eastAsia="Calibri" w:cs="Arial"/>
          <w:b/>
          <w:color w:val="000000"/>
          <w:sz w:val="28"/>
          <w:lang w:bidi="fr-FR"/>
        </w:rPr>
        <w:t>Base de données SQL Server 2008/2012 - Moniteurs de dépendance (cumul)</w:t>
      </w:r>
    </w:p>
    <w:p w14:paraId="1DDC179D" w14:textId="77777777" w:rsidR="00713C34" w:rsidRPr="005C3524" w:rsidRDefault="00713C34" w:rsidP="00713C34">
      <w:pPr>
        <w:spacing w:after="0" w:line="240" w:lineRule="auto"/>
        <w:rPr>
          <w:rFonts w:cs="Arial"/>
        </w:rPr>
      </w:pPr>
      <w:r w:rsidRPr="005C3524">
        <w:rPr>
          <w:rFonts w:eastAsia="Calibri" w:cs="Arial"/>
          <w:b/>
          <w:color w:val="6495ED"/>
          <w:lang w:bidi="fr-FR"/>
        </w:rPr>
        <w:t>Espace du groupe de fichiers de la base de données (cumul)</w:t>
      </w:r>
    </w:p>
    <w:p w14:paraId="1F8297AD" w14:textId="7F7C8C0D" w:rsidR="00713C34" w:rsidRPr="005C3524" w:rsidRDefault="00713C34" w:rsidP="00713C34">
      <w:pPr>
        <w:spacing w:after="0" w:line="240" w:lineRule="auto"/>
        <w:rPr>
          <w:rFonts w:cs="Arial"/>
        </w:rPr>
      </w:pPr>
      <w:r w:rsidRPr="005C3524">
        <w:rPr>
          <w:rFonts w:eastAsia="Calibri" w:cs="Arial"/>
          <w:color w:val="000000"/>
          <w:lang w:bidi="fr-FR"/>
        </w:rPr>
        <w:t>Cumule l’intégrité de l’espace du groupe de fichiers de la base de données (SQL 2008, SQL 2012).</w:t>
      </w:r>
    </w:p>
    <w:p w14:paraId="70019489" w14:textId="77777777" w:rsidR="00713C34" w:rsidRPr="005C3524" w:rsidRDefault="00713C34" w:rsidP="00713C34">
      <w:pPr>
        <w:spacing w:after="0" w:line="240" w:lineRule="auto"/>
        <w:rPr>
          <w:rFonts w:cs="Arial"/>
        </w:rPr>
      </w:pPr>
    </w:p>
    <w:p w14:paraId="07AC354F" w14:textId="77777777" w:rsidR="00713C34" w:rsidRPr="005C3524" w:rsidRDefault="00713C34" w:rsidP="00713C34">
      <w:pPr>
        <w:spacing w:after="0" w:line="240" w:lineRule="auto"/>
        <w:rPr>
          <w:rFonts w:cs="Arial"/>
        </w:rPr>
      </w:pPr>
      <w:r w:rsidRPr="005C3524">
        <w:rPr>
          <w:rFonts w:eastAsia="Calibri" w:cs="Arial"/>
          <w:b/>
          <w:color w:val="6495ED"/>
          <w:lang w:bidi="fr-FR"/>
        </w:rPr>
        <w:t>Stratégies d'avertissement de base de données</w:t>
      </w:r>
    </w:p>
    <w:p w14:paraId="7485D85C" w14:textId="77777777" w:rsidR="00713C34" w:rsidRPr="005C3524" w:rsidRDefault="00713C34" w:rsidP="00713C34">
      <w:pPr>
        <w:spacing w:after="0" w:line="240" w:lineRule="auto"/>
        <w:rPr>
          <w:rFonts w:cs="Arial"/>
        </w:rPr>
      </w:pPr>
      <w:r w:rsidRPr="005C3524">
        <w:rPr>
          <w:rFonts w:eastAsia="Calibri" w:cs="Arial"/>
          <w:color w:val="000000"/>
          <w:lang w:bidi="fr-FR"/>
        </w:rPr>
        <w:t>Surveille l’état des stratégies utilisateur personnalisées d’avertissement d’intégrité des bases de données (SQL 2012).</w:t>
      </w:r>
    </w:p>
    <w:p w14:paraId="4DCA3842" w14:textId="77777777" w:rsidR="00713C34" w:rsidRPr="005C3524" w:rsidRDefault="00713C34" w:rsidP="00713C34">
      <w:pPr>
        <w:spacing w:after="0" w:line="240" w:lineRule="auto"/>
        <w:rPr>
          <w:rFonts w:cs="Arial"/>
        </w:rPr>
      </w:pPr>
    </w:p>
    <w:p w14:paraId="61DD191C" w14:textId="77777777" w:rsidR="00713C34" w:rsidRPr="005C3524" w:rsidRDefault="00713C34" w:rsidP="00713C34">
      <w:pPr>
        <w:spacing w:after="0" w:line="240" w:lineRule="auto"/>
        <w:rPr>
          <w:rFonts w:cs="Arial"/>
        </w:rPr>
      </w:pPr>
      <w:r w:rsidRPr="005C3524">
        <w:rPr>
          <w:rFonts w:eastAsia="Calibri" w:cs="Arial"/>
          <w:b/>
          <w:color w:val="6495ED"/>
          <w:lang w:bidi="fr-FR"/>
        </w:rPr>
        <w:t>Espace du groupe de fichiers FILESTREAM de la base de données (cumul)</w:t>
      </w:r>
    </w:p>
    <w:p w14:paraId="7A193EE7" w14:textId="6815BC91" w:rsidR="00713C34" w:rsidRPr="005C3524" w:rsidRDefault="00713C34" w:rsidP="00713C34">
      <w:pPr>
        <w:spacing w:after="0" w:line="240" w:lineRule="auto"/>
        <w:rPr>
          <w:rFonts w:cs="Arial"/>
        </w:rPr>
      </w:pPr>
      <w:r w:rsidRPr="005C3524">
        <w:rPr>
          <w:rFonts w:eastAsia="Calibri" w:cs="Arial"/>
          <w:color w:val="000000"/>
          <w:lang w:bidi="fr-FR"/>
        </w:rPr>
        <w:t>Ce moniteur de dépendance regroupe l’intégrité d’espace globale des groupes de fichiers FILESTREAM de base de données vers la base de données (SQL 2012).</w:t>
      </w:r>
    </w:p>
    <w:p w14:paraId="358F2E29" w14:textId="77777777" w:rsidR="00713C34" w:rsidRPr="005C3524" w:rsidRDefault="00713C34" w:rsidP="00713C34">
      <w:pPr>
        <w:spacing w:after="0" w:line="240" w:lineRule="auto"/>
        <w:rPr>
          <w:rFonts w:cs="Arial"/>
        </w:rPr>
      </w:pPr>
    </w:p>
    <w:p w14:paraId="50EAB9AE" w14:textId="77777777" w:rsidR="00713C34" w:rsidRPr="005C3524" w:rsidRDefault="00713C34" w:rsidP="00713C34">
      <w:pPr>
        <w:spacing w:after="0" w:line="240" w:lineRule="auto"/>
        <w:rPr>
          <w:rFonts w:cs="Arial"/>
        </w:rPr>
      </w:pPr>
      <w:r w:rsidRPr="005C3524">
        <w:rPr>
          <w:rFonts w:eastAsia="Calibri" w:cs="Arial"/>
          <w:b/>
          <w:color w:val="6495ED"/>
          <w:lang w:bidi="fr-FR"/>
        </w:rPr>
        <w:t>Stratégies critiques de base de données</w:t>
      </w:r>
    </w:p>
    <w:p w14:paraId="57E2196F" w14:textId="77777777" w:rsidR="00713C34" w:rsidRPr="005C3524" w:rsidRDefault="00713C34" w:rsidP="00713C34">
      <w:pPr>
        <w:spacing w:after="0" w:line="240" w:lineRule="auto"/>
        <w:rPr>
          <w:rFonts w:cs="Arial"/>
        </w:rPr>
      </w:pPr>
      <w:r w:rsidRPr="005C3524">
        <w:rPr>
          <w:rFonts w:eastAsia="Calibri" w:cs="Arial"/>
          <w:color w:val="000000"/>
          <w:lang w:bidi="fr-FR"/>
        </w:rPr>
        <w:t>Surveille l’état des stratégies utilisateur personnalisées critiques d’intégrité des bases de données (SQL 2012).</w:t>
      </w:r>
    </w:p>
    <w:p w14:paraId="17F68D45" w14:textId="77777777" w:rsidR="00713C34" w:rsidRPr="005C3524" w:rsidRDefault="00713C34" w:rsidP="00713C34">
      <w:pPr>
        <w:spacing w:after="0" w:line="240" w:lineRule="auto"/>
        <w:rPr>
          <w:rFonts w:cs="Arial"/>
        </w:rPr>
      </w:pPr>
    </w:p>
    <w:p w14:paraId="689650A7" w14:textId="77777777" w:rsidR="00713C34" w:rsidRPr="005C3524" w:rsidRDefault="00713C34" w:rsidP="00713C34">
      <w:pPr>
        <w:spacing w:after="0" w:line="240" w:lineRule="auto"/>
        <w:rPr>
          <w:rFonts w:cs="Arial"/>
        </w:rPr>
      </w:pPr>
      <w:r w:rsidRPr="005C3524">
        <w:rPr>
          <w:rFonts w:eastAsia="Calibri" w:cs="Arial"/>
          <w:b/>
          <w:color w:val="6495ED"/>
          <w:lang w:bidi="fr-FR"/>
        </w:rPr>
        <w:t>Espace du fichier journal de la base de données (cumul)</w:t>
      </w:r>
    </w:p>
    <w:p w14:paraId="369CF8CD" w14:textId="2A3E4BFF" w:rsidR="000337F6" w:rsidRPr="005C3524" w:rsidRDefault="00713C34">
      <w:pPr>
        <w:rPr>
          <w:rFonts w:cs="Arial"/>
        </w:rPr>
      </w:pPr>
      <w:r w:rsidRPr="005C3524">
        <w:rPr>
          <w:rFonts w:eastAsia="Calibri" w:cs="Arial"/>
          <w:color w:val="000000"/>
          <w:lang w:bidi="fr-FR"/>
        </w:rPr>
        <w:t>Surveille l’espace disponible dans les fichiers journaux (SQL 2008, SQL 2012).</w:t>
      </w:r>
    </w:p>
    <w:p w14:paraId="53A285CB" w14:textId="77777777" w:rsidR="00C16621" w:rsidRPr="005C3524" w:rsidRDefault="000337F6" w:rsidP="003503B9">
      <w:pPr>
        <w:pStyle w:val="DSTOC2-0"/>
        <w:rPr>
          <w:rFonts w:cs="Arial"/>
          <w:sz w:val="22"/>
          <w:szCs w:val="22"/>
        </w:rPr>
      </w:pPr>
      <w:r w:rsidRPr="005C3524">
        <w:rPr>
          <w:rFonts w:cs="Arial"/>
          <w:lang w:bidi="fr-FR"/>
        </w:rPr>
        <w:t>Espace du fichier de base de données</w:t>
      </w:r>
    </w:p>
    <w:p w14:paraId="4740F189" w14:textId="778FCA6E" w:rsidR="005F1078" w:rsidRPr="005C3524" w:rsidRDefault="005F1078" w:rsidP="005F1078">
      <w:pPr>
        <w:spacing w:after="0" w:line="240" w:lineRule="auto"/>
        <w:rPr>
          <w:rFonts w:cs="Arial"/>
        </w:rPr>
      </w:pPr>
      <w:r w:rsidRPr="005C3524">
        <w:rPr>
          <w:rFonts w:eastAsia="Calibri" w:cs="Arial"/>
          <w:b/>
          <w:color w:val="000000"/>
          <w:sz w:val="28"/>
          <w:lang w:bidi="fr-FR"/>
        </w:rPr>
        <w:t>Fichier de base de données SQL Server 2008/2012 - Moniteurs d’unités</w:t>
      </w:r>
    </w:p>
    <w:p w14:paraId="217EF2E2" w14:textId="77777777" w:rsidR="00D1346B" w:rsidRPr="005C3524" w:rsidRDefault="00D1346B" w:rsidP="00D1346B">
      <w:pPr>
        <w:spacing w:after="0" w:line="240" w:lineRule="auto"/>
        <w:rPr>
          <w:rFonts w:cs="Arial"/>
        </w:rPr>
      </w:pPr>
      <w:r w:rsidRPr="005C3524">
        <w:rPr>
          <w:rFonts w:eastAsia="Calibri" w:cs="Arial"/>
          <w:b/>
          <w:color w:val="6495ED"/>
          <w:lang w:bidi="fr-FR"/>
        </w:rPr>
        <w:t>[Obsolète] Espace disque disponible</w:t>
      </w:r>
    </w:p>
    <w:p w14:paraId="1E3880F9" w14:textId="6255E461" w:rsidR="00D1346B" w:rsidRPr="005C3524" w:rsidRDefault="00D1346B" w:rsidP="00D1346B">
      <w:pPr>
        <w:spacing w:after="0" w:line="240" w:lineRule="auto"/>
        <w:rPr>
          <w:rFonts w:cs="Arial"/>
        </w:rPr>
      </w:pPr>
      <w:r w:rsidRPr="005C3524">
        <w:rPr>
          <w:rFonts w:eastAsia="Calibri" w:cs="Arial"/>
          <w:color w:val="000000"/>
          <w:lang w:bidi="fr-FR"/>
        </w:rPr>
        <w:t>Surveille le pourcentage d’espace libre restant sur un lecteur de disque (SQL 2008).</w:t>
      </w:r>
    </w:p>
    <w:tbl>
      <w:tblPr>
        <w:tblW w:w="0" w:type="auto"/>
        <w:tblCellMar>
          <w:left w:w="0" w:type="dxa"/>
          <w:right w:w="0" w:type="dxa"/>
        </w:tblCellMar>
        <w:tblLook w:val="0000" w:firstRow="0" w:lastRow="0" w:firstColumn="0" w:lastColumn="0" w:noHBand="0" w:noVBand="0"/>
      </w:tblPr>
      <w:tblGrid>
        <w:gridCol w:w="42"/>
        <w:gridCol w:w="8487"/>
        <w:gridCol w:w="111"/>
      </w:tblGrid>
      <w:tr w:rsidR="00D1346B" w:rsidRPr="005C3524" w14:paraId="7FE930F6" w14:textId="77777777" w:rsidTr="00B359C3">
        <w:trPr>
          <w:trHeight w:val="54"/>
        </w:trPr>
        <w:tc>
          <w:tcPr>
            <w:tcW w:w="54" w:type="dxa"/>
          </w:tcPr>
          <w:p w14:paraId="78B8A51F" w14:textId="77777777" w:rsidR="00D1346B" w:rsidRPr="005C3524" w:rsidRDefault="00D1346B" w:rsidP="00B359C3">
            <w:pPr>
              <w:pStyle w:val="EmptyCellLayoutStyle"/>
              <w:spacing w:after="0" w:line="240" w:lineRule="auto"/>
              <w:rPr>
                <w:rFonts w:ascii="Arial" w:hAnsi="Arial" w:cs="Arial"/>
              </w:rPr>
            </w:pPr>
          </w:p>
        </w:tc>
        <w:tc>
          <w:tcPr>
            <w:tcW w:w="10395" w:type="dxa"/>
          </w:tcPr>
          <w:p w14:paraId="5EA3A034" w14:textId="77777777" w:rsidR="00D1346B" w:rsidRPr="005C3524" w:rsidRDefault="00D1346B" w:rsidP="00B359C3">
            <w:pPr>
              <w:pStyle w:val="EmptyCellLayoutStyle"/>
              <w:spacing w:after="0" w:line="240" w:lineRule="auto"/>
              <w:rPr>
                <w:rFonts w:ascii="Arial" w:hAnsi="Arial" w:cs="Arial"/>
              </w:rPr>
            </w:pPr>
          </w:p>
        </w:tc>
        <w:tc>
          <w:tcPr>
            <w:tcW w:w="149" w:type="dxa"/>
          </w:tcPr>
          <w:p w14:paraId="4645D42A" w14:textId="77777777" w:rsidR="00D1346B" w:rsidRPr="005C3524" w:rsidRDefault="00D1346B" w:rsidP="00B359C3">
            <w:pPr>
              <w:pStyle w:val="EmptyCellLayoutStyle"/>
              <w:spacing w:after="0" w:line="240" w:lineRule="auto"/>
              <w:rPr>
                <w:rFonts w:ascii="Arial" w:hAnsi="Arial" w:cs="Arial"/>
              </w:rPr>
            </w:pPr>
          </w:p>
        </w:tc>
      </w:tr>
      <w:tr w:rsidR="00D1346B" w:rsidRPr="005C3524" w14:paraId="2572D08E" w14:textId="77777777" w:rsidTr="00B359C3">
        <w:tc>
          <w:tcPr>
            <w:tcW w:w="54" w:type="dxa"/>
          </w:tcPr>
          <w:p w14:paraId="3008482D" w14:textId="77777777" w:rsidR="00D1346B" w:rsidRPr="005C3524" w:rsidRDefault="00D1346B"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28"/>
              <w:gridCol w:w="2887"/>
              <w:gridCol w:w="2744"/>
            </w:tblGrid>
            <w:tr w:rsidR="00D1346B" w:rsidRPr="005C3524" w14:paraId="7FA11E8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8C5B519" w14:textId="77777777" w:rsidR="00D1346B" w:rsidRPr="005C3524" w:rsidRDefault="00D1346B"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C1563F" w14:textId="77777777" w:rsidR="00D1346B" w:rsidRPr="005C3524" w:rsidRDefault="00D1346B"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16AABF" w14:textId="77777777" w:rsidR="00D1346B" w:rsidRPr="005C3524" w:rsidRDefault="00D1346B" w:rsidP="00B359C3">
                  <w:pPr>
                    <w:spacing w:after="0" w:line="240" w:lineRule="auto"/>
                    <w:rPr>
                      <w:rFonts w:cs="Arial"/>
                    </w:rPr>
                  </w:pPr>
                  <w:r w:rsidRPr="005C3524">
                    <w:rPr>
                      <w:rFonts w:eastAsia="Calibri" w:cs="Arial"/>
                      <w:b/>
                      <w:color w:val="000000"/>
                      <w:sz w:val="22"/>
                      <w:lang w:bidi="fr-FR"/>
                    </w:rPr>
                    <w:t>Valeur par défaut</w:t>
                  </w:r>
                </w:p>
              </w:tc>
            </w:tr>
            <w:tr w:rsidR="00D1346B" w:rsidRPr="005C3524" w14:paraId="29AE32C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1D0346" w14:textId="77777777" w:rsidR="00D1346B" w:rsidRPr="005C3524" w:rsidRDefault="00D1346B"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3735D" w14:textId="77777777" w:rsidR="00D1346B" w:rsidRPr="005C3524" w:rsidRDefault="00D1346B"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43D95F1" w14:textId="77777777" w:rsidR="00D1346B" w:rsidRPr="005C3524" w:rsidRDefault="00D1346B" w:rsidP="00B359C3">
                  <w:pPr>
                    <w:spacing w:after="0" w:line="240" w:lineRule="auto"/>
                    <w:rPr>
                      <w:rFonts w:cs="Arial"/>
                    </w:rPr>
                  </w:pPr>
                  <w:r w:rsidRPr="005C3524">
                    <w:rPr>
                      <w:rFonts w:eastAsia="Calibri" w:cs="Arial"/>
                      <w:color w:val="000000"/>
                      <w:lang w:bidi="fr-FR"/>
                    </w:rPr>
                    <w:t>Non</w:t>
                  </w:r>
                </w:p>
              </w:tc>
            </w:tr>
            <w:tr w:rsidR="00D1346B" w:rsidRPr="005C3524" w14:paraId="6EEE96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ADE587B" w14:textId="77777777" w:rsidR="00D1346B" w:rsidRPr="005C3524" w:rsidRDefault="00D1346B"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F520E7" w14:textId="77777777" w:rsidR="00D1346B" w:rsidRPr="005C3524" w:rsidRDefault="00D1346B"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FC1CEC" w14:textId="77777777" w:rsidR="00D1346B" w:rsidRPr="005C3524" w:rsidRDefault="00D1346B" w:rsidP="00B359C3">
                  <w:pPr>
                    <w:spacing w:after="0" w:line="240" w:lineRule="auto"/>
                    <w:rPr>
                      <w:rFonts w:cs="Arial"/>
                    </w:rPr>
                  </w:pPr>
                  <w:r w:rsidRPr="005C3524">
                    <w:rPr>
                      <w:rFonts w:eastAsia="Arial" w:cs="Arial"/>
                      <w:color w:val="000000"/>
                      <w:lang w:bidi="fr-FR"/>
                    </w:rPr>
                    <w:t>True</w:t>
                  </w:r>
                </w:p>
              </w:tc>
            </w:tr>
            <w:tr w:rsidR="00D1346B" w:rsidRPr="005C3524" w14:paraId="112F2E3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05F8B9" w14:textId="77777777" w:rsidR="00D1346B" w:rsidRPr="005C3524" w:rsidRDefault="00D1346B" w:rsidP="00B359C3">
                  <w:pPr>
                    <w:spacing w:after="0" w:line="240" w:lineRule="auto"/>
                    <w:rPr>
                      <w:rFonts w:cs="Arial"/>
                    </w:rPr>
                  </w:pPr>
                  <w:r w:rsidRPr="005C3524">
                    <w:rPr>
                      <w:rFonts w:eastAsia="Calibri" w:cs="Arial"/>
                      <w:color w:val="000000"/>
                      <w:lang w:bidi="fr-FR"/>
                    </w:rPr>
                    <w:t>Fréquence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23C053" w14:textId="77777777" w:rsidR="00D1346B" w:rsidRPr="005C3524" w:rsidRDefault="00D1346B"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896184D" w14:textId="77777777" w:rsidR="00D1346B" w:rsidRPr="005C3524" w:rsidRDefault="00D1346B" w:rsidP="00B359C3">
                  <w:pPr>
                    <w:spacing w:after="0" w:line="240" w:lineRule="auto"/>
                    <w:rPr>
                      <w:rFonts w:cs="Arial"/>
                    </w:rPr>
                  </w:pPr>
                  <w:r w:rsidRPr="005C3524">
                    <w:rPr>
                      <w:rFonts w:eastAsia="Calibri" w:cs="Arial"/>
                      <w:color w:val="000000"/>
                      <w:lang w:bidi="fr-FR"/>
                    </w:rPr>
                    <w:t>3600</w:t>
                  </w:r>
                </w:p>
              </w:tc>
            </w:tr>
            <w:tr w:rsidR="00D1346B" w:rsidRPr="005C3524" w14:paraId="5C89A84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0DEC6B" w14:textId="77777777" w:rsidR="00D1346B" w:rsidRPr="005C3524" w:rsidRDefault="00D1346B" w:rsidP="00B359C3">
                  <w:pPr>
                    <w:spacing w:after="0" w:line="240" w:lineRule="auto"/>
                    <w:rPr>
                      <w:rFonts w:cs="Arial"/>
                    </w:rPr>
                  </w:pPr>
                  <w:r w:rsidRPr="005C3524">
                    <w:rPr>
                      <w:rFonts w:eastAsia="Calibri" w:cs="Arial"/>
                      <w:color w:val="000000"/>
                      <w:lang w:bidi="fr-FR"/>
                    </w:rPr>
                    <w:t>Seuil</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333B44A" w14:textId="77777777" w:rsidR="00D1346B" w:rsidRPr="005C3524" w:rsidRDefault="00D1346B" w:rsidP="00B359C3">
                  <w:pPr>
                    <w:spacing w:after="0" w:line="240" w:lineRule="auto"/>
                    <w:rPr>
                      <w:rFonts w:cs="Arial"/>
                    </w:rPr>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198588B" w14:textId="77777777" w:rsidR="00D1346B" w:rsidRPr="005C3524" w:rsidRDefault="00D1346B" w:rsidP="00B359C3">
                  <w:pPr>
                    <w:spacing w:after="0" w:line="240" w:lineRule="auto"/>
                    <w:rPr>
                      <w:rFonts w:cs="Arial"/>
                    </w:rPr>
                  </w:pPr>
                  <w:r w:rsidRPr="005C3524">
                    <w:rPr>
                      <w:rFonts w:eastAsia="Calibri" w:cs="Arial"/>
                      <w:color w:val="000000"/>
                      <w:lang w:bidi="fr-FR"/>
                    </w:rPr>
                    <w:t>5</w:t>
                  </w:r>
                </w:p>
              </w:tc>
            </w:tr>
          </w:tbl>
          <w:p w14:paraId="2809BF8E" w14:textId="77777777" w:rsidR="00D1346B" w:rsidRPr="005C3524" w:rsidRDefault="00D1346B" w:rsidP="00B359C3">
            <w:pPr>
              <w:spacing w:after="0" w:line="240" w:lineRule="auto"/>
              <w:rPr>
                <w:rFonts w:cs="Arial"/>
              </w:rPr>
            </w:pPr>
          </w:p>
        </w:tc>
        <w:tc>
          <w:tcPr>
            <w:tcW w:w="149" w:type="dxa"/>
          </w:tcPr>
          <w:p w14:paraId="1906658F" w14:textId="77777777" w:rsidR="00D1346B" w:rsidRPr="005C3524" w:rsidRDefault="00D1346B" w:rsidP="00B359C3">
            <w:pPr>
              <w:pStyle w:val="EmptyCellLayoutStyle"/>
              <w:spacing w:after="0" w:line="240" w:lineRule="auto"/>
              <w:rPr>
                <w:rFonts w:ascii="Arial" w:hAnsi="Arial" w:cs="Arial"/>
              </w:rPr>
            </w:pPr>
          </w:p>
        </w:tc>
      </w:tr>
    </w:tbl>
    <w:p w14:paraId="5DC8E630" w14:textId="77777777" w:rsidR="005F1078" w:rsidRPr="005C3524" w:rsidRDefault="005F1078" w:rsidP="005F1078">
      <w:pPr>
        <w:spacing w:after="0" w:line="240" w:lineRule="auto"/>
        <w:rPr>
          <w:rFonts w:cs="Arial"/>
        </w:rPr>
      </w:pPr>
      <w:r w:rsidRPr="005C3524">
        <w:rPr>
          <w:rFonts w:eastAsia="Calibri" w:cs="Arial"/>
          <w:b/>
          <w:color w:val="6495ED"/>
          <w:lang w:bidi="fr-FR"/>
        </w:rPr>
        <w:t>Espace du fichier de base de données</w:t>
      </w:r>
    </w:p>
    <w:p w14:paraId="7F33AAA8" w14:textId="6BD00904" w:rsidR="005F1078" w:rsidRPr="005C3524" w:rsidRDefault="005F1078" w:rsidP="005F1078">
      <w:pPr>
        <w:spacing w:after="0" w:line="240" w:lineRule="auto"/>
        <w:rPr>
          <w:rFonts w:cs="Arial"/>
        </w:rPr>
      </w:pPr>
      <w:r w:rsidRPr="005C3524">
        <w:rPr>
          <w:rFonts w:eastAsia="Calibri" w:cs="Arial"/>
          <w:color w:val="000000"/>
          <w:lang w:bidi="fr-FR"/>
        </w:rPr>
        <w:t>Surveille l’espace disponible dans un fichier de base de données et sur le support qui l’héberge en pourcentage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5F1078" w:rsidRPr="005C3524" w14:paraId="0ED2E400" w14:textId="77777777" w:rsidTr="00B359C3">
        <w:trPr>
          <w:trHeight w:val="54"/>
        </w:trPr>
        <w:tc>
          <w:tcPr>
            <w:tcW w:w="54" w:type="dxa"/>
          </w:tcPr>
          <w:p w14:paraId="7C26EC75" w14:textId="77777777" w:rsidR="005F1078" w:rsidRPr="005C3524" w:rsidRDefault="005F1078" w:rsidP="00B359C3">
            <w:pPr>
              <w:pStyle w:val="EmptyCellLayoutStyle"/>
              <w:spacing w:after="0" w:line="240" w:lineRule="auto"/>
              <w:rPr>
                <w:rFonts w:ascii="Arial" w:hAnsi="Arial" w:cs="Arial"/>
              </w:rPr>
            </w:pPr>
          </w:p>
        </w:tc>
        <w:tc>
          <w:tcPr>
            <w:tcW w:w="10395" w:type="dxa"/>
          </w:tcPr>
          <w:p w14:paraId="7C4A4766" w14:textId="77777777" w:rsidR="005F1078" w:rsidRPr="005C3524" w:rsidRDefault="005F1078" w:rsidP="00B359C3">
            <w:pPr>
              <w:pStyle w:val="EmptyCellLayoutStyle"/>
              <w:spacing w:after="0" w:line="240" w:lineRule="auto"/>
              <w:rPr>
                <w:rFonts w:ascii="Arial" w:hAnsi="Arial" w:cs="Arial"/>
              </w:rPr>
            </w:pPr>
          </w:p>
        </w:tc>
        <w:tc>
          <w:tcPr>
            <w:tcW w:w="149" w:type="dxa"/>
          </w:tcPr>
          <w:p w14:paraId="48A220D8" w14:textId="77777777" w:rsidR="005F1078" w:rsidRPr="005C3524" w:rsidRDefault="005F1078" w:rsidP="00B359C3">
            <w:pPr>
              <w:pStyle w:val="EmptyCellLayoutStyle"/>
              <w:spacing w:after="0" w:line="240" w:lineRule="auto"/>
              <w:rPr>
                <w:rFonts w:ascii="Arial" w:hAnsi="Arial" w:cs="Arial"/>
              </w:rPr>
            </w:pPr>
          </w:p>
        </w:tc>
      </w:tr>
      <w:tr w:rsidR="005F1078" w:rsidRPr="005C3524" w14:paraId="6BFE0FCE" w14:textId="77777777" w:rsidTr="00B359C3">
        <w:tc>
          <w:tcPr>
            <w:tcW w:w="54" w:type="dxa"/>
          </w:tcPr>
          <w:p w14:paraId="4B818C32" w14:textId="77777777" w:rsidR="005F1078" w:rsidRPr="005C3524" w:rsidRDefault="005F1078"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5F1078" w:rsidRPr="005C3524" w14:paraId="206AFF8C"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EC3CD8" w14:textId="77777777" w:rsidR="005F1078" w:rsidRPr="005C3524" w:rsidRDefault="005F1078"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8E70CC6" w14:textId="77777777" w:rsidR="005F1078" w:rsidRPr="005C3524" w:rsidRDefault="005F1078"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E1EDC2" w14:textId="77777777" w:rsidR="005F1078" w:rsidRPr="005C3524" w:rsidRDefault="005F1078" w:rsidP="00B359C3">
                  <w:pPr>
                    <w:spacing w:after="0" w:line="240" w:lineRule="auto"/>
                    <w:rPr>
                      <w:rFonts w:cs="Arial"/>
                    </w:rPr>
                  </w:pPr>
                  <w:r w:rsidRPr="005C3524">
                    <w:rPr>
                      <w:rFonts w:eastAsia="Calibri" w:cs="Arial"/>
                      <w:b/>
                      <w:color w:val="000000"/>
                      <w:sz w:val="22"/>
                      <w:lang w:bidi="fr-FR"/>
                    </w:rPr>
                    <w:t>Valeur par défaut</w:t>
                  </w:r>
                </w:p>
              </w:tc>
            </w:tr>
            <w:tr w:rsidR="005F1078" w:rsidRPr="005C3524" w14:paraId="1316756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3DA700E" w14:textId="77777777" w:rsidR="005F1078" w:rsidRPr="005C3524" w:rsidRDefault="005F1078"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09ACE4" w14:textId="77777777" w:rsidR="005F1078" w:rsidRPr="005C3524" w:rsidRDefault="005F1078"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43A7E92" w14:textId="77777777" w:rsidR="005F1078" w:rsidRPr="005C3524" w:rsidRDefault="005F1078" w:rsidP="00B359C3">
                  <w:pPr>
                    <w:spacing w:after="0" w:line="240" w:lineRule="auto"/>
                    <w:rPr>
                      <w:rFonts w:cs="Arial"/>
                    </w:rPr>
                  </w:pPr>
                  <w:r w:rsidRPr="005C3524">
                    <w:rPr>
                      <w:rFonts w:eastAsia="Calibri" w:cs="Arial"/>
                      <w:color w:val="000000"/>
                      <w:lang w:bidi="fr-FR"/>
                    </w:rPr>
                    <w:t>Oui</w:t>
                  </w:r>
                </w:p>
              </w:tc>
            </w:tr>
            <w:tr w:rsidR="005F1078" w:rsidRPr="005C3524" w14:paraId="720D55E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A33D32" w14:textId="77777777" w:rsidR="005F1078" w:rsidRPr="005C3524" w:rsidRDefault="005F1078"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6F9144" w14:textId="77777777" w:rsidR="005F1078" w:rsidRPr="005C3524" w:rsidRDefault="005F1078"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2498F9" w14:textId="77777777" w:rsidR="005F1078" w:rsidRPr="005C3524" w:rsidRDefault="005F1078" w:rsidP="00B359C3">
                  <w:pPr>
                    <w:spacing w:after="0" w:line="240" w:lineRule="auto"/>
                    <w:rPr>
                      <w:rFonts w:cs="Arial"/>
                    </w:rPr>
                  </w:pPr>
                  <w:r w:rsidRPr="005C3524">
                    <w:rPr>
                      <w:rFonts w:eastAsia="Arial" w:cs="Arial"/>
                      <w:color w:val="000000"/>
                      <w:lang w:bidi="fr-FR"/>
                    </w:rPr>
                    <w:t>False</w:t>
                  </w:r>
                </w:p>
              </w:tc>
            </w:tr>
            <w:tr w:rsidR="005F1078" w:rsidRPr="005C3524" w14:paraId="57E9BC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A684A0" w14:textId="77777777" w:rsidR="005F1078" w:rsidRPr="005C3524" w:rsidRDefault="005F1078"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3A96AA" w14:textId="77777777" w:rsidR="005F1078" w:rsidRPr="005C3524" w:rsidRDefault="005F1078"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B2B57F" w14:textId="77777777" w:rsidR="005F1078" w:rsidRPr="005C3524" w:rsidRDefault="005F1078" w:rsidP="00B359C3">
                  <w:pPr>
                    <w:spacing w:after="0" w:line="240" w:lineRule="auto"/>
                    <w:rPr>
                      <w:rFonts w:cs="Arial"/>
                    </w:rPr>
                  </w:pPr>
                  <w:r w:rsidRPr="005C3524">
                    <w:rPr>
                      <w:rFonts w:eastAsia="Calibri" w:cs="Arial"/>
                      <w:color w:val="000000"/>
                      <w:lang w:bidi="fr-FR"/>
                    </w:rPr>
                    <w:t>900</w:t>
                  </w:r>
                </w:p>
              </w:tc>
            </w:tr>
            <w:tr w:rsidR="005F1078" w:rsidRPr="005C3524" w14:paraId="0F8A87F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FB0D02" w14:textId="77777777" w:rsidR="005F1078" w:rsidRPr="005C3524" w:rsidRDefault="005F1078" w:rsidP="00B359C3">
                  <w:pPr>
                    <w:spacing w:after="0" w:line="240" w:lineRule="auto"/>
                    <w:rPr>
                      <w:rFonts w:cs="Arial"/>
                    </w:rPr>
                  </w:pPr>
                  <w:r w:rsidRPr="005C3524">
                    <w:rPr>
                      <w:rFonts w:eastAsia="Calibri" w:cs="Arial"/>
                      <w:color w:val="000000"/>
                      <w:lang w:bidi="fr-FR"/>
                    </w:rPr>
                    <w:t>Seuil inférieur</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ED7DA" w14:textId="77777777" w:rsidR="005F1078" w:rsidRPr="005C3524" w:rsidRDefault="005F1078" w:rsidP="00B359C3">
                  <w:pPr>
                    <w:spacing w:after="0" w:line="240" w:lineRule="auto"/>
                    <w:rPr>
                      <w:rFonts w:cs="Arial"/>
                    </w:rPr>
                  </w:pPr>
                  <w:r w:rsidRPr="005C3524">
                    <w:rPr>
                      <w:rFonts w:eastAsia="Calibri" w:cs="Arial"/>
                      <w:color w:val="000000"/>
                      <w:lang w:bidi="fr-FR"/>
                    </w:rPr>
                    <w:t>Seuil inférieur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1B7CAB" w14:textId="77777777" w:rsidR="005F1078" w:rsidRPr="005C3524" w:rsidRDefault="005F1078" w:rsidP="00B359C3">
                  <w:pPr>
                    <w:spacing w:after="0" w:line="240" w:lineRule="auto"/>
                    <w:rPr>
                      <w:rFonts w:cs="Arial"/>
                    </w:rPr>
                  </w:pPr>
                  <w:r w:rsidRPr="005C3524">
                    <w:rPr>
                      <w:rFonts w:eastAsia="Calibri" w:cs="Arial"/>
                      <w:color w:val="000000"/>
                      <w:lang w:bidi="fr-FR"/>
                    </w:rPr>
                    <w:t>10</w:t>
                  </w:r>
                </w:p>
              </w:tc>
            </w:tr>
            <w:tr w:rsidR="005F1078" w:rsidRPr="005C3524" w14:paraId="09085D8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8F9C8C" w14:textId="77777777" w:rsidR="005F1078" w:rsidRPr="005C3524" w:rsidRDefault="005F1078"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758412" w14:textId="77777777" w:rsidR="005F1078" w:rsidRPr="005C3524" w:rsidRDefault="005F1078"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587EE2" w14:textId="77777777" w:rsidR="005F1078" w:rsidRPr="005C3524" w:rsidRDefault="005F1078" w:rsidP="00B359C3">
                  <w:pPr>
                    <w:spacing w:after="0" w:line="240" w:lineRule="auto"/>
                    <w:rPr>
                      <w:rFonts w:cs="Arial"/>
                    </w:rPr>
                  </w:pPr>
                </w:p>
              </w:tc>
            </w:tr>
            <w:tr w:rsidR="005F1078" w:rsidRPr="005C3524" w14:paraId="0382D0A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0F7B039" w14:textId="77777777" w:rsidR="005F1078" w:rsidRPr="005C3524" w:rsidRDefault="005F1078"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304170" w14:textId="77777777" w:rsidR="005F1078" w:rsidRPr="005C3524" w:rsidRDefault="005F1078"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4B5183" w14:textId="77777777" w:rsidR="005F1078" w:rsidRPr="005C3524" w:rsidRDefault="005F1078" w:rsidP="00B359C3">
                  <w:pPr>
                    <w:spacing w:after="0" w:line="240" w:lineRule="auto"/>
                    <w:rPr>
                      <w:rFonts w:cs="Arial"/>
                    </w:rPr>
                  </w:pPr>
                  <w:r w:rsidRPr="005C3524">
                    <w:rPr>
                      <w:rFonts w:eastAsia="Calibri" w:cs="Arial"/>
                      <w:color w:val="000000"/>
                      <w:lang w:bidi="fr-FR"/>
                    </w:rPr>
                    <w:t>300</w:t>
                  </w:r>
                </w:p>
              </w:tc>
            </w:tr>
            <w:tr w:rsidR="005F1078" w:rsidRPr="005C3524" w14:paraId="094DA28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C8C5EA1" w14:textId="77777777" w:rsidR="005F1078" w:rsidRPr="005C3524" w:rsidRDefault="005F1078" w:rsidP="00B359C3">
                  <w:pPr>
                    <w:spacing w:after="0" w:line="240" w:lineRule="auto"/>
                    <w:rPr>
                      <w:rFonts w:cs="Arial"/>
                    </w:rPr>
                  </w:pPr>
                  <w:r w:rsidRPr="005C3524">
                    <w:rPr>
                      <w:rFonts w:eastAsia="Calibri" w:cs="Arial"/>
                      <w:color w:val="000000"/>
                      <w:lang w:bidi="fr-FR"/>
                    </w:rPr>
                    <w:t>Seuil supérieur</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01721E7" w14:textId="77777777" w:rsidR="005F1078" w:rsidRPr="005C3524" w:rsidRDefault="005F1078" w:rsidP="00B359C3">
                  <w:pPr>
                    <w:spacing w:after="0" w:line="240" w:lineRule="auto"/>
                    <w:rPr>
                      <w:rFonts w:cs="Arial"/>
                    </w:rPr>
                  </w:pPr>
                  <w:r w:rsidRPr="005C3524">
                    <w:rPr>
                      <w:rFonts w:eastAsia="Calibri" w:cs="Arial"/>
                      <w:color w:val="000000"/>
                      <w:lang w:bidi="fr-FR"/>
                    </w:rPr>
                    <w:t>Seuil supérieur de ce moniteur.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7C6579" w14:textId="77777777" w:rsidR="005F1078" w:rsidRPr="005C3524" w:rsidRDefault="005F1078" w:rsidP="00B359C3">
                  <w:pPr>
                    <w:spacing w:after="0" w:line="240" w:lineRule="auto"/>
                    <w:rPr>
                      <w:rFonts w:cs="Arial"/>
                    </w:rPr>
                  </w:pPr>
                  <w:r w:rsidRPr="005C3524">
                    <w:rPr>
                      <w:rFonts w:eastAsia="Calibri" w:cs="Arial"/>
                      <w:color w:val="000000"/>
                      <w:lang w:bidi="fr-FR"/>
                    </w:rPr>
                    <w:t>20</w:t>
                  </w:r>
                </w:p>
              </w:tc>
            </w:tr>
          </w:tbl>
          <w:p w14:paraId="02611181" w14:textId="77777777" w:rsidR="005F1078" w:rsidRPr="005C3524" w:rsidRDefault="005F1078" w:rsidP="00B359C3">
            <w:pPr>
              <w:spacing w:after="0" w:line="240" w:lineRule="auto"/>
              <w:rPr>
                <w:rFonts w:cs="Arial"/>
              </w:rPr>
            </w:pPr>
          </w:p>
        </w:tc>
        <w:tc>
          <w:tcPr>
            <w:tcW w:w="149" w:type="dxa"/>
          </w:tcPr>
          <w:p w14:paraId="60E92A06" w14:textId="77777777" w:rsidR="005F1078" w:rsidRPr="005C3524" w:rsidRDefault="005F1078" w:rsidP="00B359C3">
            <w:pPr>
              <w:pStyle w:val="EmptyCellLayoutStyle"/>
              <w:spacing w:after="0" w:line="240" w:lineRule="auto"/>
              <w:rPr>
                <w:rFonts w:ascii="Arial" w:hAnsi="Arial" w:cs="Arial"/>
              </w:rPr>
            </w:pPr>
          </w:p>
        </w:tc>
      </w:tr>
    </w:tbl>
    <w:p w14:paraId="10E0D660" w14:textId="77777777" w:rsidR="000337F6" w:rsidRPr="005C3524" w:rsidRDefault="000337F6">
      <w:pPr>
        <w:pStyle w:val="DSTOC3-0"/>
        <w:rPr>
          <w:rFonts w:cs="Arial"/>
        </w:rPr>
      </w:pPr>
      <w:r w:rsidRPr="005C3524">
        <w:rPr>
          <w:rFonts w:cs="Arial"/>
          <w:lang w:bidi="fr-FR"/>
        </w:rPr>
        <w:t>Espace du fichier journal de la base de données</w:t>
      </w:r>
    </w:p>
    <w:p w14:paraId="1C8CD69A" w14:textId="04975136" w:rsidR="00DC6C95" w:rsidRPr="005C3524" w:rsidRDefault="00DC6C95" w:rsidP="00DC6C95">
      <w:pPr>
        <w:spacing w:after="0" w:line="240" w:lineRule="auto"/>
        <w:rPr>
          <w:rFonts w:cs="Arial"/>
        </w:rPr>
      </w:pPr>
      <w:r w:rsidRPr="005C3524">
        <w:rPr>
          <w:rFonts w:eastAsia="Calibri" w:cs="Arial"/>
          <w:b/>
          <w:color w:val="000000"/>
          <w:sz w:val="28"/>
          <w:lang w:bidi="fr-FR"/>
        </w:rPr>
        <w:t>Fichier journal de base de données SQL Server 2008/2012 - Moniteurs d’unités</w:t>
      </w:r>
    </w:p>
    <w:p w14:paraId="62118E7C" w14:textId="77777777" w:rsidR="00DC6C95" w:rsidRPr="005C3524" w:rsidRDefault="00DC6C95" w:rsidP="00DC6C95">
      <w:pPr>
        <w:spacing w:after="0" w:line="240" w:lineRule="auto"/>
        <w:rPr>
          <w:rFonts w:cs="Arial"/>
        </w:rPr>
      </w:pPr>
      <w:r w:rsidRPr="005C3524">
        <w:rPr>
          <w:rFonts w:eastAsia="Calibri" w:cs="Arial"/>
          <w:b/>
          <w:color w:val="6495ED"/>
          <w:lang w:bidi="fr-FR"/>
        </w:rPr>
        <w:t>Espace du fichier journal de la base de données</w:t>
      </w:r>
    </w:p>
    <w:p w14:paraId="56942242" w14:textId="3C13334C" w:rsidR="00DC6C95" w:rsidRPr="005C3524" w:rsidRDefault="00DC6C95" w:rsidP="00DC6C95">
      <w:pPr>
        <w:spacing w:after="0" w:line="240" w:lineRule="auto"/>
        <w:rPr>
          <w:rFonts w:cs="Arial"/>
        </w:rPr>
      </w:pPr>
      <w:r w:rsidRPr="005C3524">
        <w:rPr>
          <w:rFonts w:eastAsia="Calibri" w:cs="Arial"/>
          <w:color w:val="000000"/>
          <w:lang w:bidi="fr-FR"/>
        </w:rPr>
        <w:t>Surveille l’espace disponible dans un fichier journal et sur le support qui l’héberge en pourcentage (SQL 2008, SQL 2012).</w:t>
      </w:r>
    </w:p>
    <w:tbl>
      <w:tblPr>
        <w:tblW w:w="0" w:type="auto"/>
        <w:tblCellMar>
          <w:left w:w="0" w:type="dxa"/>
          <w:right w:w="0" w:type="dxa"/>
        </w:tblCellMar>
        <w:tblLook w:val="04A0" w:firstRow="1" w:lastRow="0" w:firstColumn="1" w:lastColumn="0" w:noHBand="0" w:noVBand="1"/>
      </w:tblPr>
      <w:tblGrid>
        <w:gridCol w:w="41"/>
        <w:gridCol w:w="8491"/>
        <w:gridCol w:w="108"/>
      </w:tblGrid>
      <w:tr w:rsidR="00DC6C95" w:rsidRPr="005C3524" w14:paraId="594D69AB" w14:textId="77777777" w:rsidTr="00B359C3">
        <w:trPr>
          <w:trHeight w:val="54"/>
        </w:trPr>
        <w:tc>
          <w:tcPr>
            <w:tcW w:w="54" w:type="dxa"/>
          </w:tcPr>
          <w:p w14:paraId="0BF31772" w14:textId="77777777" w:rsidR="00DC6C95" w:rsidRPr="005C3524" w:rsidRDefault="00DC6C95" w:rsidP="00B359C3">
            <w:pPr>
              <w:pStyle w:val="EmptyCellLayoutStyle"/>
              <w:spacing w:after="0" w:line="240" w:lineRule="auto"/>
              <w:rPr>
                <w:rFonts w:ascii="Arial" w:hAnsi="Arial" w:cs="Arial"/>
              </w:rPr>
            </w:pPr>
          </w:p>
        </w:tc>
        <w:tc>
          <w:tcPr>
            <w:tcW w:w="10395" w:type="dxa"/>
          </w:tcPr>
          <w:p w14:paraId="07D71F3F" w14:textId="77777777" w:rsidR="00DC6C95" w:rsidRPr="005C3524" w:rsidRDefault="00DC6C95" w:rsidP="00B359C3">
            <w:pPr>
              <w:pStyle w:val="EmptyCellLayoutStyle"/>
              <w:spacing w:after="0" w:line="240" w:lineRule="auto"/>
              <w:rPr>
                <w:rFonts w:ascii="Arial" w:hAnsi="Arial" w:cs="Arial"/>
              </w:rPr>
            </w:pPr>
          </w:p>
        </w:tc>
        <w:tc>
          <w:tcPr>
            <w:tcW w:w="149" w:type="dxa"/>
          </w:tcPr>
          <w:p w14:paraId="62D67B84" w14:textId="77777777" w:rsidR="00DC6C95" w:rsidRPr="005C3524" w:rsidRDefault="00DC6C95" w:rsidP="00B359C3">
            <w:pPr>
              <w:pStyle w:val="EmptyCellLayoutStyle"/>
              <w:spacing w:after="0" w:line="240" w:lineRule="auto"/>
              <w:rPr>
                <w:rFonts w:ascii="Arial" w:hAnsi="Arial" w:cs="Arial"/>
              </w:rPr>
            </w:pPr>
          </w:p>
        </w:tc>
      </w:tr>
      <w:tr w:rsidR="00DC6C95" w:rsidRPr="005C3524" w14:paraId="3E9E01A6" w14:textId="77777777" w:rsidTr="00B359C3">
        <w:tc>
          <w:tcPr>
            <w:tcW w:w="54" w:type="dxa"/>
          </w:tcPr>
          <w:p w14:paraId="09DBA27C" w14:textId="77777777" w:rsidR="00DC6C95" w:rsidRPr="005C3524" w:rsidRDefault="00DC6C9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DC6C95" w:rsidRPr="005C3524" w14:paraId="2ADD99E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9F52EF6" w14:textId="77777777" w:rsidR="00DC6C95" w:rsidRPr="005C3524" w:rsidRDefault="00DC6C95"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176AE2" w14:textId="77777777" w:rsidR="00DC6C95" w:rsidRPr="005C3524" w:rsidRDefault="00DC6C95"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6C3FEF" w14:textId="77777777" w:rsidR="00DC6C95" w:rsidRPr="005C3524" w:rsidRDefault="00DC6C95" w:rsidP="00B359C3">
                  <w:pPr>
                    <w:spacing w:after="0" w:line="240" w:lineRule="auto"/>
                    <w:rPr>
                      <w:rFonts w:cs="Arial"/>
                    </w:rPr>
                  </w:pPr>
                  <w:r w:rsidRPr="005C3524">
                    <w:rPr>
                      <w:rFonts w:eastAsia="Calibri" w:cs="Arial"/>
                      <w:b/>
                      <w:color w:val="000000"/>
                      <w:sz w:val="22"/>
                      <w:lang w:bidi="fr-FR"/>
                    </w:rPr>
                    <w:t>Valeur par défaut</w:t>
                  </w:r>
                </w:p>
              </w:tc>
            </w:tr>
            <w:tr w:rsidR="00DC6C95" w:rsidRPr="005C3524" w14:paraId="75DD7DA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650F5A" w14:textId="77777777" w:rsidR="00DC6C95" w:rsidRPr="005C3524" w:rsidRDefault="00DC6C95"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0AB587" w14:textId="77777777" w:rsidR="00DC6C95" w:rsidRPr="005C3524" w:rsidRDefault="00DC6C95"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E2E0F9" w14:textId="77777777" w:rsidR="00DC6C95" w:rsidRPr="005C3524" w:rsidRDefault="00DC6C95" w:rsidP="00B359C3">
                  <w:pPr>
                    <w:spacing w:after="0" w:line="240" w:lineRule="auto"/>
                    <w:rPr>
                      <w:rFonts w:cs="Arial"/>
                    </w:rPr>
                  </w:pPr>
                  <w:r w:rsidRPr="005C3524">
                    <w:rPr>
                      <w:rFonts w:eastAsia="Calibri" w:cs="Arial"/>
                      <w:color w:val="000000"/>
                      <w:lang w:bidi="fr-FR"/>
                    </w:rPr>
                    <w:t>Oui</w:t>
                  </w:r>
                </w:p>
              </w:tc>
            </w:tr>
            <w:tr w:rsidR="00DC6C95" w:rsidRPr="005C3524" w14:paraId="1A6F074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298D23" w14:textId="77777777" w:rsidR="00DC6C95" w:rsidRPr="005C3524" w:rsidRDefault="00DC6C95"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185719" w14:textId="77777777" w:rsidR="00DC6C95" w:rsidRPr="005C3524" w:rsidRDefault="00DC6C95"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D23CB1" w14:textId="77777777" w:rsidR="00DC6C95" w:rsidRPr="005C3524" w:rsidRDefault="00DC6C95" w:rsidP="00B359C3">
                  <w:pPr>
                    <w:spacing w:after="0" w:line="240" w:lineRule="auto"/>
                    <w:rPr>
                      <w:rFonts w:cs="Arial"/>
                    </w:rPr>
                  </w:pPr>
                  <w:r w:rsidRPr="005C3524">
                    <w:rPr>
                      <w:rFonts w:eastAsia="Arial" w:cs="Arial"/>
                      <w:color w:val="000000"/>
                      <w:lang w:bidi="fr-FR"/>
                    </w:rPr>
                    <w:t>False</w:t>
                  </w:r>
                </w:p>
              </w:tc>
            </w:tr>
            <w:tr w:rsidR="00DC6C95" w:rsidRPr="005C3524" w14:paraId="293BEA8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76F261" w14:textId="77777777" w:rsidR="00DC6C95" w:rsidRPr="005C3524" w:rsidRDefault="00DC6C95"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3D46EF" w14:textId="77777777" w:rsidR="00DC6C95" w:rsidRPr="005C3524" w:rsidRDefault="00DC6C95"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FD7148A" w14:textId="77777777" w:rsidR="00DC6C95" w:rsidRPr="005C3524" w:rsidRDefault="00DC6C95" w:rsidP="00B359C3">
                  <w:pPr>
                    <w:spacing w:after="0" w:line="240" w:lineRule="auto"/>
                    <w:rPr>
                      <w:rFonts w:cs="Arial"/>
                    </w:rPr>
                  </w:pPr>
                  <w:r w:rsidRPr="005C3524">
                    <w:rPr>
                      <w:rFonts w:eastAsia="Calibri" w:cs="Arial"/>
                      <w:color w:val="000000"/>
                      <w:lang w:bidi="fr-FR"/>
                    </w:rPr>
                    <w:t>900</w:t>
                  </w:r>
                </w:p>
              </w:tc>
            </w:tr>
            <w:tr w:rsidR="00DC6C95" w:rsidRPr="005C3524" w14:paraId="408052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A1AC70" w14:textId="77777777" w:rsidR="00DC6C95" w:rsidRPr="005C3524" w:rsidRDefault="00DC6C95" w:rsidP="00B359C3">
                  <w:pPr>
                    <w:spacing w:after="0" w:line="240" w:lineRule="auto"/>
                    <w:rPr>
                      <w:rFonts w:cs="Arial"/>
                    </w:rPr>
                  </w:pPr>
                  <w:r w:rsidRPr="005C3524">
                    <w:rPr>
                      <w:rFonts w:eastAsia="Calibri" w:cs="Arial"/>
                      <w:color w:val="000000"/>
                      <w:lang w:bidi="fr-FR"/>
                    </w:rPr>
                    <w:t>Seuil inférieur</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7612BA4" w14:textId="77777777" w:rsidR="00DC6C95" w:rsidRPr="005C3524" w:rsidRDefault="00DC6C95" w:rsidP="00B359C3">
                  <w:pPr>
                    <w:spacing w:after="0" w:line="240" w:lineRule="auto"/>
                    <w:rPr>
                      <w:rFonts w:cs="Arial"/>
                    </w:rPr>
                  </w:pPr>
                  <w:r w:rsidRPr="005C3524">
                    <w:rPr>
                      <w:rFonts w:eastAsia="Calibri" w:cs="Arial"/>
                      <w:color w:val="000000"/>
                      <w:lang w:bidi="fr-FR"/>
                    </w:rPr>
                    <w:t>Seuil inférieur de ce moniteur.</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D3FC3B" w14:textId="77777777" w:rsidR="00DC6C95" w:rsidRPr="005C3524" w:rsidRDefault="00DC6C95" w:rsidP="00B359C3">
                  <w:pPr>
                    <w:spacing w:after="0" w:line="240" w:lineRule="auto"/>
                    <w:rPr>
                      <w:rFonts w:cs="Arial"/>
                    </w:rPr>
                  </w:pPr>
                  <w:r w:rsidRPr="005C3524">
                    <w:rPr>
                      <w:rFonts w:eastAsia="Calibri" w:cs="Arial"/>
                      <w:color w:val="000000"/>
                      <w:lang w:bidi="fr-FR"/>
                    </w:rPr>
                    <w:t>10</w:t>
                  </w:r>
                </w:p>
              </w:tc>
            </w:tr>
            <w:tr w:rsidR="00DC6C95" w:rsidRPr="005C3524" w14:paraId="113B94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E8F381" w14:textId="77777777" w:rsidR="00DC6C95" w:rsidRPr="005C3524" w:rsidRDefault="00DC6C95"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D265E5" w14:textId="77777777" w:rsidR="00DC6C95" w:rsidRPr="005C3524" w:rsidRDefault="00DC6C95"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9BC75A" w14:textId="77777777" w:rsidR="00DC6C95" w:rsidRPr="005C3524" w:rsidRDefault="00DC6C95" w:rsidP="00B359C3">
                  <w:pPr>
                    <w:spacing w:after="0" w:line="240" w:lineRule="auto"/>
                    <w:rPr>
                      <w:rFonts w:cs="Arial"/>
                    </w:rPr>
                  </w:pPr>
                </w:p>
              </w:tc>
            </w:tr>
            <w:tr w:rsidR="00DC6C95" w:rsidRPr="005C3524" w14:paraId="686C66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B40D55" w14:textId="77777777" w:rsidR="00DC6C95" w:rsidRPr="005C3524" w:rsidRDefault="00DC6C95"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704FCB" w14:textId="77777777" w:rsidR="00DC6C95" w:rsidRPr="005C3524" w:rsidRDefault="00DC6C95"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B1F764" w14:textId="77777777" w:rsidR="00DC6C95" w:rsidRPr="005C3524" w:rsidRDefault="00DC6C95" w:rsidP="00B359C3">
                  <w:pPr>
                    <w:spacing w:after="0" w:line="240" w:lineRule="auto"/>
                    <w:rPr>
                      <w:rFonts w:cs="Arial"/>
                    </w:rPr>
                  </w:pPr>
                  <w:r w:rsidRPr="005C3524">
                    <w:rPr>
                      <w:rFonts w:eastAsia="Calibri" w:cs="Arial"/>
                      <w:color w:val="000000"/>
                      <w:lang w:bidi="fr-FR"/>
                    </w:rPr>
                    <w:t>300</w:t>
                  </w:r>
                </w:p>
              </w:tc>
            </w:tr>
            <w:tr w:rsidR="00DC6C95" w:rsidRPr="005C3524" w14:paraId="7C3D115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9ADA66" w14:textId="77777777" w:rsidR="00DC6C95" w:rsidRPr="005C3524" w:rsidRDefault="00DC6C95" w:rsidP="00B359C3">
                  <w:pPr>
                    <w:spacing w:after="0" w:line="240" w:lineRule="auto"/>
                    <w:rPr>
                      <w:rFonts w:cs="Arial"/>
                    </w:rPr>
                  </w:pPr>
                  <w:r w:rsidRPr="005C3524">
                    <w:rPr>
                      <w:rFonts w:eastAsia="Calibri" w:cs="Arial"/>
                      <w:color w:val="000000"/>
                      <w:lang w:bidi="fr-FR"/>
                    </w:rPr>
                    <w:t>Seuil supérieur</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CB94349" w14:textId="77777777" w:rsidR="00DC6C95" w:rsidRPr="005C3524" w:rsidRDefault="00DC6C95" w:rsidP="00B359C3">
                  <w:pPr>
                    <w:spacing w:after="0" w:line="240" w:lineRule="auto"/>
                    <w:rPr>
                      <w:rFonts w:cs="Arial"/>
                    </w:rPr>
                  </w:pPr>
                  <w:r w:rsidRPr="005C3524">
                    <w:rPr>
                      <w:rFonts w:eastAsia="Calibri" w:cs="Arial"/>
                      <w:color w:val="000000"/>
                      <w:lang w:bidi="fr-FR"/>
                    </w:rPr>
                    <w:t>Seuil supérieur de ce moniteur.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572540" w14:textId="77777777" w:rsidR="00DC6C95" w:rsidRPr="005C3524" w:rsidRDefault="00DC6C95" w:rsidP="00B359C3">
                  <w:pPr>
                    <w:spacing w:after="0" w:line="240" w:lineRule="auto"/>
                    <w:rPr>
                      <w:rFonts w:cs="Arial"/>
                    </w:rPr>
                  </w:pPr>
                  <w:r w:rsidRPr="005C3524">
                    <w:rPr>
                      <w:rFonts w:eastAsia="Calibri" w:cs="Arial"/>
                      <w:color w:val="000000"/>
                      <w:lang w:bidi="fr-FR"/>
                    </w:rPr>
                    <w:t>20</w:t>
                  </w:r>
                </w:p>
              </w:tc>
            </w:tr>
          </w:tbl>
          <w:p w14:paraId="4DD02C92" w14:textId="77777777" w:rsidR="00DC6C95" w:rsidRPr="005C3524" w:rsidRDefault="00DC6C95" w:rsidP="00B359C3">
            <w:pPr>
              <w:spacing w:after="0" w:line="240" w:lineRule="auto"/>
              <w:rPr>
                <w:rFonts w:cs="Arial"/>
              </w:rPr>
            </w:pPr>
          </w:p>
        </w:tc>
        <w:tc>
          <w:tcPr>
            <w:tcW w:w="149" w:type="dxa"/>
          </w:tcPr>
          <w:p w14:paraId="464ACCC2" w14:textId="77777777" w:rsidR="00DC6C95" w:rsidRPr="005C3524" w:rsidRDefault="00DC6C95" w:rsidP="00B359C3">
            <w:pPr>
              <w:pStyle w:val="EmptyCellLayoutStyle"/>
              <w:spacing w:after="0" w:line="240" w:lineRule="auto"/>
              <w:rPr>
                <w:rFonts w:ascii="Arial" w:hAnsi="Arial" w:cs="Arial"/>
              </w:rPr>
            </w:pPr>
          </w:p>
        </w:tc>
      </w:tr>
    </w:tbl>
    <w:p w14:paraId="5D8E96AB" w14:textId="77777777" w:rsidR="000337F6" w:rsidRPr="005C3524" w:rsidRDefault="000337F6">
      <w:pPr>
        <w:pStyle w:val="TableSpacing"/>
        <w:rPr>
          <w:rFonts w:cs="Arial"/>
        </w:rPr>
      </w:pPr>
    </w:p>
    <w:p w14:paraId="423701C7" w14:textId="77777777" w:rsidR="000337F6" w:rsidRPr="005C3524" w:rsidRDefault="007A189C">
      <w:pPr>
        <w:pStyle w:val="DSTOC2-0"/>
        <w:rPr>
          <w:rFonts w:cs="Arial"/>
          <w:sz w:val="22"/>
          <w:szCs w:val="22"/>
        </w:rPr>
      </w:pPr>
      <w:r w:rsidRPr="005C3524">
        <w:rPr>
          <w:rFonts w:cs="Arial"/>
          <w:lang w:bidi="fr-FR"/>
        </w:rPr>
        <w:br w:type="page"/>
      </w:r>
      <w:r w:rsidR="000337F6" w:rsidRPr="005C3524">
        <w:rPr>
          <w:rFonts w:cs="Arial"/>
          <w:lang w:bidi="fr-FR"/>
        </w:rPr>
        <w:t>Analyses d'unités de l'Agent</w:t>
      </w:r>
    </w:p>
    <w:p w14:paraId="24A00AB3" w14:textId="39C79F3E" w:rsidR="00BB31E5" w:rsidRPr="005C3524" w:rsidRDefault="00BB31E5" w:rsidP="00BB31E5">
      <w:pPr>
        <w:spacing w:after="0" w:line="240" w:lineRule="auto"/>
        <w:rPr>
          <w:rFonts w:cs="Arial"/>
        </w:rPr>
      </w:pPr>
      <w:r w:rsidRPr="005C3524">
        <w:rPr>
          <w:rFonts w:eastAsia="Calibri" w:cs="Arial"/>
          <w:b/>
          <w:color w:val="000000"/>
          <w:sz w:val="28"/>
          <w:lang w:bidi="fr-FR"/>
        </w:rPr>
        <w:t>Agent SQL Server 2008/2012 - Moniteurs d’unités</w:t>
      </w:r>
    </w:p>
    <w:p w14:paraId="2AC74DF8" w14:textId="77777777" w:rsidR="00BB31E5" w:rsidRPr="005C3524" w:rsidRDefault="00BB31E5" w:rsidP="00BB31E5">
      <w:pPr>
        <w:spacing w:after="0" w:line="240" w:lineRule="auto"/>
        <w:rPr>
          <w:rFonts w:cs="Arial"/>
        </w:rPr>
      </w:pPr>
      <w:r w:rsidRPr="005C3524">
        <w:rPr>
          <w:rFonts w:eastAsia="Calibri" w:cs="Arial"/>
          <w:b/>
          <w:color w:val="6495ED"/>
          <w:lang w:bidi="fr-FR"/>
        </w:rPr>
        <w:t>Travaux à long terme</w:t>
      </w:r>
    </w:p>
    <w:p w14:paraId="3B06EDDF" w14:textId="174F927B" w:rsidR="00BB31E5" w:rsidRPr="005C3524" w:rsidRDefault="00BB31E5" w:rsidP="00BB31E5">
      <w:pPr>
        <w:spacing w:after="0" w:line="240" w:lineRule="auto"/>
        <w:rPr>
          <w:rFonts w:cs="Arial"/>
        </w:rPr>
      </w:pPr>
      <w:r w:rsidRPr="005C3524">
        <w:rPr>
          <w:rFonts w:eastAsia="Calibri" w:cs="Arial"/>
          <w:color w:val="000000"/>
          <w:lang w:bidi="fr-FR"/>
        </w:rPr>
        <w:t>Ce moniteur recherche les travaux à long terme de l’Agent SQL (SQL 2008, SQL 2012).</w:t>
      </w:r>
      <w:r w:rsidRPr="005C3524">
        <w:rPr>
          <w:rFonts w:eastAsia="Calibri" w:cs="Arial"/>
          <w:color w:val="000000"/>
          <w:lang w:bidi="fr-FR"/>
        </w:rPr>
        <w:br/>
        <w:t>Notez que Service Windows de l’Agent SQL Server n’est pris en charge par aucune édition de SQL Server Express ; il n’existe aucun objet découvert approprié. Ce moniteur est désactivé par défaut. Utilisez des remplacements pour l’activer en cas de besoin.</w:t>
      </w:r>
    </w:p>
    <w:tbl>
      <w:tblPr>
        <w:tblW w:w="0" w:type="auto"/>
        <w:tblCellMar>
          <w:left w:w="0" w:type="dxa"/>
          <w:right w:w="0" w:type="dxa"/>
        </w:tblCellMar>
        <w:tblLook w:val="04A0" w:firstRow="1" w:lastRow="0" w:firstColumn="1" w:lastColumn="0" w:noHBand="0" w:noVBand="1"/>
      </w:tblPr>
      <w:tblGrid>
        <w:gridCol w:w="41"/>
        <w:gridCol w:w="8491"/>
        <w:gridCol w:w="108"/>
      </w:tblGrid>
      <w:tr w:rsidR="00BB31E5" w:rsidRPr="005C3524" w14:paraId="69E3DDA6" w14:textId="77777777" w:rsidTr="00B359C3">
        <w:trPr>
          <w:trHeight w:val="54"/>
        </w:trPr>
        <w:tc>
          <w:tcPr>
            <w:tcW w:w="54" w:type="dxa"/>
          </w:tcPr>
          <w:p w14:paraId="13E0687E" w14:textId="77777777" w:rsidR="00BB31E5" w:rsidRPr="005C3524" w:rsidRDefault="00BB31E5" w:rsidP="00B359C3">
            <w:pPr>
              <w:pStyle w:val="EmptyCellLayoutStyle"/>
              <w:spacing w:after="0" w:line="240" w:lineRule="auto"/>
              <w:rPr>
                <w:rFonts w:ascii="Arial" w:hAnsi="Arial" w:cs="Arial"/>
              </w:rPr>
            </w:pPr>
          </w:p>
        </w:tc>
        <w:tc>
          <w:tcPr>
            <w:tcW w:w="10395" w:type="dxa"/>
          </w:tcPr>
          <w:p w14:paraId="23157381" w14:textId="77777777" w:rsidR="00BB31E5" w:rsidRPr="005C3524" w:rsidRDefault="00BB31E5" w:rsidP="00B359C3">
            <w:pPr>
              <w:pStyle w:val="EmptyCellLayoutStyle"/>
              <w:spacing w:after="0" w:line="240" w:lineRule="auto"/>
              <w:rPr>
                <w:rFonts w:ascii="Arial" w:hAnsi="Arial" w:cs="Arial"/>
              </w:rPr>
            </w:pPr>
          </w:p>
        </w:tc>
        <w:tc>
          <w:tcPr>
            <w:tcW w:w="149" w:type="dxa"/>
          </w:tcPr>
          <w:p w14:paraId="08FCEB84" w14:textId="77777777" w:rsidR="00BB31E5" w:rsidRPr="005C3524" w:rsidRDefault="00BB31E5" w:rsidP="00B359C3">
            <w:pPr>
              <w:pStyle w:val="EmptyCellLayoutStyle"/>
              <w:spacing w:after="0" w:line="240" w:lineRule="auto"/>
              <w:rPr>
                <w:rFonts w:ascii="Arial" w:hAnsi="Arial" w:cs="Arial"/>
              </w:rPr>
            </w:pPr>
          </w:p>
        </w:tc>
      </w:tr>
      <w:tr w:rsidR="00BB31E5" w:rsidRPr="005C3524" w14:paraId="1C0F86F6" w14:textId="77777777" w:rsidTr="00B359C3">
        <w:tc>
          <w:tcPr>
            <w:tcW w:w="54" w:type="dxa"/>
          </w:tcPr>
          <w:p w14:paraId="65BB1A12" w14:textId="77777777" w:rsidR="00BB31E5" w:rsidRPr="005C3524" w:rsidRDefault="00BB31E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89"/>
              <w:gridCol w:w="2891"/>
              <w:gridCol w:w="2683"/>
            </w:tblGrid>
            <w:tr w:rsidR="00BB31E5" w:rsidRPr="005C3524" w14:paraId="47A731D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E40C8A" w14:textId="77777777" w:rsidR="00BB31E5" w:rsidRPr="005C3524" w:rsidRDefault="00BB31E5"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8C1E878" w14:textId="77777777" w:rsidR="00BB31E5" w:rsidRPr="005C3524" w:rsidRDefault="00BB31E5"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200115F" w14:textId="77777777" w:rsidR="00BB31E5" w:rsidRPr="005C3524" w:rsidRDefault="00BB31E5" w:rsidP="00B359C3">
                  <w:pPr>
                    <w:spacing w:after="0" w:line="240" w:lineRule="auto"/>
                    <w:rPr>
                      <w:rFonts w:cs="Arial"/>
                    </w:rPr>
                  </w:pPr>
                  <w:r w:rsidRPr="005C3524">
                    <w:rPr>
                      <w:rFonts w:eastAsia="Calibri" w:cs="Arial"/>
                      <w:b/>
                      <w:color w:val="000000"/>
                      <w:sz w:val="22"/>
                      <w:lang w:bidi="fr-FR"/>
                    </w:rPr>
                    <w:t>Valeur par défaut</w:t>
                  </w:r>
                </w:p>
              </w:tc>
            </w:tr>
            <w:tr w:rsidR="00BB31E5" w:rsidRPr="005C3524" w14:paraId="653984B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2F03A0" w14:textId="77777777" w:rsidR="00BB31E5" w:rsidRPr="005C3524" w:rsidRDefault="00BB31E5"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AB161F" w14:textId="77777777" w:rsidR="00BB31E5" w:rsidRPr="005C3524" w:rsidRDefault="00BB31E5"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7C8CFD" w14:textId="77777777" w:rsidR="00BB31E5" w:rsidRPr="005C3524" w:rsidRDefault="00BB31E5" w:rsidP="00B359C3">
                  <w:pPr>
                    <w:spacing w:after="0" w:line="240" w:lineRule="auto"/>
                    <w:rPr>
                      <w:rFonts w:cs="Arial"/>
                    </w:rPr>
                  </w:pPr>
                  <w:r w:rsidRPr="005C3524">
                    <w:rPr>
                      <w:rFonts w:eastAsia="Calibri" w:cs="Arial"/>
                      <w:color w:val="000000"/>
                      <w:lang w:bidi="fr-FR"/>
                    </w:rPr>
                    <w:t>Non</w:t>
                  </w:r>
                </w:p>
              </w:tc>
            </w:tr>
            <w:tr w:rsidR="00BB31E5" w:rsidRPr="005C3524" w14:paraId="72D6463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A4A91B" w14:textId="77777777" w:rsidR="00BB31E5" w:rsidRPr="005C3524" w:rsidRDefault="00BB31E5"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F86818" w14:textId="77777777" w:rsidR="00BB31E5" w:rsidRPr="005C3524" w:rsidRDefault="00BB31E5"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9BE4126" w14:textId="77777777" w:rsidR="00BB31E5" w:rsidRPr="005C3524" w:rsidRDefault="00BB31E5" w:rsidP="00B359C3">
                  <w:pPr>
                    <w:spacing w:after="0" w:line="240" w:lineRule="auto"/>
                    <w:rPr>
                      <w:rFonts w:cs="Arial"/>
                    </w:rPr>
                  </w:pPr>
                  <w:r w:rsidRPr="005C3524">
                    <w:rPr>
                      <w:rFonts w:eastAsia="Arial" w:cs="Arial"/>
                      <w:color w:val="000000"/>
                      <w:lang w:bidi="fr-FR"/>
                    </w:rPr>
                    <w:t>True</w:t>
                  </w:r>
                </w:p>
              </w:tc>
            </w:tr>
            <w:tr w:rsidR="00BB31E5" w:rsidRPr="005C3524" w14:paraId="131899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518088" w14:textId="77777777" w:rsidR="00BB31E5" w:rsidRPr="005C3524" w:rsidRDefault="00BB31E5"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BCAA50" w14:textId="77777777" w:rsidR="00BB31E5" w:rsidRPr="005C3524" w:rsidRDefault="00BB31E5" w:rsidP="00B359C3">
                  <w:pPr>
                    <w:spacing w:after="0" w:line="240" w:lineRule="auto"/>
                    <w:rPr>
                      <w:rFonts w:cs="Arial"/>
                    </w:rPr>
                  </w:pPr>
                  <w:r w:rsidRPr="005C3524">
                    <w:rPr>
                      <w:rFonts w:eastAsia="Calibri" w:cs="Arial"/>
                      <w:color w:val="000000"/>
                      <w:lang w:bidi="fr-FR"/>
                    </w:rPr>
                    <w:t>Ce moniteur utilise un script pour surveiller les travaux de longue durée.  Intervalle (en secondes) entre deux exécutions de ce script.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DE8EC9" w14:textId="77777777" w:rsidR="00BB31E5" w:rsidRPr="005C3524" w:rsidRDefault="00BB31E5" w:rsidP="00B359C3">
                  <w:pPr>
                    <w:spacing w:after="0" w:line="240" w:lineRule="auto"/>
                    <w:rPr>
                      <w:rFonts w:cs="Arial"/>
                    </w:rPr>
                  </w:pPr>
                  <w:r w:rsidRPr="005C3524">
                    <w:rPr>
                      <w:rFonts w:eastAsia="Calibri" w:cs="Arial"/>
                      <w:color w:val="000000"/>
                      <w:lang w:bidi="fr-FR"/>
                    </w:rPr>
                    <w:t>600</w:t>
                  </w:r>
                </w:p>
              </w:tc>
            </w:tr>
            <w:tr w:rsidR="00BB31E5" w:rsidRPr="005C3524" w14:paraId="07CDDE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B44E02" w14:textId="77777777" w:rsidR="00BB31E5" w:rsidRPr="005C3524" w:rsidRDefault="00BB31E5" w:rsidP="00B359C3">
                  <w:pPr>
                    <w:spacing w:after="0" w:line="240" w:lineRule="auto"/>
                    <w:rPr>
                      <w:rFonts w:cs="Arial"/>
                    </w:rPr>
                  </w:pPr>
                  <w:r w:rsidRPr="005C3524">
                    <w:rPr>
                      <w:rFonts w:eastAsia="Calibri" w:cs="Arial"/>
                      <w:color w:val="000000"/>
                      <w:lang w:bidi="fr-FR"/>
                    </w:rPr>
                    <w:t>Seuil inférieur (minutes)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2164BC" w14:textId="77777777" w:rsidR="00BB31E5" w:rsidRPr="005C3524" w:rsidRDefault="00BB31E5" w:rsidP="00B359C3">
                  <w:pPr>
                    <w:spacing w:after="0" w:line="240" w:lineRule="auto"/>
                    <w:rPr>
                      <w:rFonts w:cs="Arial"/>
                    </w:rPr>
                  </w:pPr>
                  <w:r w:rsidRPr="005C3524">
                    <w:rPr>
                      <w:rFonts w:eastAsia="Calibri" w:cs="Arial"/>
                      <w:color w:val="000000"/>
                      <w:lang w:bidi="fr-FR"/>
                    </w:rPr>
                    <w:t>Seuil inférieur (en minutes) pour cette analyse.  Par défaut, le dépassement de ce seuil correspond au basculement de l'analyse dans l'état d'avertissement (au minimum).</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5228179" w14:textId="77777777" w:rsidR="00BB31E5" w:rsidRPr="005C3524" w:rsidRDefault="00BB31E5" w:rsidP="00B359C3">
                  <w:pPr>
                    <w:spacing w:after="0" w:line="240" w:lineRule="auto"/>
                    <w:rPr>
                      <w:rFonts w:cs="Arial"/>
                    </w:rPr>
                  </w:pPr>
                  <w:r w:rsidRPr="005C3524">
                    <w:rPr>
                      <w:rFonts w:eastAsia="Calibri" w:cs="Arial"/>
                      <w:color w:val="000000"/>
                      <w:lang w:bidi="fr-FR"/>
                    </w:rPr>
                    <w:t>60</w:t>
                  </w:r>
                </w:p>
              </w:tc>
            </w:tr>
            <w:tr w:rsidR="00BB31E5" w:rsidRPr="005C3524" w14:paraId="68DF31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FDD51F3" w14:textId="77777777" w:rsidR="00BB31E5" w:rsidRPr="005C3524" w:rsidRDefault="00BB31E5"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9DD0BC" w14:textId="77777777" w:rsidR="00BB31E5" w:rsidRPr="005C3524" w:rsidRDefault="00BB31E5"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DA713" w14:textId="77777777" w:rsidR="00BB31E5" w:rsidRPr="005C3524" w:rsidRDefault="00BB31E5" w:rsidP="00B359C3">
                  <w:pPr>
                    <w:spacing w:after="0" w:line="240" w:lineRule="auto"/>
                    <w:rPr>
                      <w:rFonts w:cs="Arial"/>
                    </w:rPr>
                  </w:pPr>
                </w:p>
              </w:tc>
            </w:tr>
            <w:tr w:rsidR="00BB31E5" w:rsidRPr="005C3524" w14:paraId="1C52B85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6DC0A5" w14:textId="77777777" w:rsidR="00BB31E5" w:rsidRPr="005C3524" w:rsidRDefault="00BB31E5"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84501B" w14:textId="77777777" w:rsidR="00BB31E5" w:rsidRPr="005C3524" w:rsidRDefault="00BB31E5"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217AA" w14:textId="77777777" w:rsidR="00BB31E5" w:rsidRPr="005C3524" w:rsidRDefault="00BB31E5" w:rsidP="00B359C3">
                  <w:pPr>
                    <w:spacing w:after="0" w:line="240" w:lineRule="auto"/>
                    <w:rPr>
                      <w:rFonts w:cs="Arial"/>
                    </w:rPr>
                  </w:pPr>
                  <w:r w:rsidRPr="005C3524">
                    <w:rPr>
                      <w:rFonts w:eastAsia="Calibri" w:cs="Arial"/>
                      <w:color w:val="000000"/>
                      <w:lang w:bidi="fr-FR"/>
                    </w:rPr>
                    <w:t>300</w:t>
                  </w:r>
                </w:p>
              </w:tc>
            </w:tr>
            <w:tr w:rsidR="00BB31E5" w:rsidRPr="005C3524" w14:paraId="5961C69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C76A471" w14:textId="77777777" w:rsidR="00BB31E5" w:rsidRPr="005C3524" w:rsidRDefault="00BB31E5" w:rsidP="00B359C3">
                  <w:pPr>
                    <w:spacing w:after="0" w:line="240" w:lineRule="auto"/>
                    <w:rPr>
                      <w:rFonts w:cs="Arial"/>
                    </w:rPr>
                  </w:pPr>
                  <w:r w:rsidRPr="005C3524">
                    <w:rPr>
                      <w:rFonts w:eastAsia="Calibri" w:cs="Arial"/>
                      <w:color w:val="000000"/>
                      <w:lang w:bidi="fr-FR"/>
                    </w:rPr>
                    <w:t>Seuil supérieur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E8F5DCA" w14:textId="77777777" w:rsidR="00BB31E5" w:rsidRPr="005C3524" w:rsidRDefault="00BB31E5" w:rsidP="00B359C3">
                  <w:pPr>
                    <w:spacing w:after="0" w:line="240" w:lineRule="auto"/>
                    <w:rPr>
                      <w:rFonts w:cs="Arial"/>
                    </w:rPr>
                  </w:pPr>
                  <w:r w:rsidRPr="005C3524">
                    <w:rPr>
                      <w:rFonts w:eastAsia="Calibri" w:cs="Arial"/>
                      <w:color w:val="000000"/>
                      <w:lang w:bidi="fr-FR"/>
                    </w:rPr>
                    <w:t>Seuil supérieur (en minutes) pour cette analyse.  Par défaut, le dépassement de ce seuil correspond au basculement de l'analyse dans l'état critique.  L'état d'avertissement est attribué par défaut à l'analyse si la valeur est comprise entre ce seuil et le seuil inférieur.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D0DE6F3" w14:textId="77777777" w:rsidR="00BB31E5" w:rsidRPr="005C3524" w:rsidRDefault="00BB31E5" w:rsidP="00B359C3">
                  <w:pPr>
                    <w:spacing w:after="0" w:line="240" w:lineRule="auto"/>
                    <w:rPr>
                      <w:rFonts w:cs="Arial"/>
                    </w:rPr>
                  </w:pPr>
                  <w:r w:rsidRPr="005C3524">
                    <w:rPr>
                      <w:rFonts w:eastAsia="Calibri" w:cs="Arial"/>
                      <w:color w:val="000000"/>
                      <w:lang w:bidi="fr-FR"/>
                    </w:rPr>
                    <w:t>120</w:t>
                  </w:r>
                </w:p>
              </w:tc>
            </w:tr>
          </w:tbl>
          <w:p w14:paraId="170BEE7D" w14:textId="77777777" w:rsidR="00BB31E5" w:rsidRPr="005C3524" w:rsidRDefault="00BB31E5" w:rsidP="00B359C3">
            <w:pPr>
              <w:spacing w:after="0" w:line="240" w:lineRule="auto"/>
              <w:rPr>
                <w:rFonts w:cs="Arial"/>
              </w:rPr>
            </w:pPr>
          </w:p>
        </w:tc>
        <w:tc>
          <w:tcPr>
            <w:tcW w:w="149" w:type="dxa"/>
          </w:tcPr>
          <w:p w14:paraId="3FC8F944" w14:textId="77777777" w:rsidR="00BB31E5" w:rsidRPr="005C3524" w:rsidRDefault="00BB31E5" w:rsidP="00B359C3">
            <w:pPr>
              <w:pStyle w:val="EmptyCellLayoutStyle"/>
              <w:spacing w:after="0" w:line="240" w:lineRule="auto"/>
              <w:rPr>
                <w:rFonts w:ascii="Arial" w:hAnsi="Arial" w:cs="Arial"/>
              </w:rPr>
            </w:pPr>
          </w:p>
        </w:tc>
      </w:tr>
      <w:tr w:rsidR="00BB31E5" w:rsidRPr="005C3524" w14:paraId="145FA5B6" w14:textId="77777777" w:rsidTr="00B359C3">
        <w:trPr>
          <w:trHeight w:val="80"/>
        </w:trPr>
        <w:tc>
          <w:tcPr>
            <w:tcW w:w="54" w:type="dxa"/>
          </w:tcPr>
          <w:p w14:paraId="1AB95C5E" w14:textId="77777777" w:rsidR="00BB31E5" w:rsidRPr="005C3524" w:rsidRDefault="00BB31E5" w:rsidP="00B359C3">
            <w:pPr>
              <w:pStyle w:val="EmptyCellLayoutStyle"/>
              <w:spacing w:after="0" w:line="240" w:lineRule="auto"/>
              <w:rPr>
                <w:rFonts w:ascii="Arial" w:hAnsi="Arial" w:cs="Arial"/>
              </w:rPr>
            </w:pPr>
          </w:p>
        </w:tc>
        <w:tc>
          <w:tcPr>
            <w:tcW w:w="10395" w:type="dxa"/>
          </w:tcPr>
          <w:p w14:paraId="5419432F" w14:textId="77777777" w:rsidR="00BB31E5" w:rsidRPr="005C3524" w:rsidRDefault="00BB31E5" w:rsidP="00B359C3">
            <w:pPr>
              <w:pStyle w:val="EmptyCellLayoutStyle"/>
              <w:spacing w:after="0" w:line="240" w:lineRule="auto"/>
              <w:rPr>
                <w:rFonts w:ascii="Arial" w:hAnsi="Arial" w:cs="Arial"/>
              </w:rPr>
            </w:pPr>
          </w:p>
        </w:tc>
        <w:tc>
          <w:tcPr>
            <w:tcW w:w="149" w:type="dxa"/>
          </w:tcPr>
          <w:p w14:paraId="68335563" w14:textId="77777777" w:rsidR="00BB31E5" w:rsidRPr="005C3524" w:rsidRDefault="00BB31E5" w:rsidP="00B359C3">
            <w:pPr>
              <w:pStyle w:val="EmptyCellLayoutStyle"/>
              <w:spacing w:after="0" w:line="240" w:lineRule="auto"/>
              <w:rPr>
                <w:rFonts w:ascii="Arial" w:hAnsi="Arial" w:cs="Arial"/>
              </w:rPr>
            </w:pPr>
          </w:p>
        </w:tc>
      </w:tr>
    </w:tbl>
    <w:p w14:paraId="3464FC6D" w14:textId="77777777" w:rsidR="00BB31E5" w:rsidRPr="005C3524" w:rsidRDefault="00BB31E5" w:rsidP="00BB31E5">
      <w:pPr>
        <w:spacing w:after="0" w:line="240" w:lineRule="auto"/>
        <w:rPr>
          <w:rFonts w:cs="Arial"/>
        </w:rPr>
      </w:pPr>
    </w:p>
    <w:p w14:paraId="2134BC1D" w14:textId="77777777" w:rsidR="00BB31E5" w:rsidRPr="005C3524" w:rsidRDefault="00BB31E5" w:rsidP="00BB31E5">
      <w:pPr>
        <w:spacing w:after="0" w:line="240" w:lineRule="auto"/>
        <w:rPr>
          <w:rFonts w:cs="Arial"/>
        </w:rPr>
      </w:pPr>
      <w:r w:rsidRPr="005C3524">
        <w:rPr>
          <w:rFonts w:eastAsia="Calibri" w:cs="Arial"/>
          <w:b/>
          <w:color w:val="6495ED"/>
          <w:lang w:bidi="fr-FR"/>
        </w:rPr>
        <w:t>Service Windows de l'Agent SQL Server</w:t>
      </w:r>
    </w:p>
    <w:p w14:paraId="7F216831" w14:textId="11F94CCE" w:rsidR="00BB31E5" w:rsidRPr="005C3524" w:rsidRDefault="00BB31E5" w:rsidP="00BB31E5">
      <w:pPr>
        <w:spacing w:after="0" w:line="240" w:lineRule="auto"/>
        <w:rPr>
          <w:rFonts w:cs="Arial"/>
        </w:rPr>
      </w:pPr>
      <w:r w:rsidRPr="005C3524">
        <w:rPr>
          <w:rFonts w:eastAsia="Calibri" w:cs="Arial"/>
          <w:color w:val="000000"/>
          <w:lang w:bidi="fr-FR"/>
        </w:rPr>
        <w:t>Ce moniteur vérifie l’état du service Agent SQL pour cette instance de SQL Server (SQL 2008, SQL 2012).</w:t>
      </w:r>
      <w:r w:rsidRPr="005C3524">
        <w:rPr>
          <w:rFonts w:eastAsia="Calibri" w:cs="Arial"/>
          <w:color w:val="000000"/>
          <w:lang w:bidi="fr-FR"/>
        </w:rPr>
        <w:br/>
        <w:t>Notez que le service Windows de SQL Server Agent n’est pris en charge par aucune édition de SQL Server Express.</w:t>
      </w:r>
    </w:p>
    <w:tbl>
      <w:tblPr>
        <w:tblW w:w="0" w:type="auto"/>
        <w:tblCellMar>
          <w:left w:w="0" w:type="dxa"/>
          <w:right w:w="0" w:type="dxa"/>
        </w:tblCellMar>
        <w:tblLook w:val="04A0" w:firstRow="1" w:lastRow="0" w:firstColumn="1" w:lastColumn="0" w:noHBand="0" w:noVBand="1"/>
      </w:tblPr>
      <w:tblGrid>
        <w:gridCol w:w="41"/>
        <w:gridCol w:w="8488"/>
        <w:gridCol w:w="111"/>
      </w:tblGrid>
      <w:tr w:rsidR="00BB31E5" w:rsidRPr="005C3524" w14:paraId="1318E9A2" w14:textId="77777777" w:rsidTr="00B359C3">
        <w:trPr>
          <w:trHeight w:val="54"/>
        </w:trPr>
        <w:tc>
          <w:tcPr>
            <w:tcW w:w="54" w:type="dxa"/>
          </w:tcPr>
          <w:p w14:paraId="3FA720D4" w14:textId="77777777" w:rsidR="00BB31E5" w:rsidRPr="005C3524" w:rsidRDefault="00BB31E5" w:rsidP="00B359C3">
            <w:pPr>
              <w:pStyle w:val="EmptyCellLayoutStyle"/>
              <w:spacing w:after="0" w:line="240" w:lineRule="auto"/>
              <w:rPr>
                <w:rFonts w:ascii="Arial" w:hAnsi="Arial" w:cs="Arial"/>
              </w:rPr>
            </w:pPr>
          </w:p>
        </w:tc>
        <w:tc>
          <w:tcPr>
            <w:tcW w:w="10395" w:type="dxa"/>
          </w:tcPr>
          <w:p w14:paraId="09A336C4" w14:textId="77777777" w:rsidR="00BB31E5" w:rsidRPr="005C3524" w:rsidRDefault="00BB31E5" w:rsidP="00B359C3">
            <w:pPr>
              <w:pStyle w:val="EmptyCellLayoutStyle"/>
              <w:spacing w:after="0" w:line="240" w:lineRule="auto"/>
              <w:rPr>
                <w:rFonts w:ascii="Arial" w:hAnsi="Arial" w:cs="Arial"/>
              </w:rPr>
            </w:pPr>
          </w:p>
        </w:tc>
        <w:tc>
          <w:tcPr>
            <w:tcW w:w="149" w:type="dxa"/>
          </w:tcPr>
          <w:p w14:paraId="5578B732" w14:textId="77777777" w:rsidR="00BB31E5" w:rsidRPr="005C3524" w:rsidRDefault="00BB31E5" w:rsidP="00B359C3">
            <w:pPr>
              <w:pStyle w:val="EmptyCellLayoutStyle"/>
              <w:spacing w:after="0" w:line="240" w:lineRule="auto"/>
              <w:rPr>
                <w:rFonts w:ascii="Arial" w:hAnsi="Arial" w:cs="Arial"/>
              </w:rPr>
            </w:pPr>
          </w:p>
        </w:tc>
      </w:tr>
      <w:tr w:rsidR="00BB31E5" w:rsidRPr="005C3524" w14:paraId="6A7A23B3" w14:textId="77777777" w:rsidTr="00B359C3">
        <w:tc>
          <w:tcPr>
            <w:tcW w:w="54" w:type="dxa"/>
          </w:tcPr>
          <w:p w14:paraId="3DC7B7FB" w14:textId="77777777" w:rsidR="00BB31E5" w:rsidRPr="005C3524" w:rsidRDefault="00BB31E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9"/>
              <w:gridCol w:w="2878"/>
              <w:gridCol w:w="2733"/>
            </w:tblGrid>
            <w:tr w:rsidR="00BB31E5" w:rsidRPr="005C3524" w14:paraId="5A9CF6C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1E9E0A4" w14:textId="77777777" w:rsidR="00BB31E5" w:rsidRPr="005C3524" w:rsidRDefault="00BB31E5"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45BBFDA" w14:textId="77777777" w:rsidR="00BB31E5" w:rsidRPr="005C3524" w:rsidRDefault="00BB31E5"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C0AF3" w14:textId="77777777" w:rsidR="00BB31E5" w:rsidRPr="005C3524" w:rsidRDefault="00BB31E5" w:rsidP="00B359C3">
                  <w:pPr>
                    <w:spacing w:after="0" w:line="240" w:lineRule="auto"/>
                    <w:rPr>
                      <w:rFonts w:cs="Arial"/>
                    </w:rPr>
                  </w:pPr>
                  <w:r w:rsidRPr="005C3524">
                    <w:rPr>
                      <w:rFonts w:eastAsia="Calibri" w:cs="Arial"/>
                      <w:b/>
                      <w:color w:val="000000"/>
                      <w:sz w:val="22"/>
                      <w:lang w:bidi="fr-FR"/>
                    </w:rPr>
                    <w:t>Valeur par défaut</w:t>
                  </w:r>
                </w:p>
              </w:tc>
            </w:tr>
            <w:tr w:rsidR="00BB31E5" w:rsidRPr="005C3524" w14:paraId="208953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B301EF" w14:textId="77777777" w:rsidR="00BB31E5" w:rsidRPr="005C3524" w:rsidRDefault="00BB31E5"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5E1407" w14:textId="77777777" w:rsidR="00BB31E5" w:rsidRPr="005C3524" w:rsidRDefault="00BB31E5"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332118" w14:textId="77777777" w:rsidR="00BB31E5" w:rsidRPr="005C3524" w:rsidRDefault="00BB31E5" w:rsidP="00B359C3">
                  <w:pPr>
                    <w:spacing w:after="0" w:line="240" w:lineRule="auto"/>
                    <w:rPr>
                      <w:rFonts w:cs="Arial"/>
                    </w:rPr>
                  </w:pPr>
                  <w:r w:rsidRPr="005C3524">
                    <w:rPr>
                      <w:rFonts w:eastAsia="Calibri" w:cs="Arial"/>
                      <w:color w:val="000000"/>
                      <w:lang w:bidi="fr-FR"/>
                    </w:rPr>
                    <w:t>Oui</w:t>
                  </w:r>
                </w:p>
              </w:tc>
            </w:tr>
            <w:tr w:rsidR="00BB31E5" w:rsidRPr="005C3524" w14:paraId="5AEDC1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4DE360" w14:textId="77777777" w:rsidR="00BB31E5" w:rsidRPr="005C3524" w:rsidRDefault="00BB31E5"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18C65E" w14:textId="77777777" w:rsidR="00BB31E5" w:rsidRPr="005C3524" w:rsidRDefault="00BB31E5"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7F04F4" w14:textId="77777777" w:rsidR="00BB31E5" w:rsidRPr="005C3524" w:rsidRDefault="00BB31E5" w:rsidP="00B359C3">
                  <w:pPr>
                    <w:spacing w:after="0" w:line="240" w:lineRule="auto"/>
                    <w:rPr>
                      <w:rFonts w:cs="Arial"/>
                    </w:rPr>
                  </w:pPr>
                  <w:r w:rsidRPr="005C3524">
                    <w:rPr>
                      <w:rFonts w:eastAsia="Arial" w:cs="Arial"/>
                      <w:color w:val="000000"/>
                      <w:lang w:bidi="fr-FR"/>
                    </w:rPr>
                    <w:t>True</w:t>
                  </w:r>
                </w:p>
              </w:tc>
            </w:tr>
            <w:tr w:rsidR="00BB31E5" w:rsidRPr="005C3524" w14:paraId="1A26E2D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E219888" w14:textId="77777777" w:rsidR="00BB31E5" w:rsidRPr="005C3524" w:rsidRDefault="00BB31E5" w:rsidP="00B359C3">
                  <w:pPr>
                    <w:spacing w:after="0" w:line="240" w:lineRule="auto"/>
                    <w:rPr>
                      <w:rFonts w:cs="Arial"/>
                    </w:rPr>
                  </w:pPr>
                  <w:r w:rsidRPr="005C3524">
                    <w:rPr>
                      <w:rFonts w:eastAsia="Calibri" w:cs="Arial"/>
                      <w:color w:val="000000"/>
                      <w:lang w:bidi="fr-FR"/>
                    </w:rPr>
                    <w:t>Alerte uniquement si le type de démarrage du service est automatique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9E58CE0" w14:textId="77777777" w:rsidR="00BB31E5" w:rsidRPr="005C3524" w:rsidRDefault="00BB31E5" w:rsidP="00B359C3">
                  <w:pPr>
                    <w:spacing w:after="0" w:line="240" w:lineRule="auto"/>
                    <w:rPr>
                      <w:rFonts w:cs="Arial"/>
                    </w:rPr>
                  </w:pPr>
                  <w:r w:rsidRPr="005C3524">
                    <w:rPr>
                      <w:rFonts w:eastAsia="Calibri" w:cs="Arial"/>
                      <w:color w:val="000000"/>
                      <w:lang w:bidi="fr-FR"/>
                    </w:rPr>
                    <w:t>La valeur ne peut être que « True » ou « False ».  Si la valeur est « False », les alertes seront déclenchées quel que soit le type de démarrage défini.  La valeur par défaut est « True ».</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65A1D68" w14:textId="24044624" w:rsidR="00BB31E5" w:rsidRPr="005C3524" w:rsidRDefault="008F54ED" w:rsidP="00B359C3">
                  <w:pPr>
                    <w:spacing w:after="0" w:line="240" w:lineRule="auto"/>
                    <w:rPr>
                      <w:rFonts w:cs="Arial"/>
                    </w:rPr>
                  </w:pPr>
                  <w:r w:rsidRPr="005C3524">
                    <w:rPr>
                      <w:rFonts w:eastAsia="Calibri" w:cs="Arial"/>
                      <w:color w:val="000000"/>
                      <w:lang w:bidi="fr-FR"/>
                    </w:rPr>
                    <w:t>True</w:t>
                  </w:r>
                </w:p>
              </w:tc>
            </w:tr>
          </w:tbl>
          <w:p w14:paraId="60D84311" w14:textId="77777777" w:rsidR="00BB31E5" w:rsidRPr="005C3524" w:rsidRDefault="00BB31E5" w:rsidP="00B359C3">
            <w:pPr>
              <w:spacing w:after="0" w:line="240" w:lineRule="auto"/>
              <w:rPr>
                <w:rFonts w:cs="Arial"/>
              </w:rPr>
            </w:pPr>
          </w:p>
        </w:tc>
        <w:tc>
          <w:tcPr>
            <w:tcW w:w="149" w:type="dxa"/>
          </w:tcPr>
          <w:p w14:paraId="6391C687" w14:textId="77777777" w:rsidR="00BB31E5" w:rsidRPr="005C3524" w:rsidRDefault="00BB31E5" w:rsidP="00B359C3">
            <w:pPr>
              <w:pStyle w:val="EmptyCellLayoutStyle"/>
              <w:spacing w:after="0" w:line="240" w:lineRule="auto"/>
              <w:rPr>
                <w:rFonts w:ascii="Arial" w:hAnsi="Arial" w:cs="Arial"/>
              </w:rPr>
            </w:pPr>
          </w:p>
        </w:tc>
      </w:tr>
      <w:tr w:rsidR="00BB31E5" w:rsidRPr="005C3524" w14:paraId="798A12D3" w14:textId="77777777" w:rsidTr="00B359C3">
        <w:trPr>
          <w:trHeight w:val="80"/>
        </w:trPr>
        <w:tc>
          <w:tcPr>
            <w:tcW w:w="54" w:type="dxa"/>
          </w:tcPr>
          <w:p w14:paraId="6AB87120" w14:textId="77777777" w:rsidR="00BB31E5" w:rsidRPr="005C3524" w:rsidRDefault="00BB31E5" w:rsidP="00B359C3">
            <w:pPr>
              <w:pStyle w:val="EmptyCellLayoutStyle"/>
              <w:spacing w:after="0" w:line="240" w:lineRule="auto"/>
              <w:rPr>
                <w:rFonts w:ascii="Arial" w:hAnsi="Arial" w:cs="Arial"/>
              </w:rPr>
            </w:pPr>
          </w:p>
        </w:tc>
        <w:tc>
          <w:tcPr>
            <w:tcW w:w="10395" w:type="dxa"/>
          </w:tcPr>
          <w:p w14:paraId="40D8D66E" w14:textId="77777777" w:rsidR="00BB31E5" w:rsidRPr="005C3524" w:rsidRDefault="00BB31E5" w:rsidP="00B359C3">
            <w:pPr>
              <w:pStyle w:val="EmptyCellLayoutStyle"/>
              <w:spacing w:after="0" w:line="240" w:lineRule="auto"/>
              <w:rPr>
                <w:rFonts w:ascii="Arial" w:hAnsi="Arial" w:cs="Arial"/>
              </w:rPr>
            </w:pPr>
          </w:p>
        </w:tc>
        <w:tc>
          <w:tcPr>
            <w:tcW w:w="149" w:type="dxa"/>
          </w:tcPr>
          <w:p w14:paraId="59A712D3" w14:textId="77777777" w:rsidR="00BB31E5" w:rsidRPr="005C3524" w:rsidRDefault="00BB31E5" w:rsidP="00B359C3">
            <w:pPr>
              <w:pStyle w:val="EmptyCellLayoutStyle"/>
              <w:spacing w:after="0" w:line="240" w:lineRule="auto"/>
              <w:rPr>
                <w:rFonts w:ascii="Arial" w:hAnsi="Arial" w:cs="Arial"/>
              </w:rPr>
            </w:pPr>
          </w:p>
        </w:tc>
      </w:tr>
    </w:tbl>
    <w:p w14:paraId="41011141" w14:textId="77777777" w:rsidR="00BB31E5" w:rsidRPr="005C3524" w:rsidRDefault="00BB31E5" w:rsidP="00BB31E5">
      <w:pPr>
        <w:spacing w:after="0" w:line="240" w:lineRule="auto"/>
        <w:rPr>
          <w:rFonts w:cs="Arial"/>
        </w:rPr>
      </w:pPr>
    </w:p>
    <w:p w14:paraId="60FFB3F7" w14:textId="532C43A4" w:rsidR="00BB31E5" w:rsidRPr="005C3524" w:rsidRDefault="00BB31E5" w:rsidP="00BB31E5">
      <w:pPr>
        <w:spacing w:after="0" w:line="240" w:lineRule="auto"/>
        <w:rPr>
          <w:rFonts w:cs="Arial"/>
        </w:rPr>
      </w:pPr>
      <w:r w:rsidRPr="005C3524">
        <w:rPr>
          <w:rFonts w:eastAsia="Calibri" w:cs="Arial"/>
          <w:b/>
          <w:color w:val="000000"/>
          <w:sz w:val="28"/>
          <w:lang w:bidi="fr-FR"/>
        </w:rPr>
        <w:t>Agent SQL Server 2008/2012 - Moniteurs de dépendance (cumul)</w:t>
      </w:r>
    </w:p>
    <w:p w14:paraId="4CA80444" w14:textId="77777777" w:rsidR="00BB31E5" w:rsidRPr="005C3524" w:rsidRDefault="00BB31E5" w:rsidP="00BB31E5">
      <w:pPr>
        <w:spacing w:after="0" w:line="240" w:lineRule="auto"/>
        <w:rPr>
          <w:rFonts w:cs="Arial"/>
        </w:rPr>
      </w:pPr>
      <w:r w:rsidRPr="005C3524">
        <w:rPr>
          <w:rFonts w:eastAsia="Calibri" w:cs="Arial"/>
          <w:b/>
          <w:color w:val="6495ED"/>
          <w:lang w:bidi="fr-FR"/>
        </w:rPr>
        <w:t>Performances des travaux de l'Agent (cumul)</w:t>
      </w:r>
    </w:p>
    <w:p w14:paraId="64B87001" w14:textId="49333F2D" w:rsidR="00BB31E5" w:rsidRPr="005C3524" w:rsidRDefault="00BB31E5" w:rsidP="00BB31E5">
      <w:pPr>
        <w:spacing w:after="0" w:line="240" w:lineRule="auto"/>
        <w:rPr>
          <w:rFonts w:cs="Arial"/>
        </w:rPr>
      </w:pPr>
      <w:r w:rsidRPr="005C3524">
        <w:rPr>
          <w:rFonts w:eastAsia="Calibri" w:cs="Arial"/>
          <w:color w:val="000000"/>
          <w:lang w:bidi="fr-FR"/>
        </w:rPr>
        <w:t>Ce moniteur cumule l’état des performances des travaux de l’Agent SQL vers l’Agent SQL (SQL 2008, SQL 2012).</w:t>
      </w:r>
      <w:r w:rsidRPr="005C3524">
        <w:rPr>
          <w:rFonts w:eastAsia="Calibri" w:cs="Arial"/>
          <w:color w:val="000000"/>
          <w:lang w:bidi="fr-FR"/>
        </w:rPr>
        <w:br/>
        <w:t>Notez que Service Windows de l’Agent SQL Server n’est pris en charge par aucune édition de SQL Server Express ; il n’existe aucun objet découvert approprié.</w:t>
      </w:r>
    </w:p>
    <w:p w14:paraId="12ADC543" w14:textId="77777777" w:rsidR="00BB31E5" w:rsidRPr="005C3524" w:rsidRDefault="00BB31E5" w:rsidP="00BB31E5">
      <w:pPr>
        <w:spacing w:after="0" w:line="240" w:lineRule="auto"/>
        <w:rPr>
          <w:rFonts w:cs="Arial"/>
        </w:rPr>
      </w:pPr>
    </w:p>
    <w:p w14:paraId="2F754839" w14:textId="77777777" w:rsidR="00BB31E5" w:rsidRPr="005C3524" w:rsidRDefault="00BB31E5" w:rsidP="00BB31E5">
      <w:pPr>
        <w:spacing w:after="0" w:line="240" w:lineRule="auto"/>
        <w:rPr>
          <w:rFonts w:cs="Arial"/>
        </w:rPr>
      </w:pPr>
      <w:r w:rsidRPr="005C3524">
        <w:rPr>
          <w:rFonts w:eastAsia="Calibri" w:cs="Arial"/>
          <w:b/>
          <w:color w:val="6495ED"/>
          <w:lang w:bidi="fr-FR"/>
        </w:rPr>
        <w:t>Disponibilité des travaux de l'Agent (cumul)</w:t>
      </w:r>
    </w:p>
    <w:p w14:paraId="416084FB" w14:textId="28F4E3E9" w:rsidR="000D6D35" w:rsidRPr="005C3524" w:rsidRDefault="00BB31E5">
      <w:pPr>
        <w:pStyle w:val="TableSpacing"/>
        <w:rPr>
          <w:rFonts w:eastAsia="Calibri" w:cs="Arial"/>
          <w:color w:val="000000"/>
          <w:sz w:val="22"/>
        </w:rPr>
      </w:pPr>
      <w:r w:rsidRPr="005C3524">
        <w:rPr>
          <w:rFonts w:eastAsia="Calibri" w:cs="Arial"/>
          <w:color w:val="000000"/>
          <w:sz w:val="22"/>
          <w:lang w:bidi="fr-FR"/>
        </w:rPr>
        <w:t>Ce moniteur cumule l’état de disponibilité des travaux de l’Agent SQL vers l’Agent SQL (SQL 2008, SQL 2012).</w:t>
      </w:r>
      <w:r w:rsidRPr="005C3524">
        <w:rPr>
          <w:rFonts w:eastAsia="Calibri" w:cs="Arial"/>
          <w:color w:val="000000"/>
          <w:sz w:val="22"/>
          <w:lang w:bidi="fr-FR"/>
        </w:rPr>
        <w:br/>
        <w:t>Notez que Service Windows de l’Agent SQL Server n’est pris en charge par aucune édition de SQL Server Express ; il n’existe aucun objet découvert approprié.</w:t>
      </w:r>
    </w:p>
    <w:p w14:paraId="2EDA5598" w14:textId="77777777" w:rsidR="000D6D35" w:rsidRPr="005C3524" w:rsidRDefault="000D6D35" w:rsidP="003503B9">
      <w:pPr>
        <w:rPr>
          <w:rFonts w:cs="Arial"/>
        </w:rPr>
      </w:pPr>
    </w:p>
    <w:p w14:paraId="09127BD8" w14:textId="77777777" w:rsidR="000D6D35" w:rsidRPr="005C3524" w:rsidRDefault="000D6D35" w:rsidP="003503B9">
      <w:pPr>
        <w:rPr>
          <w:rFonts w:cs="Arial"/>
        </w:rPr>
      </w:pPr>
    </w:p>
    <w:p w14:paraId="2525B5DB" w14:textId="77777777" w:rsidR="000D6D35" w:rsidRPr="005C3524" w:rsidRDefault="000D6D35" w:rsidP="003503B9">
      <w:pPr>
        <w:rPr>
          <w:rFonts w:cs="Arial"/>
        </w:rPr>
      </w:pPr>
    </w:p>
    <w:p w14:paraId="32BE68BA" w14:textId="77777777" w:rsidR="000D6D35" w:rsidRPr="005C3524" w:rsidRDefault="000D6D35" w:rsidP="003503B9">
      <w:pPr>
        <w:rPr>
          <w:rFonts w:cs="Arial"/>
        </w:rPr>
      </w:pPr>
    </w:p>
    <w:p w14:paraId="7EEB5222" w14:textId="77777777" w:rsidR="000337F6" w:rsidRPr="005C3524" w:rsidRDefault="000337F6">
      <w:pPr>
        <w:pStyle w:val="TableSpacing"/>
        <w:rPr>
          <w:rFonts w:cs="Arial"/>
        </w:rPr>
      </w:pPr>
    </w:p>
    <w:p w14:paraId="24BAD90A" w14:textId="77777777" w:rsidR="000337F6" w:rsidRPr="005C3524" w:rsidRDefault="000337F6">
      <w:pPr>
        <w:pStyle w:val="DSTOC2-0"/>
        <w:rPr>
          <w:rFonts w:cs="Arial"/>
          <w:sz w:val="22"/>
          <w:szCs w:val="22"/>
        </w:rPr>
      </w:pPr>
      <w:r w:rsidRPr="005C3524">
        <w:rPr>
          <w:rFonts w:cs="Arial"/>
          <w:lang w:bidi="fr-FR"/>
        </w:rPr>
        <w:t>Analyses d'unités du travail de l'Agent</w:t>
      </w:r>
    </w:p>
    <w:p w14:paraId="2F2523AF" w14:textId="0FCC4EFF" w:rsidR="000D6D35" w:rsidRPr="005C3524" w:rsidRDefault="000D6D35" w:rsidP="000D6D35">
      <w:pPr>
        <w:spacing w:after="0" w:line="240" w:lineRule="auto"/>
        <w:rPr>
          <w:rFonts w:cs="Arial"/>
        </w:rPr>
      </w:pPr>
      <w:r w:rsidRPr="005C3524">
        <w:rPr>
          <w:rFonts w:eastAsia="Calibri" w:cs="Arial"/>
          <w:b/>
          <w:color w:val="000000"/>
          <w:sz w:val="28"/>
          <w:lang w:bidi="fr-FR"/>
        </w:rPr>
        <w:t>Travail de l’Agent SQL Server 2008/2012 - Moniteurs d’unités</w:t>
      </w:r>
    </w:p>
    <w:p w14:paraId="3ED6BC41" w14:textId="77777777" w:rsidR="000D6D35" w:rsidRPr="005C3524" w:rsidRDefault="000D6D35" w:rsidP="000D6D35">
      <w:pPr>
        <w:spacing w:after="0" w:line="240" w:lineRule="auto"/>
        <w:rPr>
          <w:rFonts w:cs="Arial"/>
        </w:rPr>
      </w:pPr>
      <w:r w:rsidRPr="005C3524">
        <w:rPr>
          <w:rFonts w:eastAsia="Calibri" w:cs="Arial"/>
          <w:b/>
          <w:color w:val="6495ED"/>
          <w:lang w:bidi="fr-FR"/>
        </w:rPr>
        <w:t>Durée du travail</w:t>
      </w:r>
    </w:p>
    <w:p w14:paraId="4F00CE9F" w14:textId="2BFF57A4" w:rsidR="000D6D35" w:rsidRPr="005C3524" w:rsidRDefault="000D6D35" w:rsidP="000D6D35">
      <w:pPr>
        <w:spacing w:after="0" w:line="240" w:lineRule="auto"/>
        <w:rPr>
          <w:rFonts w:cs="Arial"/>
        </w:rPr>
      </w:pPr>
      <w:r w:rsidRPr="005C3524">
        <w:rPr>
          <w:rFonts w:eastAsia="Calibri" w:cs="Arial"/>
          <w:color w:val="000000"/>
          <w:lang w:bidi="fr-FR"/>
        </w:rPr>
        <w:t>Surveille la durée du travail de l’Agent (SQL 2008, SQL 2012).</w:t>
      </w:r>
      <w:r w:rsidRPr="005C3524">
        <w:rPr>
          <w:rFonts w:eastAsia="Calibri" w:cs="Arial"/>
          <w:color w:val="000000"/>
          <w:lang w:bidi="fr-FR"/>
        </w:rPr>
        <w:br/>
        <w:t>Notez que Service Windows de l’Agent SQL Server n’est pris en charge par aucune édition de SQL Server Express ; il n’existe aucun objet découvert approprié.</w:t>
      </w:r>
    </w:p>
    <w:tbl>
      <w:tblPr>
        <w:tblW w:w="0" w:type="auto"/>
        <w:tblCellMar>
          <w:left w:w="0" w:type="dxa"/>
          <w:right w:w="0" w:type="dxa"/>
        </w:tblCellMar>
        <w:tblLook w:val="04A0" w:firstRow="1" w:lastRow="0" w:firstColumn="1" w:lastColumn="0" w:noHBand="0" w:noVBand="1"/>
      </w:tblPr>
      <w:tblGrid>
        <w:gridCol w:w="41"/>
        <w:gridCol w:w="8491"/>
        <w:gridCol w:w="108"/>
      </w:tblGrid>
      <w:tr w:rsidR="000D6D35" w:rsidRPr="005C3524" w14:paraId="516AABB1" w14:textId="77777777" w:rsidTr="00B359C3">
        <w:trPr>
          <w:trHeight w:val="54"/>
        </w:trPr>
        <w:tc>
          <w:tcPr>
            <w:tcW w:w="54" w:type="dxa"/>
          </w:tcPr>
          <w:p w14:paraId="6D038EC3" w14:textId="77777777" w:rsidR="000D6D35" w:rsidRPr="005C3524" w:rsidRDefault="000D6D35" w:rsidP="00B359C3">
            <w:pPr>
              <w:pStyle w:val="EmptyCellLayoutStyle"/>
              <w:spacing w:after="0" w:line="240" w:lineRule="auto"/>
              <w:rPr>
                <w:rFonts w:ascii="Arial" w:hAnsi="Arial" w:cs="Arial"/>
              </w:rPr>
            </w:pPr>
          </w:p>
        </w:tc>
        <w:tc>
          <w:tcPr>
            <w:tcW w:w="10395" w:type="dxa"/>
          </w:tcPr>
          <w:p w14:paraId="3C88C959" w14:textId="77777777" w:rsidR="000D6D35" w:rsidRPr="005C3524" w:rsidRDefault="000D6D35" w:rsidP="00B359C3">
            <w:pPr>
              <w:pStyle w:val="EmptyCellLayoutStyle"/>
              <w:spacing w:after="0" w:line="240" w:lineRule="auto"/>
              <w:rPr>
                <w:rFonts w:ascii="Arial" w:hAnsi="Arial" w:cs="Arial"/>
              </w:rPr>
            </w:pPr>
          </w:p>
        </w:tc>
        <w:tc>
          <w:tcPr>
            <w:tcW w:w="149" w:type="dxa"/>
          </w:tcPr>
          <w:p w14:paraId="66A13492" w14:textId="77777777" w:rsidR="000D6D35" w:rsidRPr="005C3524" w:rsidRDefault="000D6D35" w:rsidP="00B359C3">
            <w:pPr>
              <w:pStyle w:val="EmptyCellLayoutStyle"/>
              <w:spacing w:after="0" w:line="240" w:lineRule="auto"/>
              <w:rPr>
                <w:rFonts w:ascii="Arial" w:hAnsi="Arial" w:cs="Arial"/>
              </w:rPr>
            </w:pPr>
          </w:p>
        </w:tc>
      </w:tr>
      <w:tr w:rsidR="000D6D35" w:rsidRPr="005C3524" w14:paraId="01D3FC39" w14:textId="77777777" w:rsidTr="00B359C3">
        <w:tc>
          <w:tcPr>
            <w:tcW w:w="54" w:type="dxa"/>
          </w:tcPr>
          <w:p w14:paraId="0449794D" w14:textId="77777777" w:rsidR="000D6D35" w:rsidRPr="005C3524" w:rsidRDefault="000D6D3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89"/>
              <w:gridCol w:w="2891"/>
              <w:gridCol w:w="2683"/>
            </w:tblGrid>
            <w:tr w:rsidR="000D6D35" w:rsidRPr="005C3524" w14:paraId="03FAF87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BF23D7" w14:textId="77777777" w:rsidR="000D6D35" w:rsidRPr="005C3524" w:rsidRDefault="000D6D35"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CCEB0AA" w14:textId="77777777" w:rsidR="000D6D35" w:rsidRPr="005C3524" w:rsidRDefault="000D6D35"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5C677D" w14:textId="77777777" w:rsidR="000D6D35" w:rsidRPr="005C3524" w:rsidRDefault="000D6D35" w:rsidP="00B359C3">
                  <w:pPr>
                    <w:spacing w:after="0" w:line="240" w:lineRule="auto"/>
                    <w:rPr>
                      <w:rFonts w:cs="Arial"/>
                    </w:rPr>
                  </w:pPr>
                  <w:r w:rsidRPr="005C3524">
                    <w:rPr>
                      <w:rFonts w:eastAsia="Calibri" w:cs="Arial"/>
                      <w:b/>
                      <w:color w:val="000000"/>
                      <w:sz w:val="22"/>
                      <w:lang w:bidi="fr-FR"/>
                    </w:rPr>
                    <w:t>Valeur par défaut</w:t>
                  </w:r>
                </w:p>
              </w:tc>
            </w:tr>
            <w:tr w:rsidR="000D6D35" w:rsidRPr="005C3524" w14:paraId="5401C4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1A765F" w14:textId="77777777" w:rsidR="000D6D35" w:rsidRPr="005C3524" w:rsidRDefault="000D6D35"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3BFA7E" w14:textId="77777777" w:rsidR="000D6D35" w:rsidRPr="005C3524" w:rsidRDefault="000D6D35"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05A7C3" w14:textId="77777777" w:rsidR="000D6D35" w:rsidRPr="005C3524" w:rsidRDefault="000D6D35" w:rsidP="00B359C3">
                  <w:pPr>
                    <w:spacing w:after="0" w:line="240" w:lineRule="auto"/>
                    <w:rPr>
                      <w:rFonts w:cs="Arial"/>
                    </w:rPr>
                  </w:pPr>
                  <w:r w:rsidRPr="005C3524">
                    <w:rPr>
                      <w:rFonts w:eastAsia="Calibri" w:cs="Arial"/>
                      <w:color w:val="000000"/>
                      <w:lang w:bidi="fr-FR"/>
                    </w:rPr>
                    <w:t>Oui</w:t>
                  </w:r>
                </w:p>
              </w:tc>
            </w:tr>
            <w:tr w:rsidR="000D6D35" w:rsidRPr="005C3524" w14:paraId="279E91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DF01FC" w14:textId="77777777" w:rsidR="000D6D35" w:rsidRPr="005C3524" w:rsidRDefault="000D6D35"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5BFE6F" w14:textId="77777777" w:rsidR="000D6D35" w:rsidRPr="005C3524" w:rsidRDefault="000D6D35"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3CB2A8" w14:textId="77777777" w:rsidR="000D6D35" w:rsidRPr="005C3524" w:rsidRDefault="000D6D35" w:rsidP="00B359C3">
                  <w:pPr>
                    <w:spacing w:after="0" w:line="240" w:lineRule="auto"/>
                    <w:rPr>
                      <w:rFonts w:cs="Arial"/>
                    </w:rPr>
                  </w:pPr>
                  <w:r w:rsidRPr="005C3524">
                    <w:rPr>
                      <w:rFonts w:eastAsia="Arial" w:cs="Arial"/>
                      <w:color w:val="000000"/>
                      <w:lang w:bidi="fr-FR"/>
                    </w:rPr>
                    <w:t>False</w:t>
                  </w:r>
                </w:p>
              </w:tc>
            </w:tr>
            <w:tr w:rsidR="000D6D35" w:rsidRPr="005C3524" w14:paraId="000E744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8627D" w14:textId="77777777" w:rsidR="000D6D35" w:rsidRPr="005C3524" w:rsidRDefault="000D6D35"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8F6FC73" w14:textId="77777777" w:rsidR="000D6D35" w:rsidRPr="005C3524" w:rsidRDefault="000D6D35" w:rsidP="00B359C3">
                  <w:pPr>
                    <w:spacing w:after="0" w:line="240" w:lineRule="auto"/>
                    <w:rPr>
                      <w:rFonts w:cs="Arial"/>
                    </w:rPr>
                  </w:pPr>
                  <w:r w:rsidRPr="005C3524">
                    <w:rPr>
                      <w:rFonts w:eastAsia="Calibri" w:cs="Arial"/>
                      <w:color w:val="000000"/>
                      <w:lang w:bidi="fr-FR"/>
                    </w:rPr>
                    <w:t>Ce moniteur utilise un script pour surveiller les travaux de longue durée.  Intervalle (en secondes) entre deux exécutions de ce script.</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63F939A" w14:textId="77777777" w:rsidR="000D6D35" w:rsidRPr="005C3524" w:rsidRDefault="000D6D35" w:rsidP="00B359C3">
                  <w:pPr>
                    <w:spacing w:after="0" w:line="240" w:lineRule="auto"/>
                    <w:rPr>
                      <w:rFonts w:cs="Arial"/>
                    </w:rPr>
                  </w:pPr>
                  <w:r w:rsidRPr="005C3524">
                    <w:rPr>
                      <w:rFonts w:eastAsia="Calibri" w:cs="Arial"/>
                      <w:color w:val="000000"/>
                      <w:lang w:bidi="fr-FR"/>
                    </w:rPr>
                    <w:t>600</w:t>
                  </w:r>
                </w:p>
              </w:tc>
            </w:tr>
            <w:tr w:rsidR="000D6D35" w:rsidRPr="005C3524" w14:paraId="2AFD35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8EBE73" w14:textId="77777777" w:rsidR="000D6D35" w:rsidRPr="005C3524" w:rsidRDefault="000D6D35" w:rsidP="00B359C3">
                  <w:pPr>
                    <w:spacing w:after="0" w:line="240" w:lineRule="auto"/>
                    <w:rPr>
                      <w:rFonts w:cs="Arial"/>
                    </w:rPr>
                  </w:pPr>
                  <w:r w:rsidRPr="005C3524">
                    <w:rPr>
                      <w:rFonts w:eastAsia="Calibri" w:cs="Arial"/>
                      <w:color w:val="000000"/>
                      <w:lang w:bidi="fr-FR"/>
                    </w:rPr>
                    <w:t>Seuil inférieur (minutes)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2D1DA5" w14:textId="77777777" w:rsidR="000D6D35" w:rsidRPr="005C3524" w:rsidRDefault="000D6D35" w:rsidP="00B359C3">
                  <w:pPr>
                    <w:spacing w:after="0" w:line="240" w:lineRule="auto"/>
                    <w:rPr>
                      <w:rFonts w:cs="Arial"/>
                    </w:rPr>
                  </w:pPr>
                  <w:r w:rsidRPr="005C3524">
                    <w:rPr>
                      <w:rFonts w:eastAsia="Calibri" w:cs="Arial"/>
                      <w:color w:val="000000"/>
                      <w:lang w:bidi="fr-FR"/>
                    </w:rPr>
                    <w:t>Seuil inférieur (en minutes) pour cette analyse.  Par défaut, le dépassement de ce seuil correspond au basculement de l'analyse dans l'état d'avertissement (au minimum).</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DD6F838" w14:textId="77777777" w:rsidR="000D6D35" w:rsidRPr="005C3524" w:rsidRDefault="000D6D35" w:rsidP="00B359C3">
                  <w:pPr>
                    <w:spacing w:after="0" w:line="240" w:lineRule="auto"/>
                    <w:rPr>
                      <w:rFonts w:cs="Arial"/>
                    </w:rPr>
                  </w:pPr>
                  <w:r w:rsidRPr="005C3524">
                    <w:rPr>
                      <w:rFonts w:eastAsia="Calibri" w:cs="Arial"/>
                      <w:color w:val="000000"/>
                      <w:lang w:bidi="fr-FR"/>
                    </w:rPr>
                    <w:t>60</w:t>
                  </w:r>
                </w:p>
              </w:tc>
            </w:tr>
            <w:tr w:rsidR="000D6D35" w:rsidRPr="005C3524" w14:paraId="1BA4EFD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F7F343" w14:textId="77777777" w:rsidR="000D6D35" w:rsidRPr="005C3524" w:rsidRDefault="000D6D35"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3C288F" w14:textId="77777777" w:rsidR="000D6D35" w:rsidRPr="005C3524" w:rsidRDefault="000D6D35"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3ECB9E9" w14:textId="77777777" w:rsidR="000D6D35" w:rsidRPr="005C3524" w:rsidRDefault="000D6D35" w:rsidP="00B359C3">
                  <w:pPr>
                    <w:spacing w:after="0" w:line="240" w:lineRule="auto"/>
                    <w:rPr>
                      <w:rFonts w:cs="Arial"/>
                    </w:rPr>
                  </w:pPr>
                </w:p>
              </w:tc>
            </w:tr>
            <w:tr w:rsidR="000D6D35" w:rsidRPr="005C3524" w14:paraId="48D85A5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910C67" w14:textId="77777777" w:rsidR="000D6D35" w:rsidRPr="005C3524" w:rsidRDefault="000D6D35"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959F56" w14:textId="77777777" w:rsidR="000D6D35" w:rsidRPr="005C3524" w:rsidRDefault="000D6D35"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0E90DE" w14:textId="77777777" w:rsidR="000D6D35" w:rsidRPr="005C3524" w:rsidRDefault="000D6D35" w:rsidP="00B359C3">
                  <w:pPr>
                    <w:spacing w:after="0" w:line="240" w:lineRule="auto"/>
                    <w:rPr>
                      <w:rFonts w:cs="Arial"/>
                    </w:rPr>
                  </w:pPr>
                  <w:r w:rsidRPr="005C3524">
                    <w:rPr>
                      <w:rFonts w:eastAsia="Calibri" w:cs="Arial"/>
                      <w:color w:val="000000"/>
                      <w:lang w:bidi="fr-FR"/>
                    </w:rPr>
                    <w:t>300</w:t>
                  </w:r>
                </w:p>
              </w:tc>
            </w:tr>
            <w:tr w:rsidR="000D6D35" w:rsidRPr="005C3524" w14:paraId="7C987F7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F0E45DF" w14:textId="77777777" w:rsidR="000D6D35" w:rsidRPr="005C3524" w:rsidRDefault="000D6D35" w:rsidP="00B359C3">
                  <w:pPr>
                    <w:spacing w:after="0" w:line="240" w:lineRule="auto"/>
                    <w:rPr>
                      <w:rFonts w:cs="Arial"/>
                    </w:rPr>
                  </w:pPr>
                  <w:r w:rsidRPr="005C3524">
                    <w:rPr>
                      <w:rFonts w:eastAsia="Calibri" w:cs="Arial"/>
                      <w:color w:val="000000"/>
                      <w:lang w:bidi="fr-FR"/>
                    </w:rPr>
                    <w:t>Seuil supérieur (minutes)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9B516E" w14:textId="77777777" w:rsidR="000D6D35" w:rsidRPr="005C3524" w:rsidRDefault="000D6D35" w:rsidP="00B359C3">
                  <w:pPr>
                    <w:spacing w:after="0" w:line="240" w:lineRule="auto"/>
                    <w:rPr>
                      <w:rFonts w:cs="Arial"/>
                    </w:rPr>
                  </w:pPr>
                  <w:r w:rsidRPr="005C3524">
                    <w:rPr>
                      <w:rFonts w:eastAsia="Calibri" w:cs="Arial"/>
                      <w:color w:val="000000"/>
                      <w:lang w:bidi="fr-FR"/>
                    </w:rPr>
                    <w:t>Seuil supérieur (en minutes) pour cette analyse.  Par défaut, le dépassement de ce seuil correspond au basculement de l'analyse dans l'état critique.  L'état d'avertissement est attribué par défaut à l'analyse si la valeur est comprise entre ce seuil et le seuil inférieur.</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E8FC57F" w14:textId="77777777" w:rsidR="000D6D35" w:rsidRPr="005C3524" w:rsidRDefault="000D6D35" w:rsidP="00B359C3">
                  <w:pPr>
                    <w:spacing w:after="0" w:line="240" w:lineRule="auto"/>
                    <w:rPr>
                      <w:rFonts w:cs="Arial"/>
                    </w:rPr>
                  </w:pPr>
                  <w:r w:rsidRPr="005C3524">
                    <w:rPr>
                      <w:rFonts w:eastAsia="Calibri" w:cs="Arial"/>
                      <w:color w:val="000000"/>
                      <w:lang w:bidi="fr-FR"/>
                    </w:rPr>
                    <w:t>120</w:t>
                  </w:r>
                </w:p>
              </w:tc>
            </w:tr>
          </w:tbl>
          <w:p w14:paraId="015FBCE6" w14:textId="77777777" w:rsidR="000D6D35" w:rsidRPr="005C3524" w:rsidRDefault="000D6D35" w:rsidP="00B359C3">
            <w:pPr>
              <w:spacing w:after="0" w:line="240" w:lineRule="auto"/>
              <w:rPr>
                <w:rFonts w:cs="Arial"/>
              </w:rPr>
            </w:pPr>
          </w:p>
        </w:tc>
        <w:tc>
          <w:tcPr>
            <w:tcW w:w="149" w:type="dxa"/>
          </w:tcPr>
          <w:p w14:paraId="50DE78FA" w14:textId="77777777" w:rsidR="000D6D35" w:rsidRPr="005C3524" w:rsidRDefault="000D6D35" w:rsidP="00B359C3">
            <w:pPr>
              <w:pStyle w:val="EmptyCellLayoutStyle"/>
              <w:spacing w:after="0" w:line="240" w:lineRule="auto"/>
              <w:rPr>
                <w:rFonts w:ascii="Arial" w:hAnsi="Arial" w:cs="Arial"/>
              </w:rPr>
            </w:pPr>
          </w:p>
        </w:tc>
      </w:tr>
      <w:tr w:rsidR="000D6D35" w:rsidRPr="005C3524" w14:paraId="609B3A4C" w14:textId="77777777" w:rsidTr="00B359C3">
        <w:trPr>
          <w:trHeight w:val="80"/>
        </w:trPr>
        <w:tc>
          <w:tcPr>
            <w:tcW w:w="54" w:type="dxa"/>
          </w:tcPr>
          <w:p w14:paraId="3C7FB6C7" w14:textId="77777777" w:rsidR="000D6D35" w:rsidRPr="005C3524" w:rsidRDefault="000D6D35" w:rsidP="00B359C3">
            <w:pPr>
              <w:pStyle w:val="EmptyCellLayoutStyle"/>
              <w:spacing w:after="0" w:line="240" w:lineRule="auto"/>
              <w:rPr>
                <w:rFonts w:ascii="Arial" w:hAnsi="Arial" w:cs="Arial"/>
              </w:rPr>
            </w:pPr>
          </w:p>
        </w:tc>
        <w:tc>
          <w:tcPr>
            <w:tcW w:w="10395" w:type="dxa"/>
          </w:tcPr>
          <w:p w14:paraId="0A93C03F" w14:textId="77777777" w:rsidR="000D6D35" w:rsidRPr="005C3524" w:rsidRDefault="000D6D35" w:rsidP="00B359C3">
            <w:pPr>
              <w:pStyle w:val="EmptyCellLayoutStyle"/>
              <w:spacing w:after="0" w:line="240" w:lineRule="auto"/>
              <w:rPr>
                <w:rFonts w:ascii="Arial" w:hAnsi="Arial" w:cs="Arial"/>
              </w:rPr>
            </w:pPr>
          </w:p>
        </w:tc>
        <w:tc>
          <w:tcPr>
            <w:tcW w:w="149" w:type="dxa"/>
          </w:tcPr>
          <w:p w14:paraId="6142F418" w14:textId="77777777" w:rsidR="000D6D35" w:rsidRPr="005C3524" w:rsidRDefault="000D6D35" w:rsidP="00B359C3">
            <w:pPr>
              <w:pStyle w:val="EmptyCellLayoutStyle"/>
              <w:spacing w:after="0" w:line="240" w:lineRule="auto"/>
              <w:rPr>
                <w:rFonts w:ascii="Arial" w:hAnsi="Arial" w:cs="Arial"/>
              </w:rPr>
            </w:pPr>
          </w:p>
        </w:tc>
      </w:tr>
    </w:tbl>
    <w:p w14:paraId="3E185FEF" w14:textId="77777777" w:rsidR="000D6D35" w:rsidRPr="005C3524" w:rsidRDefault="000D6D35" w:rsidP="000D6D35">
      <w:pPr>
        <w:spacing w:after="0" w:line="240" w:lineRule="auto"/>
        <w:rPr>
          <w:rFonts w:cs="Arial"/>
        </w:rPr>
      </w:pPr>
    </w:p>
    <w:p w14:paraId="482523FF" w14:textId="77777777" w:rsidR="000D6D35" w:rsidRPr="005C3524" w:rsidRDefault="000D6D35" w:rsidP="000D6D35">
      <w:pPr>
        <w:spacing w:after="0" w:line="240" w:lineRule="auto"/>
        <w:rPr>
          <w:rFonts w:cs="Arial"/>
        </w:rPr>
      </w:pPr>
      <w:r w:rsidRPr="005C3524">
        <w:rPr>
          <w:rFonts w:eastAsia="Calibri" w:cs="Arial"/>
          <w:b/>
          <w:color w:val="6495ED"/>
          <w:lang w:bidi="fr-FR"/>
        </w:rPr>
        <w:t>État de la dernière exécution</w:t>
      </w:r>
    </w:p>
    <w:p w14:paraId="53E2D51D" w14:textId="7C942E4F" w:rsidR="000D6D35" w:rsidRPr="005C3524" w:rsidRDefault="000D6D35" w:rsidP="000D6D35">
      <w:pPr>
        <w:spacing w:after="0" w:line="240" w:lineRule="auto"/>
        <w:rPr>
          <w:rFonts w:cs="Arial"/>
        </w:rPr>
      </w:pPr>
      <w:r w:rsidRPr="005C3524">
        <w:rPr>
          <w:rFonts w:eastAsia="Calibri" w:cs="Arial"/>
          <w:color w:val="000000"/>
          <w:lang w:bidi="fr-FR"/>
        </w:rPr>
        <w:t>Analyse de l'état de la dernière exécution des travaux de l'Agent SQL Server 2012. Surveille l’état de la dernière exécution d’un travail de l’Agent SQL (SQL 2008, SQL 2012).</w:t>
      </w:r>
      <w:r w:rsidRPr="005C3524">
        <w:rPr>
          <w:rFonts w:eastAsia="Calibri" w:cs="Arial"/>
          <w:color w:val="000000"/>
          <w:lang w:bidi="fr-FR"/>
        </w:rPr>
        <w:br/>
        <w:t>Notez que Service Windows de l’Agent SQL Server n’est pris en charge par aucune édition de SQL Server Express ; il n’existe aucun objet découvert approprié.</w:t>
      </w:r>
    </w:p>
    <w:tbl>
      <w:tblPr>
        <w:tblW w:w="0" w:type="auto"/>
        <w:tblCellMar>
          <w:left w:w="0" w:type="dxa"/>
          <w:right w:w="0" w:type="dxa"/>
        </w:tblCellMar>
        <w:tblLook w:val="04A0" w:firstRow="1" w:lastRow="0" w:firstColumn="1" w:lastColumn="0" w:noHBand="0" w:noVBand="1"/>
      </w:tblPr>
      <w:tblGrid>
        <w:gridCol w:w="41"/>
        <w:gridCol w:w="8491"/>
        <w:gridCol w:w="108"/>
      </w:tblGrid>
      <w:tr w:rsidR="000D6D35" w:rsidRPr="005C3524" w14:paraId="2D545C75" w14:textId="77777777" w:rsidTr="00B359C3">
        <w:trPr>
          <w:trHeight w:val="54"/>
        </w:trPr>
        <w:tc>
          <w:tcPr>
            <w:tcW w:w="54" w:type="dxa"/>
          </w:tcPr>
          <w:p w14:paraId="40168D75" w14:textId="77777777" w:rsidR="000D6D35" w:rsidRPr="005C3524" w:rsidRDefault="000D6D35" w:rsidP="00B359C3">
            <w:pPr>
              <w:pStyle w:val="EmptyCellLayoutStyle"/>
              <w:spacing w:after="0" w:line="240" w:lineRule="auto"/>
              <w:rPr>
                <w:rFonts w:ascii="Arial" w:hAnsi="Arial" w:cs="Arial"/>
              </w:rPr>
            </w:pPr>
          </w:p>
        </w:tc>
        <w:tc>
          <w:tcPr>
            <w:tcW w:w="10395" w:type="dxa"/>
          </w:tcPr>
          <w:p w14:paraId="3C3D85C4" w14:textId="77777777" w:rsidR="000D6D35" w:rsidRPr="005C3524" w:rsidRDefault="000D6D35" w:rsidP="00B359C3">
            <w:pPr>
              <w:pStyle w:val="EmptyCellLayoutStyle"/>
              <w:spacing w:after="0" w:line="240" w:lineRule="auto"/>
              <w:rPr>
                <w:rFonts w:ascii="Arial" w:hAnsi="Arial" w:cs="Arial"/>
              </w:rPr>
            </w:pPr>
          </w:p>
        </w:tc>
        <w:tc>
          <w:tcPr>
            <w:tcW w:w="149" w:type="dxa"/>
          </w:tcPr>
          <w:p w14:paraId="1F4175E4" w14:textId="77777777" w:rsidR="000D6D35" w:rsidRPr="005C3524" w:rsidRDefault="000D6D35" w:rsidP="00B359C3">
            <w:pPr>
              <w:pStyle w:val="EmptyCellLayoutStyle"/>
              <w:spacing w:after="0" w:line="240" w:lineRule="auto"/>
              <w:rPr>
                <w:rFonts w:ascii="Arial" w:hAnsi="Arial" w:cs="Arial"/>
              </w:rPr>
            </w:pPr>
          </w:p>
        </w:tc>
      </w:tr>
      <w:tr w:rsidR="000D6D35" w:rsidRPr="005C3524" w14:paraId="4DE870F6" w14:textId="77777777" w:rsidTr="00B359C3">
        <w:tc>
          <w:tcPr>
            <w:tcW w:w="54" w:type="dxa"/>
          </w:tcPr>
          <w:p w14:paraId="186BC9ED" w14:textId="77777777" w:rsidR="000D6D35" w:rsidRPr="005C3524" w:rsidRDefault="000D6D3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0"/>
              <w:gridCol w:w="2890"/>
              <w:gridCol w:w="2683"/>
            </w:tblGrid>
            <w:tr w:rsidR="000D6D35" w:rsidRPr="005C3524" w14:paraId="2051498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A2E3F45" w14:textId="77777777" w:rsidR="000D6D35" w:rsidRPr="005C3524" w:rsidRDefault="000D6D35"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B3E206B" w14:textId="77777777" w:rsidR="000D6D35" w:rsidRPr="005C3524" w:rsidRDefault="000D6D35"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96E8781" w14:textId="77777777" w:rsidR="000D6D35" w:rsidRPr="005C3524" w:rsidRDefault="000D6D35" w:rsidP="00B359C3">
                  <w:pPr>
                    <w:spacing w:after="0" w:line="240" w:lineRule="auto"/>
                    <w:rPr>
                      <w:rFonts w:cs="Arial"/>
                    </w:rPr>
                  </w:pPr>
                  <w:r w:rsidRPr="005C3524">
                    <w:rPr>
                      <w:rFonts w:eastAsia="Calibri" w:cs="Arial"/>
                      <w:b/>
                      <w:color w:val="000000"/>
                      <w:sz w:val="22"/>
                      <w:lang w:bidi="fr-FR"/>
                    </w:rPr>
                    <w:t>Valeur par défaut</w:t>
                  </w:r>
                </w:p>
              </w:tc>
            </w:tr>
            <w:tr w:rsidR="000D6D35" w:rsidRPr="005C3524" w14:paraId="1E85F9E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7E04EC" w14:textId="77777777" w:rsidR="000D6D35" w:rsidRPr="005C3524" w:rsidRDefault="000D6D35"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8FC5E0" w14:textId="77777777" w:rsidR="000D6D35" w:rsidRPr="005C3524" w:rsidRDefault="000D6D35"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A6EAAF" w14:textId="77777777" w:rsidR="000D6D35" w:rsidRPr="005C3524" w:rsidRDefault="000D6D35" w:rsidP="00B359C3">
                  <w:pPr>
                    <w:spacing w:after="0" w:line="240" w:lineRule="auto"/>
                    <w:rPr>
                      <w:rFonts w:cs="Arial"/>
                    </w:rPr>
                  </w:pPr>
                  <w:r w:rsidRPr="005C3524">
                    <w:rPr>
                      <w:rFonts w:eastAsia="Calibri" w:cs="Arial"/>
                      <w:color w:val="000000"/>
                      <w:lang w:bidi="fr-FR"/>
                    </w:rPr>
                    <w:t>Oui</w:t>
                  </w:r>
                </w:p>
              </w:tc>
            </w:tr>
            <w:tr w:rsidR="000D6D35" w:rsidRPr="005C3524" w14:paraId="6F4D2E1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D164A5" w14:textId="77777777" w:rsidR="000D6D35" w:rsidRPr="005C3524" w:rsidRDefault="000D6D35"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00EDCBB" w14:textId="77777777" w:rsidR="000D6D35" w:rsidRPr="005C3524" w:rsidRDefault="000D6D35"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36B868" w14:textId="77777777" w:rsidR="000D6D35" w:rsidRPr="005C3524" w:rsidRDefault="000D6D35" w:rsidP="00B359C3">
                  <w:pPr>
                    <w:spacing w:after="0" w:line="240" w:lineRule="auto"/>
                    <w:rPr>
                      <w:rFonts w:cs="Arial"/>
                    </w:rPr>
                  </w:pPr>
                  <w:r w:rsidRPr="005C3524">
                    <w:rPr>
                      <w:rFonts w:eastAsia="Arial" w:cs="Arial"/>
                      <w:color w:val="000000"/>
                      <w:lang w:bidi="fr-FR"/>
                    </w:rPr>
                    <w:t>False</w:t>
                  </w:r>
                </w:p>
              </w:tc>
            </w:tr>
            <w:tr w:rsidR="000D6D35" w:rsidRPr="005C3524" w14:paraId="5BA7298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ED3C88" w14:textId="77777777" w:rsidR="000D6D35" w:rsidRPr="005C3524" w:rsidRDefault="000D6D35"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381F12" w14:textId="77777777" w:rsidR="000D6D35" w:rsidRPr="005C3524" w:rsidRDefault="000D6D35"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0CE481" w14:textId="77777777" w:rsidR="000D6D35" w:rsidRPr="005C3524" w:rsidRDefault="000D6D35" w:rsidP="00B359C3">
                  <w:pPr>
                    <w:spacing w:after="0" w:line="240" w:lineRule="auto"/>
                    <w:rPr>
                      <w:rFonts w:cs="Arial"/>
                    </w:rPr>
                  </w:pPr>
                  <w:r w:rsidRPr="005C3524">
                    <w:rPr>
                      <w:rFonts w:eastAsia="Calibri" w:cs="Arial"/>
                      <w:color w:val="000000"/>
                      <w:lang w:bidi="fr-FR"/>
                    </w:rPr>
                    <w:t>600</w:t>
                  </w:r>
                </w:p>
              </w:tc>
            </w:tr>
            <w:tr w:rsidR="000D6D35" w:rsidRPr="005C3524" w14:paraId="230408F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6F08226" w14:textId="77777777" w:rsidR="000D6D35" w:rsidRPr="005C3524" w:rsidRDefault="000D6D35"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BDB370" w14:textId="77777777" w:rsidR="000D6D35" w:rsidRPr="005C3524" w:rsidRDefault="000D6D35"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999C0A" w14:textId="77777777" w:rsidR="000D6D35" w:rsidRPr="005C3524" w:rsidRDefault="000D6D35" w:rsidP="00B359C3">
                  <w:pPr>
                    <w:spacing w:after="0" w:line="240" w:lineRule="auto"/>
                    <w:rPr>
                      <w:rFonts w:cs="Arial"/>
                    </w:rPr>
                  </w:pPr>
                </w:p>
              </w:tc>
            </w:tr>
            <w:tr w:rsidR="000D6D35" w:rsidRPr="005C3524" w14:paraId="4FF7FF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CD9DE8C" w14:textId="77777777" w:rsidR="000D6D35" w:rsidRPr="005C3524" w:rsidRDefault="000D6D35"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D3B9EBC" w14:textId="77777777" w:rsidR="000D6D35" w:rsidRPr="005C3524" w:rsidRDefault="000D6D35"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345987E" w14:textId="77777777" w:rsidR="000D6D35" w:rsidRPr="005C3524" w:rsidRDefault="000D6D35" w:rsidP="00B359C3">
                  <w:pPr>
                    <w:spacing w:after="0" w:line="240" w:lineRule="auto"/>
                    <w:rPr>
                      <w:rFonts w:cs="Arial"/>
                    </w:rPr>
                  </w:pPr>
                  <w:r w:rsidRPr="005C3524">
                    <w:rPr>
                      <w:rFonts w:eastAsia="Calibri" w:cs="Arial"/>
                      <w:color w:val="000000"/>
                      <w:lang w:bidi="fr-FR"/>
                    </w:rPr>
                    <w:t>300</w:t>
                  </w:r>
                </w:p>
              </w:tc>
            </w:tr>
          </w:tbl>
          <w:p w14:paraId="78210A92" w14:textId="77777777" w:rsidR="000D6D35" w:rsidRPr="005C3524" w:rsidRDefault="000D6D35" w:rsidP="00B359C3">
            <w:pPr>
              <w:spacing w:after="0" w:line="240" w:lineRule="auto"/>
              <w:rPr>
                <w:rFonts w:cs="Arial"/>
              </w:rPr>
            </w:pPr>
          </w:p>
        </w:tc>
        <w:tc>
          <w:tcPr>
            <w:tcW w:w="149" w:type="dxa"/>
          </w:tcPr>
          <w:p w14:paraId="269F7216" w14:textId="77777777" w:rsidR="000D6D35" w:rsidRPr="005C3524" w:rsidRDefault="000D6D35" w:rsidP="00B359C3">
            <w:pPr>
              <w:pStyle w:val="EmptyCellLayoutStyle"/>
              <w:spacing w:after="0" w:line="240" w:lineRule="auto"/>
              <w:rPr>
                <w:rFonts w:ascii="Arial" w:hAnsi="Arial" w:cs="Arial"/>
              </w:rPr>
            </w:pPr>
          </w:p>
        </w:tc>
      </w:tr>
    </w:tbl>
    <w:p w14:paraId="69426555" w14:textId="77777777" w:rsidR="000D6D35" w:rsidRPr="005C3524" w:rsidRDefault="000D6D35">
      <w:pPr>
        <w:pStyle w:val="DSTOC2-0"/>
        <w:rPr>
          <w:rFonts w:cs="Arial"/>
          <w:sz w:val="22"/>
          <w:szCs w:val="22"/>
        </w:rPr>
      </w:pPr>
    </w:p>
    <w:p w14:paraId="33365129" w14:textId="77777777" w:rsidR="00F7146A" w:rsidRPr="005C3524" w:rsidRDefault="00F7146A">
      <w:pPr>
        <w:pStyle w:val="DSTOC2-0"/>
        <w:rPr>
          <w:rFonts w:cs="Arial"/>
          <w:sz w:val="22"/>
          <w:szCs w:val="22"/>
        </w:rPr>
      </w:pPr>
    </w:p>
    <w:p w14:paraId="45D45F38" w14:textId="77777777" w:rsidR="00F7146A" w:rsidRPr="005C3524" w:rsidRDefault="00F7146A">
      <w:pPr>
        <w:pStyle w:val="DSTOC2-0"/>
        <w:rPr>
          <w:rFonts w:cs="Arial"/>
          <w:sz w:val="22"/>
          <w:szCs w:val="22"/>
        </w:rPr>
      </w:pPr>
    </w:p>
    <w:p w14:paraId="7F55D290" w14:textId="77777777" w:rsidR="00F7146A" w:rsidRPr="005C3524" w:rsidRDefault="00F7146A">
      <w:pPr>
        <w:pStyle w:val="DSTOC2-0"/>
        <w:rPr>
          <w:rFonts w:cs="Arial"/>
          <w:sz w:val="22"/>
          <w:szCs w:val="22"/>
        </w:rPr>
      </w:pPr>
    </w:p>
    <w:p w14:paraId="1A7BDBBF" w14:textId="77777777" w:rsidR="00A97509" w:rsidRPr="005C3524" w:rsidRDefault="00A97509">
      <w:pPr>
        <w:pStyle w:val="DSTOC2-0"/>
        <w:rPr>
          <w:rFonts w:cs="Arial"/>
          <w:sz w:val="22"/>
          <w:szCs w:val="22"/>
        </w:rPr>
      </w:pPr>
    </w:p>
    <w:p w14:paraId="1CA9E490" w14:textId="77777777" w:rsidR="00A97509" w:rsidRPr="005C3524" w:rsidRDefault="00A97509">
      <w:pPr>
        <w:pStyle w:val="DSTOC2-0"/>
        <w:rPr>
          <w:rFonts w:cs="Arial"/>
          <w:sz w:val="22"/>
          <w:szCs w:val="22"/>
        </w:rPr>
      </w:pPr>
    </w:p>
    <w:p w14:paraId="3CB2284D" w14:textId="77777777" w:rsidR="00A97509" w:rsidRPr="005C3524" w:rsidRDefault="00A97509">
      <w:pPr>
        <w:pStyle w:val="DSTOC2-0"/>
        <w:rPr>
          <w:rFonts w:cs="Arial"/>
          <w:sz w:val="22"/>
          <w:szCs w:val="22"/>
        </w:rPr>
      </w:pPr>
    </w:p>
    <w:p w14:paraId="3DF5B558" w14:textId="77777777" w:rsidR="000337F6" w:rsidRPr="005C3524" w:rsidRDefault="000337F6">
      <w:pPr>
        <w:pStyle w:val="TableSpacing"/>
        <w:rPr>
          <w:rFonts w:cs="Arial"/>
        </w:rPr>
      </w:pPr>
    </w:p>
    <w:p w14:paraId="163AC784" w14:textId="77777777" w:rsidR="000337F6" w:rsidRPr="005C3524" w:rsidRDefault="000337F6">
      <w:pPr>
        <w:pStyle w:val="DSTOC2-0"/>
        <w:rPr>
          <w:rFonts w:cs="Arial"/>
          <w:sz w:val="22"/>
          <w:szCs w:val="22"/>
        </w:rPr>
      </w:pPr>
      <w:r w:rsidRPr="005C3524">
        <w:rPr>
          <w:rFonts w:cs="Arial"/>
          <w:lang w:bidi="fr-FR"/>
        </w:rPr>
        <w:t>Analyses d'unités Analysis Services</w:t>
      </w:r>
    </w:p>
    <w:p w14:paraId="6804BE8F" w14:textId="29A72435" w:rsidR="00A97509" w:rsidRPr="005C3524" w:rsidRDefault="00A97509" w:rsidP="00A97509">
      <w:pPr>
        <w:spacing w:after="0" w:line="240" w:lineRule="auto"/>
        <w:rPr>
          <w:rFonts w:cs="Arial"/>
        </w:rPr>
      </w:pPr>
      <w:r w:rsidRPr="005C3524">
        <w:rPr>
          <w:rFonts w:eastAsia="Calibri" w:cs="Arial"/>
          <w:b/>
          <w:color w:val="000000"/>
          <w:sz w:val="28"/>
          <w:lang w:bidi="fr-FR"/>
        </w:rPr>
        <w:t>SQL Server 2008/2012 Analysis Services - Moniteurs d’unités</w:t>
      </w:r>
    </w:p>
    <w:p w14:paraId="190F6937" w14:textId="77777777" w:rsidR="00A97509" w:rsidRPr="005C3524" w:rsidRDefault="00A97509" w:rsidP="00A97509">
      <w:pPr>
        <w:spacing w:after="0" w:line="240" w:lineRule="auto"/>
        <w:rPr>
          <w:rFonts w:cs="Arial"/>
        </w:rPr>
      </w:pPr>
      <w:r w:rsidRPr="005C3524">
        <w:rPr>
          <w:rFonts w:eastAsia="Calibri" w:cs="Arial"/>
          <w:b/>
          <w:color w:val="6495ED"/>
          <w:lang w:bidi="fr-FR"/>
        </w:rPr>
        <w:t>Service Windows SQL Server Analysis Services</w:t>
      </w:r>
    </w:p>
    <w:p w14:paraId="7F4420B8" w14:textId="7DCEB60B" w:rsidR="00A97509" w:rsidRPr="005C3524" w:rsidRDefault="00A97509" w:rsidP="00A97509">
      <w:pPr>
        <w:spacing w:after="0" w:line="240" w:lineRule="auto"/>
        <w:rPr>
          <w:rFonts w:cs="Arial"/>
        </w:rPr>
      </w:pPr>
      <w:r w:rsidRPr="005C3524">
        <w:rPr>
          <w:rFonts w:eastAsia="Calibri" w:cs="Arial"/>
          <w:color w:val="000000"/>
          <w:lang w:bidi="fr-FR"/>
        </w:rPr>
        <w:t>Ce moniteur vérifie l’état du service SQL Analysis Services (SQL 2008, SQL 2012).</w:t>
      </w:r>
      <w:r w:rsidRPr="005C3524">
        <w:rPr>
          <w:rFonts w:eastAsia="Calibri" w:cs="Arial"/>
          <w:color w:val="000000"/>
          <w:lang w:bidi="fr-FR"/>
        </w:rPr>
        <w:br/>
        <w:t>Notez que le service SQL Analysis Services n’est pas pris en charge par les éditions de SQL Server Express.</w:t>
      </w:r>
    </w:p>
    <w:tbl>
      <w:tblPr>
        <w:tblW w:w="0" w:type="auto"/>
        <w:tblCellMar>
          <w:left w:w="0" w:type="dxa"/>
          <w:right w:w="0" w:type="dxa"/>
        </w:tblCellMar>
        <w:tblLook w:val="04A0" w:firstRow="1" w:lastRow="0" w:firstColumn="1" w:lastColumn="0" w:noHBand="0" w:noVBand="1"/>
      </w:tblPr>
      <w:tblGrid>
        <w:gridCol w:w="41"/>
        <w:gridCol w:w="8488"/>
        <w:gridCol w:w="111"/>
      </w:tblGrid>
      <w:tr w:rsidR="00A97509" w:rsidRPr="005C3524" w14:paraId="67704287" w14:textId="77777777" w:rsidTr="00B359C3">
        <w:trPr>
          <w:trHeight w:val="54"/>
        </w:trPr>
        <w:tc>
          <w:tcPr>
            <w:tcW w:w="54" w:type="dxa"/>
          </w:tcPr>
          <w:p w14:paraId="73A82675" w14:textId="77777777" w:rsidR="00A97509" w:rsidRPr="005C3524" w:rsidRDefault="00A97509" w:rsidP="00B359C3">
            <w:pPr>
              <w:pStyle w:val="EmptyCellLayoutStyle"/>
              <w:spacing w:after="0" w:line="240" w:lineRule="auto"/>
              <w:rPr>
                <w:rFonts w:ascii="Arial" w:hAnsi="Arial" w:cs="Arial"/>
              </w:rPr>
            </w:pPr>
          </w:p>
        </w:tc>
        <w:tc>
          <w:tcPr>
            <w:tcW w:w="10395" w:type="dxa"/>
          </w:tcPr>
          <w:p w14:paraId="14D83AD6" w14:textId="77777777" w:rsidR="00A97509" w:rsidRPr="005C3524" w:rsidRDefault="00A97509" w:rsidP="00B359C3">
            <w:pPr>
              <w:pStyle w:val="EmptyCellLayoutStyle"/>
              <w:spacing w:after="0" w:line="240" w:lineRule="auto"/>
              <w:rPr>
                <w:rFonts w:ascii="Arial" w:hAnsi="Arial" w:cs="Arial"/>
              </w:rPr>
            </w:pPr>
          </w:p>
        </w:tc>
        <w:tc>
          <w:tcPr>
            <w:tcW w:w="149" w:type="dxa"/>
          </w:tcPr>
          <w:p w14:paraId="4655DF9C" w14:textId="77777777" w:rsidR="00A97509" w:rsidRPr="005C3524" w:rsidRDefault="00A97509" w:rsidP="00B359C3">
            <w:pPr>
              <w:pStyle w:val="EmptyCellLayoutStyle"/>
              <w:spacing w:after="0" w:line="240" w:lineRule="auto"/>
              <w:rPr>
                <w:rFonts w:ascii="Arial" w:hAnsi="Arial" w:cs="Arial"/>
              </w:rPr>
            </w:pPr>
          </w:p>
        </w:tc>
      </w:tr>
      <w:tr w:rsidR="00A97509" w:rsidRPr="005C3524" w14:paraId="567827FF" w14:textId="77777777" w:rsidTr="00B359C3">
        <w:tc>
          <w:tcPr>
            <w:tcW w:w="54" w:type="dxa"/>
          </w:tcPr>
          <w:p w14:paraId="58B53398" w14:textId="77777777" w:rsidR="00A97509" w:rsidRPr="005C3524" w:rsidRDefault="00A97509"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9"/>
              <w:gridCol w:w="2878"/>
              <w:gridCol w:w="2733"/>
            </w:tblGrid>
            <w:tr w:rsidR="00A97509" w:rsidRPr="005C3524" w14:paraId="123E9E0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A894668" w14:textId="77777777" w:rsidR="00A97509" w:rsidRPr="005C3524" w:rsidRDefault="00A97509"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F5EC4BF" w14:textId="77777777" w:rsidR="00A97509" w:rsidRPr="005C3524" w:rsidRDefault="00A97509"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1AE995F" w14:textId="77777777" w:rsidR="00A97509" w:rsidRPr="005C3524" w:rsidRDefault="00A97509" w:rsidP="00B359C3">
                  <w:pPr>
                    <w:spacing w:after="0" w:line="240" w:lineRule="auto"/>
                    <w:rPr>
                      <w:rFonts w:cs="Arial"/>
                    </w:rPr>
                  </w:pPr>
                  <w:r w:rsidRPr="005C3524">
                    <w:rPr>
                      <w:rFonts w:eastAsia="Calibri" w:cs="Arial"/>
                      <w:b/>
                      <w:color w:val="000000"/>
                      <w:sz w:val="22"/>
                      <w:lang w:bidi="fr-FR"/>
                    </w:rPr>
                    <w:t>Valeur par défaut</w:t>
                  </w:r>
                </w:p>
              </w:tc>
            </w:tr>
            <w:tr w:rsidR="00A97509" w:rsidRPr="005C3524" w14:paraId="28D9A97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0C464" w14:textId="77777777" w:rsidR="00A97509" w:rsidRPr="005C3524" w:rsidRDefault="00A97509"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BAE800" w14:textId="77777777" w:rsidR="00A97509" w:rsidRPr="005C3524" w:rsidRDefault="00A97509"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632044" w14:textId="77777777" w:rsidR="00A97509" w:rsidRPr="005C3524" w:rsidRDefault="00A97509" w:rsidP="00B359C3">
                  <w:pPr>
                    <w:spacing w:after="0" w:line="240" w:lineRule="auto"/>
                    <w:rPr>
                      <w:rFonts w:cs="Arial"/>
                    </w:rPr>
                  </w:pPr>
                  <w:r w:rsidRPr="005C3524">
                    <w:rPr>
                      <w:rFonts w:eastAsia="Calibri" w:cs="Arial"/>
                      <w:color w:val="000000"/>
                      <w:lang w:bidi="fr-FR"/>
                    </w:rPr>
                    <w:t>Oui</w:t>
                  </w:r>
                </w:p>
              </w:tc>
            </w:tr>
            <w:tr w:rsidR="00A97509" w:rsidRPr="005C3524" w14:paraId="4FBAB00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14829FB" w14:textId="77777777" w:rsidR="00A97509" w:rsidRPr="005C3524" w:rsidRDefault="00A97509"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7F488C" w14:textId="77777777" w:rsidR="00A97509" w:rsidRPr="005C3524" w:rsidRDefault="00A97509"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0EC57B" w14:textId="77777777" w:rsidR="00A97509" w:rsidRPr="005C3524" w:rsidRDefault="00A97509" w:rsidP="00B359C3">
                  <w:pPr>
                    <w:spacing w:after="0" w:line="240" w:lineRule="auto"/>
                    <w:rPr>
                      <w:rFonts w:cs="Arial"/>
                    </w:rPr>
                  </w:pPr>
                  <w:r w:rsidRPr="005C3524">
                    <w:rPr>
                      <w:rFonts w:eastAsia="Arial" w:cs="Arial"/>
                      <w:color w:val="000000"/>
                      <w:lang w:bidi="fr-FR"/>
                    </w:rPr>
                    <w:t>True</w:t>
                  </w:r>
                </w:p>
              </w:tc>
            </w:tr>
            <w:tr w:rsidR="00A97509" w:rsidRPr="005C3524" w14:paraId="1112BCA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7FF42FF" w14:textId="77777777" w:rsidR="00A97509" w:rsidRPr="005C3524" w:rsidRDefault="00A97509" w:rsidP="00B359C3">
                  <w:pPr>
                    <w:spacing w:after="0" w:line="240" w:lineRule="auto"/>
                    <w:rPr>
                      <w:rFonts w:cs="Arial"/>
                    </w:rPr>
                  </w:pPr>
                  <w:r w:rsidRPr="005C3524">
                    <w:rPr>
                      <w:rFonts w:eastAsia="Calibri" w:cs="Arial"/>
                      <w:color w:val="000000"/>
                      <w:lang w:bidi="fr-FR"/>
                    </w:rPr>
                    <w:t>Alerte uniquement si le type de démarrage du service est automatique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BA1DA9" w14:textId="77777777" w:rsidR="00A97509" w:rsidRPr="005C3524" w:rsidRDefault="00A97509" w:rsidP="00B359C3">
                  <w:pPr>
                    <w:spacing w:after="0" w:line="240" w:lineRule="auto"/>
                    <w:rPr>
                      <w:rFonts w:cs="Arial"/>
                    </w:rPr>
                  </w:pPr>
                  <w:r w:rsidRPr="005C3524">
                    <w:rPr>
                      <w:rFonts w:eastAsia="Calibri" w:cs="Arial"/>
                      <w:color w:val="000000"/>
                      <w:lang w:bidi="fr-FR"/>
                    </w:rPr>
                    <w:t>La valeur ne peut être que « True » ou « False ».  Si la valeur est « False », les alertes seront déclenchées quel que soit le type de démarrage défini.  La valeur par défaut est « True ».</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D109AE2" w14:textId="7E2AC475" w:rsidR="00A97509" w:rsidRPr="005C3524" w:rsidRDefault="008353F4" w:rsidP="00B359C3">
                  <w:pPr>
                    <w:spacing w:after="0" w:line="240" w:lineRule="auto"/>
                    <w:rPr>
                      <w:rFonts w:cs="Arial"/>
                    </w:rPr>
                  </w:pPr>
                  <w:r w:rsidRPr="005C3524">
                    <w:rPr>
                      <w:rFonts w:eastAsia="Calibri" w:cs="Arial"/>
                      <w:color w:val="000000"/>
                      <w:lang w:bidi="fr-FR"/>
                    </w:rPr>
                    <w:t>True</w:t>
                  </w:r>
                </w:p>
              </w:tc>
            </w:tr>
          </w:tbl>
          <w:p w14:paraId="16DCF3E5" w14:textId="77777777" w:rsidR="00A97509" w:rsidRPr="005C3524" w:rsidRDefault="00A97509" w:rsidP="00B359C3">
            <w:pPr>
              <w:spacing w:after="0" w:line="240" w:lineRule="auto"/>
              <w:rPr>
                <w:rFonts w:cs="Arial"/>
              </w:rPr>
            </w:pPr>
          </w:p>
        </w:tc>
        <w:tc>
          <w:tcPr>
            <w:tcW w:w="149" w:type="dxa"/>
          </w:tcPr>
          <w:p w14:paraId="358550C3" w14:textId="77777777" w:rsidR="00A97509" w:rsidRPr="005C3524" w:rsidRDefault="00A97509" w:rsidP="00B359C3">
            <w:pPr>
              <w:pStyle w:val="EmptyCellLayoutStyle"/>
              <w:spacing w:after="0" w:line="240" w:lineRule="auto"/>
              <w:rPr>
                <w:rFonts w:ascii="Arial" w:hAnsi="Arial" w:cs="Arial"/>
              </w:rPr>
            </w:pPr>
          </w:p>
        </w:tc>
      </w:tr>
    </w:tbl>
    <w:p w14:paraId="61B85BF3" w14:textId="385504B3" w:rsidR="000337F6" w:rsidRPr="005C3524" w:rsidRDefault="000337F6">
      <w:pPr>
        <w:rPr>
          <w:rFonts w:cs="Arial"/>
        </w:rPr>
      </w:pPr>
    </w:p>
    <w:p w14:paraId="78AC6672" w14:textId="77777777" w:rsidR="000337F6" w:rsidRPr="005C3524" w:rsidRDefault="000337F6">
      <w:pPr>
        <w:pStyle w:val="DSTOC2-0"/>
        <w:rPr>
          <w:rFonts w:cs="Arial"/>
          <w:sz w:val="22"/>
          <w:szCs w:val="22"/>
        </w:rPr>
      </w:pPr>
      <w:r w:rsidRPr="005C3524">
        <w:rPr>
          <w:rFonts w:cs="Arial"/>
          <w:lang w:bidi="fr-FR"/>
        </w:rPr>
        <w:t>Analyses d'unités Integration Services</w:t>
      </w:r>
    </w:p>
    <w:p w14:paraId="08E31635" w14:textId="30A216C1" w:rsidR="0014491E" w:rsidRPr="005C3524" w:rsidRDefault="0014491E" w:rsidP="0014491E">
      <w:pPr>
        <w:spacing w:after="0" w:line="240" w:lineRule="auto"/>
        <w:rPr>
          <w:rFonts w:cs="Arial"/>
        </w:rPr>
      </w:pPr>
      <w:r w:rsidRPr="005C3524">
        <w:rPr>
          <w:rFonts w:eastAsia="Calibri" w:cs="Arial"/>
          <w:b/>
          <w:color w:val="000000"/>
          <w:sz w:val="28"/>
          <w:lang w:bidi="fr-FR"/>
        </w:rPr>
        <w:t>SQL Server 2008/2012 Integration Services - Moniteurs d’unités</w:t>
      </w:r>
    </w:p>
    <w:p w14:paraId="0AD7AD39" w14:textId="77777777" w:rsidR="0014491E" w:rsidRPr="005C3524" w:rsidRDefault="0014491E" w:rsidP="0014491E">
      <w:pPr>
        <w:spacing w:after="0" w:line="240" w:lineRule="auto"/>
        <w:rPr>
          <w:rFonts w:cs="Arial"/>
        </w:rPr>
      </w:pPr>
      <w:r w:rsidRPr="005C3524">
        <w:rPr>
          <w:rFonts w:eastAsia="Calibri" w:cs="Arial"/>
          <w:b/>
          <w:color w:val="6495ED"/>
          <w:lang w:bidi="fr-FR"/>
        </w:rPr>
        <w:t>Service Windows SQL Server Integration Services</w:t>
      </w:r>
    </w:p>
    <w:p w14:paraId="0F1D1F81" w14:textId="6BE469F0" w:rsidR="0014491E" w:rsidRPr="005C3524" w:rsidRDefault="0014491E" w:rsidP="0014491E">
      <w:pPr>
        <w:spacing w:after="0" w:line="240" w:lineRule="auto"/>
        <w:rPr>
          <w:rFonts w:cs="Arial"/>
        </w:rPr>
      </w:pPr>
      <w:r w:rsidRPr="005C3524">
        <w:rPr>
          <w:rFonts w:eastAsia="Calibri" w:cs="Arial"/>
          <w:color w:val="000000"/>
          <w:lang w:bidi="fr-FR"/>
        </w:rPr>
        <w:t>Ce moniteur vérifie l’état du service SQL Integration Services (SQL 2008, SQL 2012).</w:t>
      </w:r>
      <w:r w:rsidRPr="005C3524">
        <w:rPr>
          <w:rFonts w:eastAsia="Calibri" w:cs="Arial"/>
          <w:color w:val="000000"/>
          <w:lang w:bidi="fr-FR"/>
        </w:rPr>
        <w:br/>
        <w:t>Notez que toutes les éditions de SQL Express prennent uniquement en charge l’Assistant Importation et Exportation SQL Server, ainsi que les connecteurs de source de données intégrés. Il n’existe aucun objet découvert approprié (service).</w:t>
      </w:r>
    </w:p>
    <w:tbl>
      <w:tblPr>
        <w:tblW w:w="0" w:type="auto"/>
        <w:tblCellMar>
          <w:left w:w="0" w:type="dxa"/>
          <w:right w:w="0" w:type="dxa"/>
        </w:tblCellMar>
        <w:tblLook w:val="0000" w:firstRow="0" w:lastRow="0" w:firstColumn="0" w:lastColumn="0" w:noHBand="0" w:noVBand="0"/>
      </w:tblPr>
      <w:tblGrid>
        <w:gridCol w:w="41"/>
        <w:gridCol w:w="8488"/>
        <w:gridCol w:w="111"/>
      </w:tblGrid>
      <w:tr w:rsidR="0014491E" w:rsidRPr="005C3524" w14:paraId="70858706" w14:textId="77777777" w:rsidTr="00B359C3">
        <w:trPr>
          <w:trHeight w:val="54"/>
        </w:trPr>
        <w:tc>
          <w:tcPr>
            <w:tcW w:w="54" w:type="dxa"/>
          </w:tcPr>
          <w:p w14:paraId="6B4E4963" w14:textId="77777777" w:rsidR="0014491E" w:rsidRPr="005C3524" w:rsidRDefault="0014491E" w:rsidP="00B359C3">
            <w:pPr>
              <w:pStyle w:val="EmptyCellLayoutStyle"/>
              <w:spacing w:after="0" w:line="240" w:lineRule="auto"/>
              <w:rPr>
                <w:rFonts w:ascii="Arial" w:hAnsi="Arial" w:cs="Arial"/>
              </w:rPr>
            </w:pPr>
          </w:p>
        </w:tc>
        <w:tc>
          <w:tcPr>
            <w:tcW w:w="10395" w:type="dxa"/>
          </w:tcPr>
          <w:p w14:paraId="35625DA4" w14:textId="77777777" w:rsidR="0014491E" w:rsidRPr="005C3524" w:rsidRDefault="0014491E" w:rsidP="00B359C3">
            <w:pPr>
              <w:pStyle w:val="EmptyCellLayoutStyle"/>
              <w:spacing w:after="0" w:line="240" w:lineRule="auto"/>
              <w:rPr>
                <w:rFonts w:ascii="Arial" w:hAnsi="Arial" w:cs="Arial"/>
              </w:rPr>
            </w:pPr>
          </w:p>
        </w:tc>
        <w:tc>
          <w:tcPr>
            <w:tcW w:w="149" w:type="dxa"/>
          </w:tcPr>
          <w:p w14:paraId="19AF2E07" w14:textId="77777777" w:rsidR="0014491E" w:rsidRPr="005C3524" w:rsidRDefault="0014491E" w:rsidP="00B359C3">
            <w:pPr>
              <w:pStyle w:val="EmptyCellLayoutStyle"/>
              <w:spacing w:after="0" w:line="240" w:lineRule="auto"/>
              <w:rPr>
                <w:rFonts w:ascii="Arial" w:hAnsi="Arial" w:cs="Arial"/>
              </w:rPr>
            </w:pPr>
          </w:p>
        </w:tc>
      </w:tr>
      <w:tr w:rsidR="0014491E" w:rsidRPr="005C3524" w14:paraId="77F8C8A7" w14:textId="77777777" w:rsidTr="00B359C3">
        <w:tc>
          <w:tcPr>
            <w:tcW w:w="54" w:type="dxa"/>
          </w:tcPr>
          <w:p w14:paraId="4D99F221" w14:textId="77777777" w:rsidR="0014491E" w:rsidRPr="005C3524" w:rsidRDefault="0014491E"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000" w:firstRow="0" w:lastRow="0" w:firstColumn="0" w:lastColumn="0" w:noHBand="0" w:noVBand="0"/>
            </w:tblPr>
            <w:tblGrid>
              <w:gridCol w:w="2849"/>
              <w:gridCol w:w="2878"/>
              <w:gridCol w:w="2733"/>
            </w:tblGrid>
            <w:tr w:rsidR="0014491E" w:rsidRPr="005C3524" w14:paraId="3DF5879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5EACD0F" w14:textId="77777777" w:rsidR="0014491E" w:rsidRPr="005C3524" w:rsidRDefault="0014491E"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BC96F99" w14:textId="77777777" w:rsidR="0014491E" w:rsidRPr="005C3524" w:rsidRDefault="0014491E"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9CB0E6F" w14:textId="77777777" w:rsidR="0014491E" w:rsidRPr="005C3524" w:rsidRDefault="0014491E" w:rsidP="00B359C3">
                  <w:pPr>
                    <w:spacing w:after="0" w:line="240" w:lineRule="auto"/>
                    <w:rPr>
                      <w:rFonts w:cs="Arial"/>
                    </w:rPr>
                  </w:pPr>
                  <w:r w:rsidRPr="005C3524">
                    <w:rPr>
                      <w:rFonts w:eastAsia="Calibri" w:cs="Arial"/>
                      <w:b/>
                      <w:color w:val="000000"/>
                      <w:sz w:val="22"/>
                      <w:lang w:bidi="fr-FR"/>
                    </w:rPr>
                    <w:t>Valeur par défaut</w:t>
                  </w:r>
                </w:p>
              </w:tc>
            </w:tr>
            <w:tr w:rsidR="0014491E" w:rsidRPr="005C3524" w14:paraId="2748EA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FD92B" w14:textId="77777777" w:rsidR="0014491E" w:rsidRPr="005C3524" w:rsidRDefault="0014491E"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1AFF44" w14:textId="77777777" w:rsidR="0014491E" w:rsidRPr="005C3524" w:rsidRDefault="0014491E"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BFB9D6" w14:textId="77777777" w:rsidR="0014491E" w:rsidRPr="005C3524" w:rsidRDefault="0014491E" w:rsidP="00B359C3">
                  <w:pPr>
                    <w:spacing w:after="0" w:line="240" w:lineRule="auto"/>
                    <w:rPr>
                      <w:rFonts w:cs="Arial"/>
                    </w:rPr>
                  </w:pPr>
                  <w:r w:rsidRPr="005C3524">
                    <w:rPr>
                      <w:rFonts w:eastAsia="Calibri" w:cs="Arial"/>
                      <w:color w:val="000000"/>
                      <w:lang w:bidi="fr-FR"/>
                    </w:rPr>
                    <w:t>Oui</w:t>
                  </w:r>
                </w:p>
              </w:tc>
            </w:tr>
            <w:tr w:rsidR="0014491E" w:rsidRPr="005C3524" w14:paraId="1ADF66B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4723F3" w14:textId="77777777" w:rsidR="0014491E" w:rsidRPr="005C3524" w:rsidRDefault="0014491E"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3B0275" w14:textId="77777777" w:rsidR="0014491E" w:rsidRPr="005C3524" w:rsidRDefault="0014491E"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DA32E6" w14:textId="77777777" w:rsidR="0014491E" w:rsidRPr="005C3524" w:rsidRDefault="0014491E" w:rsidP="00B359C3">
                  <w:pPr>
                    <w:spacing w:after="0" w:line="240" w:lineRule="auto"/>
                    <w:rPr>
                      <w:rFonts w:cs="Arial"/>
                    </w:rPr>
                  </w:pPr>
                  <w:r w:rsidRPr="005C3524">
                    <w:rPr>
                      <w:rFonts w:eastAsia="Arial" w:cs="Arial"/>
                      <w:color w:val="000000"/>
                      <w:lang w:bidi="fr-FR"/>
                    </w:rPr>
                    <w:t>True</w:t>
                  </w:r>
                </w:p>
              </w:tc>
            </w:tr>
            <w:tr w:rsidR="0014491E" w:rsidRPr="005C3524" w14:paraId="6D257D4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7744710" w14:textId="77777777" w:rsidR="0014491E" w:rsidRPr="005C3524" w:rsidRDefault="0014491E" w:rsidP="00B359C3">
                  <w:pPr>
                    <w:spacing w:after="0" w:line="240" w:lineRule="auto"/>
                    <w:rPr>
                      <w:rFonts w:cs="Arial"/>
                    </w:rPr>
                  </w:pPr>
                  <w:r w:rsidRPr="005C3524">
                    <w:rPr>
                      <w:rFonts w:eastAsia="Calibri" w:cs="Arial"/>
                      <w:color w:val="000000"/>
                      <w:lang w:bidi="fr-FR"/>
                    </w:rPr>
                    <w:t>Alerte uniquement si le type de démarrage du service est automatique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2D6D65B" w14:textId="77777777" w:rsidR="0014491E" w:rsidRPr="005C3524" w:rsidRDefault="0014491E" w:rsidP="00B359C3">
                  <w:pPr>
                    <w:spacing w:after="0" w:line="240" w:lineRule="auto"/>
                    <w:rPr>
                      <w:rFonts w:cs="Arial"/>
                    </w:rPr>
                  </w:pPr>
                  <w:r w:rsidRPr="005C3524">
                    <w:rPr>
                      <w:rFonts w:eastAsia="Calibri" w:cs="Arial"/>
                      <w:color w:val="000000"/>
                      <w:lang w:bidi="fr-FR"/>
                    </w:rPr>
                    <w:t>La valeur ne peut être que « True » ou « False ».  Si la valeur est « False », les alertes seront déclenchées quel que soit le type de démarrage défini.  La valeur par défaut est « True ».</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6EA149C" w14:textId="34C10490" w:rsidR="0014491E" w:rsidRPr="005C3524" w:rsidRDefault="006A6C90" w:rsidP="00B359C3">
                  <w:pPr>
                    <w:spacing w:after="0" w:line="240" w:lineRule="auto"/>
                    <w:rPr>
                      <w:rFonts w:cs="Arial"/>
                    </w:rPr>
                  </w:pPr>
                  <w:r w:rsidRPr="005C3524">
                    <w:rPr>
                      <w:rFonts w:eastAsia="Calibri" w:cs="Arial"/>
                      <w:color w:val="000000"/>
                      <w:lang w:bidi="fr-FR"/>
                    </w:rPr>
                    <w:t>True</w:t>
                  </w:r>
                </w:p>
              </w:tc>
            </w:tr>
          </w:tbl>
          <w:p w14:paraId="52453B55" w14:textId="77777777" w:rsidR="0014491E" w:rsidRPr="005C3524" w:rsidRDefault="0014491E" w:rsidP="00B359C3">
            <w:pPr>
              <w:spacing w:after="0" w:line="240" w:lineRule="auto"/>
              <w:rPr>
                <w:rFonts w:cs="Arial"/>
              </w:rPr>
            </w:pPr>
          </w:p>
        </w:tc>
        <w:tc>
          <w:tcPr>
            <w:tcW w:w="149" w:type="dxa"/>
          </w:tcPr>
          <w:p w14:paraId="4501FAA1" w14:textId="77777777" w:rsidR="0014491E" w:rsidRPr="005C3524" w:rsidRDefault="0014491E" w:rsidP="00B359C3">
            <w:pPr>
              <w:pStyle w:val="EmptyCellLayoutStyle"/>
              <w:spacing w:after="0" w:line="240" w:lineRule="auto"/>
              <w:rPr>
                <w:rFonts w:ascii="Arial" w:hAnsi="Arial" w:cs="Arial"/>
              </w:rPr>
            </w:pPr>
          </w:p>
        </w:tc>
      </w:tr>
    </w:tbl>
    <w:p w14:paraId="6AA61C15" w14:textId="14810FE7" w:rsidR="000337F6" w:rsidRPr="005C3524" w:rsidRDefault="000337F6">
      <w:pPr>
        <w:rPr>
          <w:rFonts w:cs="Arial"/>
        </w:rPr>
      </w:pPr>
    </w:p>
    <w:p w14:paraId="01905090" w14:textId="77777777" w:rsidR="000337F6" w:rsidRPr="005C3524" w:rsidRDefault="000337F6">
      <w:pPr>
        <w:pStyle w:val="DSTOC2-0"/>
        <w:rPr>
          <w:rFonts w:cs="Arial"/>
          <w:sz w:val="22"/>
          <w:szCs w:val="22"/>
        </w:rPr>
      </w:pPr>
      <w:r w:rsidRPr="005C3524">
        <w:rPr>
          <w:rFonts w:cs="Arial"/>
          <w:lang w:bidi="fr-FR"/>
        </w:rPr>
        <w:t>Analyses d'unités Reporting Services</w:t>
      </w:r>
    </w:p>
    <w:p w14:paraId="186F4C41" w14:textId="364BBB07" w:rsidR="00335BF9" w:rsidRPr="005C3524" w:rsidRDefault="00335BF9" w:rsidP="00335BF9">
      <w:pPr>
        <w:spacing w:after="0" w:line="240" w:lineRule="auto"/>
        <w:rPr>
          <w:rFonts w:cs="Arial"/>
        </w:rPr>
      </w:pPr>
      <w:r w:rsidRPr="005C3524">
        <w:rPr>
          <w:rFonts w:eastAsia="Calibri" w:cs="Arial"/>
          <w:b/>
          <w:color w:val="000000"/>
          <w:sz w:val="28"/>
          <w:lang w:bidi="fr-FR"/>
        </w:rPr>
        <w:t>SQL Server 2008/2012 Reporting Services - Moniteurs d’unités</w:t>
      </w:r>
    </w:p>
    <w:p w14:paraId="00CD05FA" w14:textId="77777777" w:rsidR="009F10B0" w:rsidRPr="005C3524" w:rsidRDefault="009F10B0" w:rsidP="009F10B0">
      <w:pPr>
        <w:spacing w:after="0" w:line="240" w:lineRule="auto"/>
        <w:rPr>
          <w:rFonts w:cs="Arial"/>
        </w:rPr>
      </w:pPr>
      <w:r w:rsidRPr="005C3524">
        <w:rPr>
          <w:rFonts w:eastAsia="Calibri" w:cs="Arial"/>
          <w:b/>
          <w:color w:val="6495ED"/>
          <w:lang w:bidi="fr-FR"/>
        </w:rPr>
        <w:t>Service Windows SQL Server Reporting Services</w:t>
      </w:r>
    </w:p>
    <w:p w14:paraId="546AF4D0" w14:textId="0F499CD8" w:rsidR="009F10B0" w:rsidRPr="005C3524" w:rsidRDefault="009F10B0" w:rsidP="009F10B0">
      <w:pPr>
        <w:spacing w:after="0" w:line="240" w:lineRule="auto"/>
        <w:rPr>
          <w:rFonts w:cs="Arial"/>
        </w:rPr>
      </w:pPr>
      <w:r w:rsidRPr="005C3524">
        <w:rPr>
          <w:rFonts w:eastAsia="Calibri" w:cs="Arial"/>
          <w:color w:val="000000"/>
          <w:lang w:bidi="fr-FR"/>
        </w:rPr>
        <w:t>Ce moniteur vérifie l’état du service SQL Reporting Services (SQL 2008, SQL 2012).</w:t>
      </w:r>
      <w:r w:rsidRPr="005C3524">
        <w:rPr>
          <w:rFonts w:eastAsia="Calibri" w:cs="Arial"/>
          <w:color w:val="000000"/>
          <w:lang w:bidi="fr-FR"/>
        </w:rPr>
        <w:br/>
        <w:t>Notez que le service Windows SQL Server Reporting Services n’est pas pris en charge par les éditions de SQL Server Express, à l’exception de SQL Server Express with Advanced Services.</w:t>
      </w:r>
    </w:p>
    <w:tbl>
      <w:tblPr>
        <w:tblW w:w="0" w:type="auto"/>
        <w:tblCellMar>
          <w:left w:w="0" w:type="dxa"/>
          <w:right w:w="0" w:type="dxa"/>
        </w:tblCellMar>
        <w:tblLook w:val="04A0" w:firstRow="1" w:lastRow="0" w:firstColumn="1" w:lastColumn="0" w:noHBand="0" w:noVBand="1"/>
      </w:tblPr>
      <w:tblGrid>
        <w:gridCol w:w="41"/>
        <w:gridCol w:w="8488"/>
        <w:gridCol w:w="111"/>
      </w:tblGrid>
      <w:tr w:rsidR="009F10B0" w:rsidRPr="005C3524" w14:paraId="2826C48C" w14:textId="77777777" w:rsidTr="00B359C3">
        <w:trPr>
          <w:trHeight w:val="54"/>
        </w:trPr>
        <w:tc>
          <w:tcPr>
            <w:tcW w:w="54" w:type="dxa"/>
          </w:tcPr>
          <w:p w14:paraId="263EBF79" w14:textId="77777777" w:rsidR="009F10B0" w:rsidRPr="005C3524" w:rsidRDefault="009F10B0" w:rsidP="00B359C3">
            <w:pPr>
              <w:pStyle w:val="EmptyCellLayoutStyle"/>
              <w:spacing w:after="0" w:line="240" w:lineRule="auto"/>
              <w:rPr>
                <w:rFonts w:ascii="Arial" w:hAnsi="Arial" w:cs="Arial"/>
              </w:rPr>
            </w:pPr>
          </w:p>
        </w:tc>
        <w:tc>
          <w:tcPr>
            <w:tcW w:w="10395" w:type="dxa"/>
          </w:tcPr>
          <w:p w14:paraId="50443B81" w14:textId="77777777" w:rsidR="009F10B0" w:rsidRPr="005C3524" w:rsidRDefault="009F10B0" w:rsidP="00B359C3">
            <w:pPr>
              <w:pStyle w:val="EmptyCellLayoutStyle"/>
              <w:spacing w:after="0" w:line="240" w:lineRule="auto"/>
              <w:rPr>
                <w:rFonts w:ascii="Arial" w:hAnsi="Arial" w:cs="Arial"/>
              </w:rPr>
            </w:pPr>
          </w:p>
        </w:tc>
        <w:tc>
          <w:tcPr>
            <w:tcW w:w="149" w:type="dxa"/>
          </w:tcPr>
          <w:p w14:paraId="64ABA6B1" w14:textId="77777777" w:rsidR="009F10B0" w:rsidRPr="005C3524" w:rsidRDefault="009F10B0" w:rsidP="00B359C3">
            <w:pPr>
              <w:pStyle w:val="EmptyCellLayoutStyle"/>
              <w:spacing w:after="0" w:line="240" w:lineRule="auto"/>
              <w:rPr>
                <w:rFonts w:ascii="Arial" w:hAnsi="Arial" w:cs="Arial"/>
              </w:rPr>
            </w:pPr>
          </w:p>
        </w:tc>
      </w:tr>
      <w:tr w:rsidR="009F10B0" w:rsidRPr="005C3524" w14:paraId="78247B53" w14:textId="77777777" w:rsidTr="00B359C3">
        <w:tc>
          <w:tcPr>
            <w:tcW w:w="54" w:type="dxa"/>
          </w:tcPr>
          <w:p w14:paraId="724EE614" w14:textId="77777777" w:rsidR="009F10B0" w:rsidRPr="005C3524" w:rsidRDefault="009F10B0"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9"/>
              <w:gridCol w:w="2878"/>
              <w:gridCol w:w="2733"/>
            </w:tblGrid>
            <w:tr w:rsidR="009F10B0" w:rsidRPr="005C3524" w14:paraId="00F5C15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7DD8872" w14:textId="77777777" w:rsidR="009F10B0" w:rsidRPr="005C3524" w:rsidRDefault="009F10B0" w:rsidP="00B359C3">
                  <w:pPr>
                    <w:spacing w:after="0" w:line="240" w:lineRule="auto"/>
                    <w:rPr>
                      <w:rFonts w:cs="Arial"/>
                    </w:rPr>
                  </w:pPr>
                  <w:r w:rsidRPr="005C3524">
                    <w:rPr>
                      <w:rFonts w:eastAsia="Calibri" w:cs="Arial"/>
                      <w:b/>
                      <w:color w:val="000000"/>
                      <w:sz w:val="22"/>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8C86EEE" w14:textId="77777777" w:rsidR="009F10B0" w:rsidRPr="005C3524" w:rsidRDefault="009F10B0" w:rsidP="00B359C3">
                  <w:pPr>
                    <w:spacing w:after="0" w:line="240" w:lineRule="auto"/>
                    <w:rPr>
                      <w:rFonts w:cs="Arial"/>
                    </w:rPr>
                  </w:pPr>
                  <w:r w:rsidRPr="005C3524">
                    <w:rPr>
                      <w:rFonts w:eastAsia="Calibri" w:cs="Arial"/>
                      <w:b/>
                      <w:color w:val="000000"/>
                      <w:sz w:val="22"/>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C54816A" w14:textId="77777777" w:rsidR="009F10B0" w:rsidRPr="005C3524" w:rsidRDefault="009F10B0" w:rsidP="00B359C3">
                  <w:pPr>
                    <w:spacing w:after="0" w:line="240" w:lineRule="auto"/>
                    <w:rPr>
                      <w:rFonts w:cs="Arial"/>
                    </w:rPr>
                  </w:pPr>
                  <w:r w:rsidRPr="005C3524">
                    <w:rPr>
                      <w:rFonts w:eastAsia="Calibri" w:cs="Arial"/>
                      <w:b/>
                      <w:color w:val="000000"/>
                      <w:sz w:val="22"/>
                      <w:lang w:bidi="fr-FR"/>
                    </w:rPr>
                    <w:t>Valeur par défaut</w:t>
                  </w:r>
                </w:p>
              </w:tc>
            </w:tr>
            <w:tr w:rsidR="009F10B0" w:rsidRPr="005C3524" w14:paraId="41B18AB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F07B804" w14:textId="77777777" w:rsidR="009F10B0" w:rsidRPr="005C3524" w:rsidRDefault="009F10B0"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2B6A3E" w14:textId="77777777" w:rsidR="009F10B0" w:rsidRPr="005C3524" w:rsidRDefault="009F10B0"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97840C" w14:textId="77777777" w:rsidR="009F10B0" w:rsidRPr="005C3524" w:rsidRDefault="009F10B0" w:rsidP="00B359C3">
                  <w:pPr>
                    <w:spacing w:after="0" w:line="240" w:lineRule="auto"/>
                    <w:rPr>
                      <w:rFonts w:cs="Arial"/>
                    </w:rPr>
                  </w:pPr>
                  <w:r w:rsidRPr="005C3524">
                    <w:rPr>
                      <w:rFonts w:eastAsia="Calibri" w:cs="Arial"/>
                      <w:color w:val="000000"/>
                      <w:lang w:bidi="fr-FR"/>
                    </w:rPr>
                    <w:t>Oui</w:t>
                  </w:r>
                </w:p>
              </w:tc>
            </w:tr>
            <w:tr w:rsidR="009F10B0" w:rsidRPr="005C3524" w14:paraId="032F91F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262F8" w14:textId="77777777" w:rsidR="009F10B0" w:rsidRPr="005C3524" w:rsidRDefault="009F10B0" w:rsidP="00B359C3">
                  <w:pPr>
                    <w:spacing w:after="0" w:line="240" w:lineRule="auto"/>
                    <w:rPr>
                      <w:rFonts w:cs="Arial"/>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BA68C" w14:textId="77777777" w:rsidR="009F10B0" w:rsidRPr="005C3524" w:rsidRDefault="009F10B0" w:rsidP="00B359C3">
                  <w:pPr>
                    <w:spacing w:after="0" w:line="240" w:lineRule="auto"/>
                    <w:rPr>
                      <w:rFonts w:cs="Arial"/>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713CA0" w14:textId="77777777" w:rsidR="009F10B0" w:rsidRPr="005C3524" w:rsidRDefault="009F10B0" w:rsidP="00B359C3">
                  <w:pPr>
                    <w:spacing w:after="0" w:line="240" w:lineRule="auto"/>
                    <w:rPr>
                      <w:rFonts w:cs="Arial"/>
                    </w:rPr>
                  </w:pPr>
                  <w:r w:rsidRPr="005C3524">
                    <w:rPr>
                      <w:rFonts w:eastAsia="Arial" w:cs="Arial"/>
                      <w:color w:val="000000"/>
                      <w:lang w:bidi="fr-FR"/>
                    </w:rPr>
                    <w:t>True</w:t>
                  </w:r>
                </w:p>
              </w:tc>
            </w:tr>
            <w:tr w:rsidR="009F10B0" w:rsidRPr="005C3524" w14:paraId="31E76EA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FF1096" w14:textId="77777777" w:rsidR="009F10B0" w:rsidRPr="005C3524" w:rsidRDefault="009F10B0" w:rsidP="00B359C3">
                  <w:pPr>
                    <w:spacing w:after="0" w:line="240" w:lineRule="auto"/>
                    <w:rPr>
                      <w:rFonts w:cs="Arial"/>
                    </w:rPr>
                  </w:pPr>
                  <w:r w:rsidRPr="005C3524">
                    <w:rPr>
                      <w:rFonts w:eastAsia="Calibri" w:cs="Arial"/>
                      <w:color w:val="000000"/>
                      <w:lang w:bidi="fr-FR"/>
                    </w:rPr>
                    <w:t>Alerte uniquement si le type de démarrage du service est automatique</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2C2742" w14:textId="77777777" w:rsidR="009F10B0" w:rsidRPr="005C3524" w:rsidRDefault="009F10B0" w:rsidP="00B359C3">
                  <w:pPr>
                    <w:spacing w:after="0" w:line="240" w:lineRule="auto"/>
                    <w:rPr>
                      <w:rFonts w:cs="Arial"/>
                    </w:rPr>
                  </w:pPr>
                  <w:r w:rsidRPr="005C3524">
                    <w:rPr>
                      <w:rFonts w:eastAsia="Calibri" w:cs="Arial"/>
                      <w:color w:val="000000"/>
                      <w:lang w:bidi="fr-FR"/>
                    </w:rPr>
                    <w:t>La valeur ne peut être que « True » ou « False ».  Si la valeur est « False », les alertes seront déclenchées quel que soit le type de démarrage défini.  La valeur par défaut est « True ».</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EAD483" w14:textId="77777777" w:rsidR="009F10B0" w:rsidRPr="005C3524" w:rsidRDefault="009F10B0" w:rsidP="00B359C3">
                  <w:pPr>
                    <w:spacing w:after="0" w:line="240" w:lineRule="auto"/>
                    <w:rPr>
                      <w:rFonts w:cs="Arial"/>
                    </w:rPr>
                  </w:pPr>
                  <w:r w:rsidRPr="005C3524">
                    <w:rPr>
                      <w:rFonts w:eastAsia="Calibri" w:cs="Arial"/>
                      <w:color w:val="000000"/>
                      <w:lang w:bidi="fr-FR"/>
                    </w:rPr>
                    <w:t>True</w:t>
                  </w:r>
                </w:p>
              </w:tc>
            </w:tr>
          </w:tbl>
          <w:p w14:paraId="168C8D9B" w14:textId="77777777" w:rsidR="009F10B0" w:rsidRPr="005C3524" w:rsidRDefault="009F10B0" w:rsidP="00B359C3">
            <w:pPr>
              <w:spacing w:after="0" w:line="240" w:lineRule="auto"/>
              <w:rPr>
                <w:rFonts w:cs="Arial"/>
              </w:rPr>
            </w:pPr>
          </w:p>
        </w:tc>
        <w:tc>
          <w:tcPr>
            <w:tcW w:w="149" w:type="dxa"/>
          </w:tcPr>
          <w:p w14:paraId="292128BC" w14:textId="77777777" w:rsidR="009F10B0" w:rsidRPr="005C3524" w:rsidRDefault="009F10B0" w:rsidP="00B359C3">
            <w:pPr>
              <w:pStyle w:val="EmptyCellLayoutStyle"/>
              <w:spacing w:after="0" w:line="240" w:lineRule="auto"/>
              <w:rPr>
                <w:rFonts w:ascii="Arial" w:hAnsi="Arial" w:cs="Arial"/>
              </w:rPr>
            </w:pPr>
          </w:p>
        </w:tc>
      </w:tr>
    </w:tbl>
    <w:p w14:paraId="7365C772" w14:textId="77777777" w:rsidR="00333504" w:rsidRPr="005C3524" w:rsidRDefault="00333504">
      <w:pPr>
        <w:pStyle w:val="DSTOC2-0"/>
        <w:rPr>
          <w:rFonts w:cs="Arial"/>
          <w:b w:val="0"/>
          <w:bCs w:val="0"/>
          <w:iCs w:val="0"/>
          <w:sz w:val="22"/>
          <w:szCs w:val="22"/>
        </w:rPr>
      </w:pPr>
    </w:p>
    <w:p w14:paraId="22A14DBD" w14:textId="77777777" w:rsidR="00333504" w:rsidRPr="005C3524" w:rsidRDefault="00333504">
      <w:pPr>
        <w:pStyle w:val="DSTOC2-0"/>
        <w:rPr>
          <w:rFonts w:cs="Arial"/>
          <w:b w:val="0"/>
          <w:bCs w:val="0"/>
          <w:iCs w:val="0"/>
          <w:sz w:val="22"/>
          <w:szCs w:val="22"/>
        </w:rPr>
      </w:pPr>
    </w:p>
    <w:p w14:paraId="32A4640D" w14:textId="77777777" w:rsidR="00333504" w:rsidRPr="005C3524" w:rsidRDefault="00333504">
      <w:pPr>
        <w:rPr>
          <w:rFonts w:cs="Arial"/>
        </w:rPr>
      </w:pPr>
    </w:p>
    <w:p w14:paraId="5C1EC399" w14:textId="4A4411E8" w:rsidR="000337F6" w:rsidRPr="005C3524" w:rsidRDefault="000337F6">
      <w:pPr>
        <w:rPr>
          <w:rFonts w:cs="Arial"/>
        </w:rPr>
      </w:pPr>
    </w:p>
    <w:p w14:paraId="79F0E22A" w14:textId="77777777" w:rsidR="00F22C2B" w:rsidRPr="005C3524" w:rsidRDefault="00F22C2B">
      <w:pPr>
        <w:spacing w:before="0" w:after="0" w:line="240" w:lineRule="auto"/>
        <w:rPr>
          <w:rFonts w:cs="Arial"/>
          <w:b/>
          <w:sz w:val="40"/>
          <w:szCs w:val="40"/>
        </w:rPr>
      </w:pPr>
      <w:r w:rsidRPr="005C3524">
        <w:rPr>
          <w:rFonts w:cs="Arial"/>
          <w:lang w:bidi="fr-FR"/>
        </w:rPr>
        <w:br w:type="page"/>
      </w:r>
    </w:p>
    <w:p w14:paraId="2342B4FA" w14:textId="290A0ECA" w:rsidR="000337F6" w:rsidRPr="005C3524" w:rsidRDefault="000337F6" w:rsidP="005023C8">
      <w:pPr>
        <w:pStyle w:val="Heading1"/>
        <w:rPr>
          <w:rFonts w:cs="Arial"/>
        </w:rPr>
      </w:pPr>
      <w:bookmarkStart w:id="78" w:name="_Toc469571576"/>
      <w:r w:rsidRPr="005C3524">
        <w:rPr>
          <w:rFonts w:cs="Arial"/>
          <w:lang w:bidi="fr-FR"/>
        </w:rPr>
        <w:t xml:space="preserve">Annexe : </w:t>
      </w:r>
      <w:bookmarkStart w:id="79" w:name="z88148c5fa3a94faca70057a01d793ee2"/>
      <w:bookmarkEnd w:id="79"/>
      <w:r w:rsidRPr="005C3524">
        <w:rPr>
          <w:rFonts w:cs="Arial"/>
          <w:lang w:bidi="fr-FR"/>
        </w:rPr>
        <w:t>Rapports</w:t>
      </w:r>
      <w:bookmarkEnd w:id="78"/>
    </w:p>
    <w:p w14:paraId="51259FFA" w14:textId="77777777" w:rsidR="000337F6" w:rsidRPr="005C3524" w:rsidRDefault="000337F6">
      <w:pPr>
        <w:rPr>
          <w:rFonts w:cs="Arial"/>
        </w:rPr>
      </w:pPr>
      <w:r w:rsidRPr="005C3524">
        <w:rPr>
          <w:rFonts w:cs="Arial"/>
          <w:lang w:bidi="fr-FR"/>
        </w:rPr>
        <w:t xml:space="preserve">Vous pouvez utiliser les rapports du pack d’administration SQL Server pour effectuer un suivi des tendances ou des modifications sur plusieurs jours, semaines ou mois. Les tableaux suivants décrivent les rapports SQL Server disponibles. </w:t>
      </w:r>
    </w:p>
    <w:p w14:paraId="2B772CC3" w14:textId="726FC489" w:rsidR="000337F6" w:rsidRPr="005C3524" w:rsidRDefault="000337F6" w:rsidP="005023C8">
      <w:pPr>
        <w:pStyle w:val="Heading2"/>
        <w:rPr>
          <w:rFonts w:cs="Arial"/>
        </w:rPr>
      </w:pPr>
      <w:bookmarkStart w:id="80" w:name="_Toc469571577"/>
      <w:r w:rsidRPr="005C3524">
        <w:rPr>
          <w:rFonts w:cs="Arial"/>
          <w:lang w:bidi="fr-FR"/>
        </w:rPr>
        <w:t>Rapports Informations sur la capacité</w:t>
      </w:r>
      <w:bookmarkEnd w:id="80"/>
    </w:p>
    <w:p w14:paraId="15FD00BF"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155"/>
        <w:gridCol w:w="3716"/>
        <w:gridCol w:w="2739"/>
      </w:tblGrid>
      <w:tr w:rsidR="000337F6" w:rsidRPr="005C3524" w14:paraId="10B8D21F"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61252F0" w14:textId="77777777" w:rsidR="000337F6" w:rsidRPr="005C3524" w:rsidRDefault="000337F6" w:rsidP="000337F6">
            <w:pPr>
              <w:keepNext/>
              <w:rPr>
                <w:rFonts w:cs="Arial"/>
                <w:b/>
                <w:sz w:val="18"/>
                <w:szCs w:val="18"/>
              </w:rPr>
            </w:pPr>
            <w:r w:rsidRPr="005C3524">
              <w:rPr>
                <w:rFonts w:cs="Arial"/>
                <w:b/>
                <w:sz w:val="18"/>
                <w:szCs w:val="18"/>
                <w:lang w:bidi="fr-FR"/>
              </w:rPr>
              <w:t>Rapport</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280499D4" w14:textId="77777777" w:rsidR="000337F6" w:rsidRPr="005C3524" w:rsidRDefault="000337F6" w:rsidP="000337F6">
            <w:pPr>
              <w:keepNext/>
              <w:rPr>
                <w:rFonts w:cs="Arial"/>
                <w:b/>
                <w:sz w:val="18"/>
                <w:szCs w:val="18"/>
              </w:rPr>
            </w:pPr>
            <w:r w:rsidRPr="005C3524">
              <w:rPr>
                <w:rFonts w:cs="Arial"/>
                <w:b/>
                <w:sz w:val="18"/>
                <w:szCs w:val="18"/>
                <w:lang w:bidi="fr-FR"/>
              </w:rPr>
              <w:t>Classe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38E2F48"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1AFFF9E1" w14:textId="77777777" w:rsidTr="000337F6">
        <w:tc>
          <w:tcPr>
            <w:tcW w:w="4428" w:type="dxa"/>
            <w:shd w:val="clear" w:color="auto" w:fill="auto"/>
          </w:tcPr>
          <w:p w14:paraId="1D61B77F" w14:textId="77777777" w:rsidR="000337F6" w:rsidRPr="005C3524" w:rsidRDefault="000337F6">
            <w:pPr>
              <w:rPr>
                <w:rFonts w:cs="Arial"/>
              </w:rPr>
            </w:pPr>
            <w:r w:rsidRPr="005C3524">
              <w:rPr>
                <w:rFonts w:cs="Arial"/>
                <w:lang w:bidi="fr-FR"/>
              </w:rPr>
              <w:t xml:space="preserve">Performances de SQL Broker </w:t>
            </w:r>
          </w:p>
        </w:tc>
        <w:tc>
          <w:tcPr>
            <w:tcW w:w="4428" w:type="dxa"/>
            <w:shd w:val="clear" w:color="auto" w:fill="auto"/>
          </w:tcPr>
          <w:p w14:paraId="6AD66FFB" w14:textId="77777777" w:rsidR="000337F6" w:rsidRPr="005C3524" w:rsidRDefault="000337F6">
            <w:pPr>
              <w:rPr>
                <w:rFonts w:cs="Arial"/>
              </w:rPr>
            </w:pPr>
            <w:r w:rsidRPr="005C3524">
              <w:rPr>
                <w:rFonts w:cs="Arial"/>
                <w:lang w:bidi="fr-FR"/>
              </w:rPr>
              <w:t>Microsoft.SQLServer.2008.DBEngine</w:t>
            </w:r>
          </w:p>
          <w:p w14:paraId="3F92D975" w14:textId="77777777" w:rsidR="006141BE" w:rsidRPr="005C3524" w:rsidRDefault="006141BE" w:rsidP="006141BE">
            <w:pPr>
              <w:rPr>
                <w:rFonts w:cs="Arial"/>
              </w:rPr>
            </w:pPr>
            <w:r w:rsidRPr="005C3524">
              <w:rPr>
                <w:rFonts w:cs="Arial"/>
                <w:lang w:bidi="fr-FR"/>
              </w:rPr>
              <w:t>Microsoft.SQLServer.2012.DBEngine</w:t>
            </w:r>
          </w:p>
        </w:tc>
        <w:tc>
          <w:tcPr>
            <w:tcW w:w="4428" w:type="dxa"/>
            <w:shd w:val="clear" w:color="auto" w:fill="auto"/>
          </w:tcPr>
          <w:p w14:paraId="7FAD3F48" w14:textId="77777777" w:rsidR="000337F6" w:rsidRPr="005C3524" w:rsidRDefault="000337F6">
            <w:pPr>
              <w:rPr>
                <w:rFonts w:cs="Arial"/>
              </w:rPr>
            </w:pPr>
            <w:r w:rsidRPr="005C3524">
              <w:rPr>
                <w:rFonts w:cs="Arial"/>
                <w:lang w:bidi="fr-FR"/>
              </w:rPr>
              <w:t>Affiche un graphique avec les éléments de performances suivants :</w:t>
            </w:r>
          </w:p>
          <w:p w14:paraId="3461AEE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Activation-Appels de procédures stockées/s Statistiques</w:t>
            </w:r>
          </w:p>
          <w:p w14:paraId="2280D161"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Activation-Limite de tâches atteinte</w:t>
            </w:r>
          </w:p>
          <w:p w14:paraId="42ED45D0"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Activation-Limite de tâches atteinte/s Statistiques</w:t>
            </w:r>
          </w:p>
          <w:p w14:paraId="239C12A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Activation-Tâches abandonnées</w:t>
            </w:r>
          </w:p>
          <w:p w14:paraId="3584858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Messages par seconde placés dans la file d'attente</w:t>
            </w:r>
          </w:p>
          <w:p w14:paraId="3804803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Transport-Messages par seconde placés dans la file d'attente</w:t>
            </w:r>
          </w:p>
          <w:p w14:paraId="1FB7797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SQL RECEIVE/s</w:t>
            </w:r>
          </w:p>
          <w:p w14:paraId="5CBBF95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SQL SEND/s</w:t>
            </w:r>
          </w:p>
          <w:p w14:paraId="3259450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Tâches démarrées par seconde</w:t>
            </w:r>
          </w:p>
          <w:p w14:paraId="25BA609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Nombre total de restaurations de transactions</w:t>
            </w:r>
          </w:p>
          <w:p w14:paraId="7A1806B2"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Transport-Fragments de message RECEIVE/s</w:t>
            </w:r>
          </w:p>
          <w:p w14:paraId="06C5E150"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Transport-Fragments de message</w:t>
            </w:r>
          </w:p>
          <w:p w14:paraId="70617D4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Transport-Nombre de connexions ouvertes Statistiques</w:t>
            </w:r>
          </w:p>
          <w:p w14:paraId="670FBDA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Transport-E/S reçues/s</w:t>
            </w:r>
          </w:p>
          <w:p w14:paraId="61EB4D43"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Transport-E/S envoyées/s</w:t>
            </w:r>
          </w:p>
        </w:tc>
      </w:tr>
      <w:tr w:rsidR="000337F6" w:rsidRPr="005C3524" w14:paraId="7385BD83" w14:textId="77777777" w:rsidTr="000337F6">
        <w:tc>
          <w:tcPr>
            <w:tcW w:w="4428" w:type="dxa"/>
            <w:shd w:val="clear" w:color="auto" w:fill="auto"/>
          </w:tcPr>
          <w:p w14:paraId="6921EDD9" w14:textId="77777777" w:rsidR="000337F6" w:rsidRPr="005C3524" w:rsidRDefault="000337F6">
            <w:pPr>
              <w:rPr>
                <w:rFonts w:cs="Arial"/>
              </w:rPr>
            </w:pPr>
            <w:r w:rsidRPr="005C3524">
              <w:rPr>
                <w:rFonts w:cs="Arial"/>
                <w:lang w:bidi="fr-FR"/>
              </w:rPr>
              <w:t>Compteurs de base de données SQL Server</w:t>
            </w:r>
          </w:p>
        </w:tc>
        <w:tc>
          <w:tcPr>
            <w:tcW w:w="4428" w:type="dxa"/>
            <w:shd w:val="clear" w:color="auto" w:fill="auto"/>
          </w:tcPr>
          <w:p w14:paraId="260E7B29" w14:textId="77777777" w:rsidR="000337F6" w:rsidRPr="005C3524" w:rsidRDefault="000337F6">
            <w:pPr>
              <w:rPr>
                <w:rFonts w:cs="Arial"/>
              </w:rPr>
            </w:pPr>
            <w:r w:rsidRPr="005C3524">
              <w:rPr>
                <w:rFonts w:cs="Arial"/>
                <w:lang w:bidi="fr-FR"/>
              </w:rPr>
              <w:t>Microsoft.SQLServer.2008.DBEngine</w:t>
            </w:r>
          </w:p>
          <w:p w14:paraId="14979995"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16EB99C3" w14:textId="77777777" w:rsidR="000337F6" w:rsidRPr="005C3524" w:rsidRDefault="000337F6">
            <w:pPr>
              <w:rPr>
                <w:rFonts w:cs="Arial"/>
              </w:rPr>
            </w:pPr>
            <w:r w:rsidRPr="005C3524">
              <w:rPr>
                <w:rFonts w:cs="Arial"/>
                <w:lang w:bidi="fr-FR"/>
              </w:rPr>
              <w:t>Affiche un graphique avec les éléments de performances suivants.</w:t>
            </w:r>
          </w:p>
          <w:p w14:paraId="67767CE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Taux d'accès au cache des tampons</w:t>
            </w:r>
          </w:p>
          <w:p w14:paraId="47A239BA"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Dépassement de l'attente des verrous par seconde</w:t>
            </w:r>
          </w:p>
          <w:p w14:paraId="358D7AEC"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Nombre de blocages par seconde</w:t>
            </w:r>
          </w:p>
          <w:p w14:paraId="0FB18E3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Recompilations SQL par seconde</w:t>
            </w:r>
          </w:p>
          <w:p w14:paraId="29A9D60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Transactions par seconde</w:t>
            </w:r>
          </w:p>
        </w:tc>
      </w:tr>
    </w:tbl>
    <w:p w14:paraId="6CC4300A" w14:textId="77777777" w:rsidR="000337F6" w:rsidRPr="005C3524" w:rsidRDefault="000337F6">
      <w:pPr>
        <w:pStyle w:val="TableSpacing"/>
        <w:rPr>
          <w:rFonts w:cs="Arial"/>
        </w:rPr>
      </w:pPr>
    </w:p>
    <w:p w14:paraId="3D73EDBD" w14:textId="47A9AB9C" w:rsidR="000337F6" w:rsidRPr="005C3524" w:rsidRDefault="000337F6" w:rsidP="005023C8">
      <w:pPr>
        <w:pStyle w:val="Heading2"/>
        <w:rPr>
          <w:rFonts w:cs="Arial"/>
        </w:rPr>
      </w:pPr>
      <w:bookmarkStart w:id="81" w:name="_Toc469571578"/>
      <w:r w:rsidRPr="005C3524">
        <w:rPr>
          <w:rFonts w:cs="Arial"/>
          <w:lang w:bidi="fr-FR"/>
        </w:rPr>
        <w:t>Rapports Informations sur les opérations</w:t>
      </w:r>
      <w:bookmarkEnd w:id="81"/>
    </w:p>
    <w:p w14:paraId="23743A1D"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33"/>
        <w:gridCol w:w="3725"/>
        <w:gridCol w:w="2652"/>
      </w:tblGrid>
      <w:tr w:rsidR="000337F6" w:rsidRPr="005C3524" w14:paraId="5AB7AC1C" w14:textId="77777777" w:rsidTr="000337F6">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3CE624D4" w14:textId="77777777" w:rsidR="000337F6" w:rsidRPr="005C3524" w:rsidRDefault="000337F6" w:rsidP="000337F6">
            <w:pPr>
              <w:keepNext/>
              <w:rPr>
                <w:rFonts w:cs="Arial"/>
                <w:b/>
                <w:sz w:val="18"/>
                <w:szCs w:val="18"/>
              </w:rPr>
            </w:pPr>
            <w:r w:rsidRPr="005C3524">
              <w:rPr>
                <w:rFonts w:cs="Arial"/>
                <w:b/>
                <w:sz w:val="18"/>
                <w:szCs w:val="18"/>
                <w:lang w:bidi="fr-FR"/>
              </w:rPr>
              <w:t>Rapport</w:t>
            </w:r>
          </w:p>
        </w:tc>
        <w:tc>
          <w:tcPr>
            <w:tcW w:w="442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41FBEFE" w14:textId="77777777" w:rsidR="000337F6" w:rsidRPr="005C3524" w:rsidRDefault="000337F6" w:rsidP="000337F6">
            <w:pPr>
              <w:keepNext/>
              <w:rPr>
                <w:rFonts w:cs="Arial"/>
                <w:b/>
                <w:sz w:val="18"/>
                <w:szCs w:val="18"/>
              </w:rPr>
            </w:pPr>
            <w:r w:rsidRPr="005C3524">
              <w:rPr>
                <w:rFonts w:cs="Arial"/>
                <w:b/>
                <w:sz w:val="18"/>
                <w:szCs w:val="18"/>
                <w:lang w:bidi="fr-FR"/>
              </w:rPr>
              <w:t>Classe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30EEF848"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5B3A32DB" w14:textId="77777777" w:rsidTr="000337F6">
        <w:tc>
          <w:tcPr>
            <w:tcW w:w="4428" w:type="dxa"/>
            <w:shd w:val="clear" w:color="auto" w:fill="auto"/>
          </w:tcPr>
          <w:p w14:paraId="535292BA" w14:textId="77777777" w:rsidR="000337F6" w:rsidRPr="005C3524" w:rsidRDefault="000337F6">
            <w:pPr>
              <w:rPr>
                <w:rFonts w:cs="Arial"/>
              </w:rPr>
            </w:pPr>
            <w:r w:rsidRPr="005C3524">
              <w:rPr>
                <w:rFonts w:cs="Arial"/>
                <w:lang w:bidi="fr-FR"/>
              </w:rPr>
              <w:t>Configuration de SQL Server</w:t>
            </w:r>
          </w:p>
        </w:tc>
        <w:tc>
          <w:tcPr>
            <w:tcW w:w="4428" w:type="dxa"/>
            <w:shd w:val="clear" w:color="auto" w:fill="auto"/>
          </w:tcPr>
          <w:p w14:paraId="529DB498" w14:textId="77777777" w:rsidR="000337F6" w:rsidRPr="005C3524" w:rsidRDefault="000337F6">
            <w:pPr>
              <w:rPr>
                <w:rFonts w:cs="Arial"/>
              </w:rPr>
            </w:pPr>
            <w:r w:rsidRPr="005C3524">
              <w:rPr>
                <w:rFonts w:cs="Arial"/>
                <w:lang w:bidi="fr-FR"/>
              </w:rPr>
              <w:t>Microsoft.SQLServer.2008.DBEngine</w:t>
            </w:r>
          </w:p>
          <w:p w14:paraId="072608A8"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5926DBEA" w14:textId="77777777" w:rsidR="000337F6" w:rsidRPr="005C3524" w:rsidRDefault="000337F6">
            <w:pPr>
              <w:rPr>
                <w:rFonts w:cs="Arial"/>
              </w:rPr>
            </w:pPr>
            <w:r w:rsidRPr="005C3524">
              <w:rPr>
                <w:rFonts w:cs="Arial"/>
                <w:lang w:bidi="fr-FR"/>
              </w:rPr>
              <w:t>Lorsque les objets fournis sont du type Moteur de base de données SQL, affiche les propriétés détectées suivantes.</w:t>
            </w:r>
          </w:p>
          <w:p w14:paraId="42CF736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Niveau d'audit</w:t>
            </w:r>
          </w:p>
          <w:p w14:paraId="2B8B16A1"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Mode d'authentification</w:t>
            </w:r>
          </w:p>
          <w:p w14:paraId="11EFDAA9"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Cluster</w:t>
            </w:r>
          </w:p>
          <w:p w14:paraId="39A4336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Activer le rapport d'erreurs</w:t>
            </w:r>
          </w:p>
          <w:p w14:paraId="6B54BE1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Emplacement du journal des erreurs</w:t>
            </w:r>
          </w:p>
          <w:p w14:paraId="2D0EA4F2"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Langage</w:t>
            </w:r>
          </w:p>
          <w:p w14:paraId="25DAB12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Emplacement de la base de données Master</w:t>
            </w:r>
          </w:p>
          <w:p w14:paraId="51CB0BD2"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Emplacement du journal de la base de données Master</w:t>
            </w:r>
          </w:p>
          <w:p w14:paraId="75914B4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Version du Service Pack</w:t>
            </w:r>
          </w:p>
          <w:p w14:paraId="6201FAB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Base de données de distribution de réplication</w:t>
            </w:r>
          </w:p>
          <w:p w14:paraId="00FD5951"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Répertoire de travail de réplication</w:t>
            </w:r>
          </w:p>
          <w:p w14:paraId="1258296F"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Version</w:t>
            </w:r>
          </w:p>
        </w:tc>
      </w:tr>
      <w:tr w:rsidR="000337F6" w:rsidRPr="005C3524" w14:paraId="3C337859" w14:textId="77777777" w:rsidTr="000337F6">
        <w:tc>
          <w:tcPr>
            <w:tcW w:w="4428" w:type="dxa"/>
            <w:shd w:val="clear" w:color="auto" w:fill="auto"/>
          </w:tcPr>
          <w:p w14:paraId="62BDF55A" w14:textId="77777777" w:rsidR="000337F6" w:rsidRPr="005C3524" w:rsidRDefault="000337F6">
            <w:pPr>
              <w:rPr>
                <w:rFonts w:cs="Arial"/>
              </w:rPr>
            </w:pPr>
            <w:r w:rsidRPr="005C3524">
              <w:rPr>
                <w:rFonts w:cs="Arial"/>
                <w:lang w:bidi="fr-FR"/>
              </w:rPr>
              <w:t>Analyse des verrous de SQL Server</w:t>
            </w:r>
          </w:p>
        </w:tc>
        <w:tc>
          <w:tcPr>
            <w:tcW w:w="4428" w:type="dxa"/>
            <w:shd w:val="clear" w:color="auto" w:fill="auto"/>
          </w:tcPr>
          <w:p w14:paraId="70D56264" w14:textId="77777777" w:rsidR="000337F6" w:rsidRPr="005C3524" w:rsidRDefault="000337F6">
            <w:pPr>
              <w:rPr>
                <w:rFonts w:cs="Arial"/>
              </w:rPr>
            </w:pPr>
            <w:r w:rsidRPr="005C3524">
              <w:rPr>
                <w:rFonts w:cs="Arial"/>
                <w:lang w:bidi="fr-FR"/>
              </w:rPr>
              <w:t>Microsoft.SQLServer.2008.DBEngine</w:t>
            </w:r>
          </w:p>
          <w:p w14:paraId="452C8020"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573C37BF" w14:textId="77777777" w:rsidR="000337F6" w:rsidRPr="005C3524" w:rsidRDefault="000337F6">
            <w:pPr>
              <w:rPr>
                <w:rFonts w:cs="Arial"/>
              </w:rPr>
            </w:pPr>
            <w:r w:rsidRPr="005C3524">
              <w:rPr>
                <w:rFonts w:cs="Arial"/>
                <w:lang w:bidi="fr-FR"/>
              </w:rPr>
              <w:t>Lorsque les objets fournis sont du type Moteur de base de données SQL, affiche un graphique avec l'élément de performance Nombre de blocages par seconde.</w:t>
            </w:r>
          </w:p>
        </w:tc>
      </w:tr>
      <w:tr w:rsidR="000337F6" w:rsidRPr="005C3524" w14:paraId="53763614" w14:textId="77777777" w:rsidTr="000337F6">
        <w:tc>
          <w:tcPr>
            <w:tcW w:w="4428" w:type="dxa"/>
            <w:shd w:val="clear" w:color="auto" w:fill="auto"/>
          </w:tcPr>
          <w:p w14:paraId="1D9CBFA2" w14:textId="77777777" w:rsidR="000337F6" w:rsidRPr="005C3524" w:rsidRDefault="000337F6">
            <w:pPr>
              <w:rPr>
                <w:rFonts w:cs="Arial"/>
              </w:rPr>
            </w:pPr>
            <w:r w:rsidRPr="005C3524">
              <w:rPr>
                <w:rFonts w:cs="Arial"/>
                <w:lang w:bidi="fr-FR"/>
              </w:rPr>
              <w:t>SQL Server Service Pack</w:t>
            </w:r>
          </w:p>
        </w:tc>
        <w:tc>
          <w:tcPr>
            <w:tcW w:w="4428" w:type="dxa"/>
            <w:shd w:val="clear" w:color="auto" w:fill="auto"/>
          </w:tcPr>
          <w:p w14:paraId="6F2F0BE2" w14:textId="77777777" w:rsidR="000337F6" w:rsidRPr="005C3524" w:rsidRDefault="000337F6">
            <w:pPr>
              <w:rPr>
                <w:rFonts w:cs="Arial"/>
              </w:rPr>
            </w:pPr>
            <w:r w:rsidRPr="005C3524">
              <w:rPr>
                <w:rFonts w:cs="Arial"/>
                <w:lang w:bidi="fr-FR"/>
              </w:rPr>
              <w:t>Microsoft.SQLServer.2008.DBEngine</w:t>
            </w:r>
          </w:p>
          <w:p w14:paraId="7AE7CD57"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29BD86B5" w14:textId="77777777" w:rsidR="000337F6" w:rsidRPr="005C3524" w:rsidRDefault="000337F6">
            <w:pPr>
              <w:rPr>
                <w:rFonts w:cs="Arial"/>
              </w:rPr>
            </w:pPr>
            <w:r w:rsidRPr="005C3524">
              <w:rPr>
                <w:rFonts w:cs="Arial"/>
                <w:lang w:bidi="fr-FR"/>
              </w:rPr>
              <w:t>Lorsque les objets fournis sont du type Moteur de base de données SQL ou Version du Service Pack, affiche les propriétés détectées suivantes :</w:t>
            </w:r>
          </w:p>
          <w:p w14:paraId="66E58A38"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Version du Service Pack</w:t>
            </w:r>
          </w:p>
          <w:p w14:paraId="0EF4769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Version</w:t>
            </w:r>
          </w:p>
        </w:tc>
      </w:tr>
      <w:tr w:rsidR="000337F6" w:rsidRPr="005C3524" w14:paraId="4ACB9A37" w14:textId="77777777" w:rsidTr="000337F6">
        <w:tc>
          <w:tcPr>
            <w:tcW w:w="4428" w:type="dxa"/>
            <w:shd w:val="clear" w:color="auto" w:fill="auto"/>
          </w:tcPr>
          <w:p w14:paraId="79057215" w14:textId="77777777" w:rsidR="000337F6" w:rsidRPr="005C3524" w:rsidRDefault="000337F6">
            <w:pPr>
              <w:rPr>
                <w:rFonts w:cs="Arial"/>
              </w:rPr>
            </w:pPr>
            <w:r w:rsidRPr="005C3524">
              <w:rPr>
                <w:rFonts w:cs="Arial"/>
                <w:lang w:bidi="fr-FR"/>
              </w:rPr>
              <w:t xml:space="preserve">Activité utilisateur SQL </w:t>
            </w:r>
          </w:p>
        </w:tc>
        <w:tc>
          <w:tcPr>
            <w:tcW w:w="4428" w:type="dxa"/>
            <w:shd w:val="clear" w:color="auto" w:fill="auto"/>
          </w:tcPr>
          <w:p w14:paraId="6BC54979" w14:textId="77777777" w:rsidR="000337F6" w:rsidRPr="005C3524" w:rsidRDefault="000337F6">
            <w:pPr>
              <w:rPr>
                <w:rFonts w:cs="Arial"/>
              </w:rPr>
            </w:pPr>
            <w:r w:rsidRPr="005C3524">
              <w:rPr>
                <w:rFonts w:cs="Arial"/>
                <w:lang w:bidi="fr-FR"/>
              </w:rPr>
              <w:t>Microsoft.SQLServer.2008.DBEngine</w:t>
            </w:r>
          </w:p>
          <w:p w14:paraId="0AA0896B"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4BC4750F" w14:textId="77777777" w:rsidR="000337F6" w:rsidRPr="005C3524" w:rsidRDefault="000337F6">
            <w:pPr>
              <w:rPr>
                <w:rFonts w:cs="Arial"/>
              </w:rPr>
            </w:pPr>
            <w:r w:rsidRPr="005C3524">
              <w:rPr>
                <w:rFonts w:cs="Arial"/>
                <w:lang w:bidi="fr-FR"/>
              </w:rPr>
              <w:t>Pour chaque objet sélectionné, affiche un graphique avec l'élément de performance Connexions par seconde. Les données sont agrégées à des jours d'un mois.</w:t>
            </w:r>
          </w:p>
        </w:tc>
      </w:tr>
      <w:tr w:rsidR="000337F6" w:rsidRPr="005C3524" w14:paraId="0E29257B" w14:textId="77777777" w:rsidTr="000337F6">
        <w:tc>
          <w:tcPr>
            <w:tcW w:w="4428" w:type="dxa"/>
            <w:shd w:val="clear" w:color="auto" w:fill="auto"/>
          </w:tcPr>
          <w:p w14:paraId="7FE7FAAE" w14:textId="77777777" w:rsidR="000337F6" w:rsidRPr="005C3524" w:rsidRDefault="000337F6">
            <w:pPr>
              <w:rPr>
                <w:rFonts w:cs="Arial"/>
              </w:rPr>
            </w:pPr>
            <w:r w:rsidRPr="005C3524">
              <w:rPr>
                <w:rFonts w:cs="Arial"/>
                <w:lang w:bidi="fr-FR"/>
              </w:rPr>
              <w:t>5 premières bases de données bloquées</w:t>
            </w:r>
          </w:p>
        </w:tc>
        <w:tc>
          <w:tcPr>
            <w:tcW w:w="4428" w:type="dxa"/>
            <w:shd w:val="clear" w:color="auto" w:fill="auto"/>
          </w:tcPr>
          <w:p w14:paraId="7C62BED7" w14:textId="77777777" w:rsidR="000337F6" w:rsidRPr="005C3524" w:rsidRDefault="000337F6">
            <w:pPr>
              <w:rPr>
                <w:rFonts w:cs="Arial"/>
              </w:rPr>
            </w:pPr>
            <w:r w:rsidRPr="005C3524">
              <w:rPr>
                <w:rFonts w:cs="Arial"/>
                <w:lang w:bidi="fr-FR"/>
              </w:rPr>
              <w:t>Microsoft.SQLServer.2008.DBEngine</w:t>
            </w:r>
          </w:p>
          <w:p w14:paraId="734033BE"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010DEC26" w14:textId="77777777" w:rsidR="000337F6" w:rsidRPr="005C3524" w:rsidRDefault="000337F6">
            <w:pPr>
              <w:rPr>
                <w:rFonts w:cs="Arial"/>
              </w:rPr>
            </w:pPr>
            <w:r w:rsidRPr="005C3524">
              <w:rPr>
                <w:rFonts w:cs="Arial"/>
                <w:lang w:bidi="fr-FR"/>
              </w:rPr>
              <w:t>Affiche un graphique avec les cinq premières bases de données bloquées et un tableau détaillant les bases de données et les valeurs de compteur.</w:t>
            </w:r>
          </w:p>
        </w:tc>
      </w:tr>
      <w:tr w:rsidR="000337F6" w:rsidRPr="005C3524" w14:paraId="4AEB1C2B" w14:textId="77777777" w:rsidTr="000337F6">
        <w:tc>
          <w:tcPr>
            <w:tcW w:w="4428" w:type="dxa"/>
            <w:shd w:val="clear" w:color="auto" w:fill="auto"/>
          </w:tcPr>
          <w:p w14:paraId="5B8F9196" w14:textId="77777777" w:rsidR="000337F6" w:rsidRPr="005C3524" w:rsidRDefault="000337F6">
            <w:pPr>
              <w:rPr>
                <w:rFonts w:cs="Arial"/>
              </w:rPr>
            </w:pPr>
            <w:r w:rsidRPr="005C3524">
              <w:rPr>
                <w:rFonts w:cs="Arial"/>
                <w:lang w:bidi="fr-FR"/>
              </w:rPr>
              <w:t>Connexions utilisateur par jour</w:t>
            </w:r>
          </w:p>
        </w:tc>
        <w:tc>
          <w:tcPr>
            <w:tcW w:w="4428" w:type="dxa"/>
            <w:shd w:val="clear" w:color="auto" w:fill="auto"/>
          </w:tcPr>
          <w:p w14:paraId="47BDE98C" w14:textId="77777777" w:rsidR="000337F6" w:rsidRPr="005C3524" w:rsidRDefault="000337F6">
            <w:pPr>
              <w:rPr>
                <w:rFonts w:cs="Arial"/>
              </w:rPr>
            </w:pPr>
            <w:r w:rsidRPr="005C3524">
              <w:rPr>
                <w:rFonts w:cs="Arial"/>
                <w:lang w:bidi="fr-FR"/>
              </w:rPr>
              <w:t>Microsoft.SQLServer.2008.DBEngine</w:t>
            </w:r>
          </w:p>
          <w:p w14:paraId="5BB57D4B"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5C94937D" w14:textId="77777777" w:rsidR="000337F6" w:rsidRPr="005C3524" w:rsidRDefault="000337F6">
            <w:pPr>
              <w:rPr>
                <w:rFonts w:cs="Arial"/>
              </w:rPr>
            </w:pPr>
            <w:r w:rsidRPr="005C3524">
              <w:rPr>
                <w:rFonts w:cs="Arial"/>
                <w:lang w:bidi="fr-FR"/>
              </w:rPr>
              <w:t>Lorsque les objets fournis sont du type Moteur de base de données SQL, affiche un graphique pour chaque objet sélectionné avec l'élément de performance Connexions utilisateur SQL.</w:t>
            </w:r>
          </w:p>
        </w:tc>
      </w:tr>
      <w:tr w:rsidR="000337F6" w:rsidRPr="005C3524" w14:paraId="47816C4B" w14:textId="77777777" w:rsidTr="000337F6">
        <w:tc>
          <w:tcPr>
            <w:tcW w:w="4428" w:type="dxa"/>
            <w:shd w:val="clear" w:color="auto" w:fill="auto"/>
          </w:tcPr>
          <w:p w14:paraId="38A47DD4" w14:textId="77777777" w:rsidR="000337F6" w:rsidRPr="005C3524" w:rsidRDefault="000337F6">
            <w:pPr>
              <w:rPr>
                <w:rFonts w:cs="Arial"/>
              </w:rPr>
            </w:pPr>
            <w:r w:rsidRPr="005C3524">
              <w:rPr>
                <w:rFonts w:cs="Arial"/>
                <w:lang w:bidi="fr-FR"/>
              </w:rPr>
              <w:t>Connexions utilisateur par heures de pointe</w:t>
            </w:r>
          </w:p>
        </w:tc>
        <w:tc>
          <w:tcPr>
            <w:tcW w:w="4428" w:type="dxa"/>
            <w:shd w:val="clear" w:color="auto" w:fill="auto"/>
          </w:tcPr>
          <w:p w14:paraId="47939F3A" w14:textId="77777777" w:rsidR="000337F6" w:rsidRPr="005C3524" w:rsidRDefault="000337F6">
            <w:pPr>
              <w:rPr>
                <w:rFonts w:cs="Arial"/>
              </w:rPr>
            </w:pPr>
            <w:r w:rsidRPr="005C3524">
              <w:rPr>
                <w:rFonts w:cs="Arial"/>
                <w:lang w:bidi="fr-FR"/>
              </w:rPr>
              <w:t>Microsoft.SQLServer.2008.DBEngine</w:t>
            </w:r>
          </w:p>
          <w:p w14:paraId="05506225" w14:textId="77777777" w:rsidR="006141BE" w:rsidRPr="005C3524" w:rsidRDefault="006141BE">
            <w:pPr>
              <w:rPr>
                <w:rFonts w:cs="Arial"/>
              </w:rPr>
            </w:pPr>
            <w:r w:rsidRPr="005C3524">
              <w:rPr>
                <w:rFonts w:cs="Arial"/>
                <w:lang w:bidi="fr-FR"/>
              </w:rPr>
              <w:t>Microsoft.SQLServer.2012.DBEngine</w:t>
            </w:r>
          </w:p>
        </w:tc>
        <w:tc>
          <w:tcPr>
            <w:tcW w:w="4428" w:type="dxa"/>
            <w:shd w:val="clear" w:color="auto" w:fill="auto"/>
          </w:tcPr>
          <w:p w14:paraId="77D1D265" w14:textId="77777777" w:rsidR="000337F6" w:rsidRPr="005C3524" w:rsidRDefault="000337F6">
            <w:pPr>
              <w:rPr>
                <w:rFonts w:cs="Arial"/>
              </w:rPr>
            </w:pPr>
            <w:r w:rsidRPr="005C3524">
              <w:rPr>
                <w:rFonts w:cs="Arial"/>
                <w:lang w:bidi="fr-FR"/>
              </w:rPr>
              <w:t>Lorsque les objets fournis sont du type Moteur de base de données SQL, affiche un graphique pour chaque objet sélectionné avec l'élément de performance Connexions utilisateur SQL. Les données sont agrégées à des jours d'un mois.</w:t>
            </w:r>
          </w:p>
        </w:tc>
      </w:tr>
    </w:tbl>
    <w:p w14:paraId="4B245FF9" w14:textId="77777777" w:rsidR="000337F6" w:rsidRPr="005C3524" w:rsidRDefault="000337F6">
      <w:pPr>
        <w:pStyle w:val="TableSpacing"/>
        <w:rPr>
          <w:rFonts w:cs="Arial"/>
        </w:rPr>
      </w:pPr>
    </w:p>
    <w:p w14:paraId="4D82AE6B" w14:textId="7D32E723" w:rsidR="000337F6" w:rsidRPr="005C3524" w:rsidRDefault="000337F6" w:rsidP="005023C8">
      <w:pPr>
        <w:pStyle w:val="Heading2"/>
        <w:rPr>
          <w:rFonts w:cs="Arial"/>
        </w:rPr>
      </w:pPr>
      <w:bookmarkStart w:id="82" w:name="_Toc469571579"/>
      <w:r w:rsidRPr="005C3524">
        <w:rPr>
          <w:rFonts w:cs="Arial"/>
          <w:lang w:bidi="fr-FR"/>
        </w:rPr>
        <w:t>Rapports Informations sur les tendances</w:t>
      </w:r>
      <w:bookmarkEnd w:id="82"/>
    </w:p>
    <w:p w14:paraId="296A2C58" w14:textId="77777777" w:rsidR="000337F6" w:rsidRPr="005C3524" w:rsidRDefault="000337F6">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39"/>
        <w:gridCol w:w="3822"/>
        <w:gridCol w:w="2549"/>
      </w:tblGrid>
      <w:tr w:rsidR="000337F6" w:rsidRPr="005C3524" w14:paraId="6A401FF5" w14:textId="77777777" w:rsidTr="004D7E01">
        <w:trPr>
          <w:tblHeader/>
        </w:trPr>
        <w:tc>
          <w:tcPr>
            <w:tcW w:w="2342"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933EDE7" w14:textId="77777777" w:rsidR="000337F6" w:rsidRPr="005C3524" w:rsidRDefault="000337F6" w:rsidP="000337F6">
            <w:pPr>
              <w:keepNext/>
              <w:rPr>
                <w:rFonts w:cs="Arial"/>
                <w:b/>
                <w:sz w:val="18"/>
                <w:szCs w:val="18"/>
              </w:rPr>
            </w:pPr>
            <w:r w:rsidRPr="005C3524">
              <w:rPr>
                <w:rFonts w:cs="Arial"/>
                <w:b/>
                <w:sz w:val="18"/>
                <w:szCs w:val="18"/>
                <w:lang w:bidi="fr-FR"/>
              </w:rPr>
              <w:t>Rapport</w:t>
            </w:r>
          </w:p>
        </w:tc>
        <w:tc>
          <w:tcPr>
            <w:tcW w:w="384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83AB121" w14:textId="77777777" w:rsidR="000337F6" w:rsidRPr="005C3524" w:rsidRDefault="000337F6" w:rsidP="000337F6">
            <w:pPr>
              <w:keepNext/>
              <w:rPr>
                <w:rFonts w:cs="Arial"/>
                <w:b/>
                <w:sz w:val="18"/>
                <w:szCs w:val="18"/>
              </w:rPr>
            </w:pPr>
            <w:r w:rsidRPr="005C3524">
              <w:rPr>
                <w:rFonts w:cs="Arial"/>
                <w:b/>
                <w:sz w:val="18"/>
                <w:szCs w:val="18"/>
                <w:lang w:bidi="fr-FR"/>
              </w:rPr>
              <w:t>Classe</w:t>
            </w:r>
          </w:p>
        </w:tc>
        <w:tc>
          <w:tcPr>
            <w:tcW w:w="262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4EA9FC47" w14:textId="77777777" w:rsidR="000337F6" w:rsidRPr="005C3524" w:rsidRDefault="000337F6" w:rsidP="000337F6">
            <w:pPr>
              <w:keepNext/>
              <w:rPr>
                <w:rFonts w:cs="Arial"/>
                <w:b/>
                <w:sz w:val="18"/>
                <w:szCs w:val="18"/>
              </w:rPr>
            </w:pPr>
            <w:r w:rsidRPr="005C3524">
              <w:rPr>
                <w:rFonts w:cs="Arial"/>
                <w:b/>
                <w:sz w:val="18"/>
                <w:szCs w:val="18"/>
                <w:lang w:bidi="fr-FR"/>
              </w:rPr>
              <w:t>Description</w:t>
            </w:r>
          </w:p>
        </w:tc>
      </w:tr>
      <w:tr w:rsidR="000337F6" w:rsidRPr="005C3524" w14:paraId="0A52DF0A" w14:textId="77777777" w:rsidTr="004D7E01">
        <w:tc>
          <w:tcPr>
            <w:tcW w:w="2342" w:type="dxa"/>
            <w:shd w:val="clear" w:color="auto" w:fill="auto"/>
          </w:tcPr>
          <w:p w14:paraId="3916F6FC" w14:textId="77777777" w:rsidR="000337F6" w:rsidRPr="005C3524" w:rsidRDefault="000337F6">
            <w:pPr>
              <w:rPr>
                <w:rFonts w:cs="Arial"/>
              </w:rPr>
            </w:pPr>
            <w:r w:rsidRPr="005C3524">
              <w:rPr>
                <w:rFonts w:cs="Arial"/>
                <w:lang w:bidi="fr-FR"/>
              </w:rPr>
              <w:t>Rapport sur l'espace de la base de données SQL</w:t>
            </w:r>
          </w:p>
        </w:tc>
        <w:tc>
          <w:tcPr>
            <w:tcW w:w="3849" w:type="dxa"/>
            <w:shd w:val="clear" w:color="auto" w:fill="auto"/>
          </w:tcPr>
          <w:p w14:paraId="504F5830" w14:textId="77777777" w:rsidR="000337F6" w:rsidRPr="005C3524" w:rsidRDefault="000337F6">
            <w:pPr>
              <w:rPr>
                <w:rFonts w:cs="Arial"/>
              </w:rPr>
            </w:pPr>
            <w:r w:rsidRPr="005C3524">
              <w:rPr>
                <w:rFonts w:cs="Arial"/>
                <w:lang w:bidi="fr-FR"/>
              </w:rPr>
              <w:t>Microsoft.SQLServer.2008.DBEngine</w:t>
            </w:r>
          </w:p>
          <w:p w14:paraId="0EF70DEB" w14:textId="77777777" w:rsidR="006141BE" w:rsidRPr="005C3524" w:rsidRDefault="006141BE">
            <w:pPr>
              <w:rPr>
                <w:rFonts w:cs="Arial"/>
              </w:rPr>
            </w:pPr>
            <w:r w:rsidRPr="005C3524">
              <w:rPr>
                <w:rFonts w:cs="Arial"/>
                <w:lang w:bidi="fr-FR"/>
              </w:rPr>
              <w:t>Microsoft.SQLServer.2012.DBEngine</w:t>
            </w:r>
          </w:p>
        </w:tc>
        <w:tc>
          <w:tcPr>
            <w:tcW w:w="2621" w:type="dxa"/>
            <w:shd w:val="clear" w:color="auto" w:fill="auto"/>
          </w:tcPr>
          <w:p w14:paraId="36DDBA1A" w14:textId="77777777" w:rsidR="000337F6" w:rsidRPr="005C3524" w:rsidRDefault="000337F6">
            <w:pPr>
              <w:rPr>
                <w:rFonts w:cs="Arial"/>
              </w:rPr>
            </w:pPr>
            <w:r w:rsidRPr="005C3524">
              <w:rPr>
                <w:rFonts w:cs="Arial"/>
                <w:lang w:bidi="fr-FR"/>
              </w:rPr>
              <w:t>Lorsque les objets fournis sont du type Base de données SQL ou d'un type dérivé de Base de données SQL, affiche un graphique pour chaque objet sélectionné avec les éléments de performance suivants :</w:t>
            </w:r>
          </w:p>
          <w:p w14:paraId="7339471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Espace libre de la base de données en Mo</w:t>
            </w:r>
          </w:p>
          <w:p w14:paraId="776940C7"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Espace libre de la base de données en pourcentage</w:t>
            </w:r>
          </w:p>
          <w:p w14:paraId="1BE70336"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Espace de la base de données en Mo</w:t>
            </w:r>
          </w:p>
          <w:p w14:paraId="0872FE45"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Espace libre du journal des transactions en Mo</w:t>
            </w:r>
          </w:p>
          <w:p w14:paraId="3E9153C4"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Espace libre du journal des transactions en pourcentage</w:t>
            </w:r>
          </w:p>
          <w:p w14:paraId="6847509B" w14:textId="77777777" w:rsidR="000337F6" w:rsidRPr="005C3524" w:rsidRDefault="000337F6" w:rsidP="000337F6">
            <w:pPr>
              <w:pStyle w:val="BulletedList1"/>
              <w:numPr>
                <w:ilvl w:val="0"/>
                <w:numId w:val="0"/>
              </w:numPr>
              <w:tabs>
                <w:tab w:val="left" w:pos="360"/>
              </w:tabs>
              <w:spacing w:line="260" w:lineRule="exact"/>
              <w:ind w:left="360" w:hanging="360"/>
              <w:rPr>
                <w:rFonts w:cs="Arial"/>
              </w:rPr>
            </w:pPr>
            <w:r w:rsidRPr="005C3524">
              <w:rPr>
                <w:rFonts w:cs="Arial"/>
                <w:b/>
                <w:lang w:bidi="fr-FR"/>
              </w:rPr>
              <w:t>•</w:t>
            </w:r>
            <w:r w:rsidRPr="005C3524">
              <w:rPr>
                <w:rFonts w:cs="Arial"/>
                <w:b/>
                <w:lang w:bidi="fr-FR"/>
              </w:rPr>
              <w:tab/>
            </w:r>
            <w:r w:rsidRPr="005C3524">
              <w:rPr>
                <w:rFonts w:cs="Arial"/>
                <w:lang w:bidi="fr-FR"/>
              </w:rPr>
              <w:t>Espace du journal des transactions en Mo</w:t>
            </w:r>
          </w:p>
          <w:p w14:paraId="12EC3250" w14:textId="77777777" w:rsidR="000337F6" w:rsidRPr="005C3524" w:rsidRDefault="000337F6">
            <w:pPr>
              <w:rPr>
                <w:rFonts w:cs="Arial"/>
              </w:rPr>
            </w:pPr>
            <w:r w:rsidRPr="005C3524">
              <w:rPr>
                <w:rFonts w:cs="Arial"/>
                <w:lang w:bidi="fr-FR"/>
              </w:rPr>
              <w:t>Les données sont agrégées à des jours d'un mois.</w:t>
            </w:r>
          </w:p>
        </w:tc>
      </w:tr>
    </w:tbl>
    <w:p w14:paraId="28432A0C" w14:textId="6564C333" w:rsidR="007B4244" w:rsidRPr="005C3524" w:rsidRDefault="00365338" w:rsidP="005023C8">
      <w:pPr>
        <w:pStyle w:val="Heading1"/>
        <w:rPr>
          <w:rFonts w:cs="Arial"/>
        </w:rPr>
      </w:pPr>
      <w:bookmarkStart w:id="83" w:name="AlwaysOnAppendix"/>
      <w:r w:rsidRPr="005C3524">
        <w:rPr>
          <w:rFonts w:cs="Arial"/>
          <w:lang w:bidi="fr-FR"/>
        </w:rPr>
        <w:br w:type="page"/>
      </w:r>
      <w:bookmarkStart w:id="84" w:name="_Toc469571580"/>
      <w:r w:rsidR="007B4244" w:rsidRPr="005C3524">
        <w:rPr>
          <w:rFonts w:cs="Arial"/>
          <w:lang w:bidi="fr-FR"/>
        </w:rPr>
        <w:t>Annexe : Contenu du pack d’administration de la mise en miroir</w:t>
      </w:r>
      <w:bookmarkEnd w:id="84"/>
    </w:p>
    <w:p w14:paraId="32B74A69" w14:textId="77777777" w:rsidR="00A832A6" w:rsidRPr="005C3524" w:rsidRDefault="00A832A6" w:rsidP="00A832A6">
      <w:pPr>
        <w:spacing w:after="0" w:line="240" w:lineRule="auto"/>
        <w:rPr>
          <w:rFonts w:cs="Arial"/>
          <w:sz w:val="18"/>
        </w:rPr>
      </w:pPr>
      <w:r w:rsidRPr="005C3524">
        <w:rPr>
          <w:rFonts w:eastAsia="Calibri" w:cs="Arial"/>
          <w:b/>
          <w:color w:val="000000"/>
          <w:sz w:val="28"/>
          <w:lang w:bidi="fr-FR"/>
        </w:rPr>
        <w:t>Base de données mise en miroir de SQL 2008 / SQL 2012</w:t>
      </w:r>
    </w:p>
    <w:p w14:paraId="3CAE6AF2" w14:textId="77777777" w:rsidR="00DC39A4" w:rsidRPr="005C3524" w:rsidRDefault="00A832A6" w:rsidP="00926594">
      <w:pPr>
        <w:spacing w:after="0" w:line="240" w:lineRule="auto"/>
        <w:rPr>
          <w:rFonts w:eastAsia="Calibri" w:cs="Arial"/>
          <w:color w:val="000000"/>
        </w:rPr>
      </w:pPr>
      <w:r w:rsidRPr="005C3524">
        <w:rPr>
          <w:rFonts w:eastAsia="Calibri" w:cs="Arial"/>
          <w:color w:val="000000"/>
          <w:lang w:bidi="fr-FR"/>
        </w:rPr>
        <w:t>Base de données mise en miroir de Microsoft SQL Server 2008</w:t>
      </w:r>
    </w:p>
    <w:p w14:paraId="0A49A6BA" w14:textId="77777777" w:rsidR="00A832A6" w:rsidRPr="005C3524" w:rsidRDefault="00A832A6" w:rsidP="00926594">
      <w:pPr>
        <w:spacing w:after="0" w:line="240" w:lineRule="auto"/>
        <w:rPr>
          <w:rFonts w:cs="Arial"/>
          <w:sz w:val="18"/>
        </w:rPr>
      </w:pPr>
    </w:p>
    <w:p w14:paraId="468DD4C2" w14:textId="12A6A4EB" w:rsidR="00926594" w:rsidRPr="005C3524" w:rsidRDefault="00926594" w:rsidP="00926594">
      <w:pPr>
        <w:spacing w:after="0" w:line="240" w:lineRule="auto"/>
        <w:rPr>
          <w:rFonts w:cs="Arial"/>
          <w:sz w:val="18"/>
        </w:rPr>
      </w:pPr>
      <w:r w:rsidRPr="005C3524">
        <w:rPr>
          <w:rFonts w:eastAsia="Calibri" w:cs="Arial"/>
          <w:b/>
          <w:color w:val="000000"/>
          <w:sz w:val="24"/>
          <w:lang w:bidi="fr-FR"/>
        </w:rPr>
        <w:t>Base de données mise en miroir de SQL 2008 / SQL 2012 - Découvertes</w:t>
      </w:r>
    </w:p>
    <w:p w14:paraId="4A27F03E" w14:textId="77777777" w:rsidR="00926594" w:rsidRPr="005C3524" w:rsidRDefault="00926594" w:rsidP="00926594">
      <w:pPr>
        <w:spacing w:after="0" w:line="240" w:lineRule="auto"/>
        <w:rPr>
          <w:rFonts w:cs="Arial"/>
          <w:sz w:val="18"/>
        </w:rPr>
      </w:pPr>
      <w:r w:rsidRPr="005C3524">
        <w:rPr>
          <w:rFonts w:eastAsia="Calibri" w:cs="Arial"/>
          <w:b/>
          <w:color w:val="6495ED"/>
          <w:lang w:bidi="fr-FR"/>
        </w:rPr>
        <w:t>Détection des bases de données mises en miroir pour un moteur de base de données</w:t>
      </w:r>
    </w:p>
    <w:p w14:paraId="79384539" w14:textId="77777777" w:rsidR="00926594" w:rsidRPr="005C3524" w:rsidRDefault="00926594" w:rsidP="00926594">
      <w:pPr>
        <w:spacing w:after="0" w:line="240" w:lineRule="auto"/>
        <w:rPr>
          <w:rFonts w:cs="Arial"/>
          <w:sz w:val="18"/>
        </w:rPr>
      </w:pPr>
      <w:r w:rsidRPr="005C3524">
        <w:rPr>
          <w:rFonts w:eastAsia="Calibri" w:cs="Arial"/>
          <w:color w:val="000000"/>
          <w:lang w:bidi="fr-FR"/>
        </w:rPr>
        <w:t>Cette découverte d’objets permet de découvrir toutes les bases de données mises en miroir en cours d’exécution pour une instance donnée du moteur de base de données SQL Server 2008/2012. Par défaut, toutes les bases de données mises en miroir sont découvertes et surveillées. Vous pouvez remplacer la détection pour qu'une ou que plusieurs bases de données ne soient pas détectées à l'aide de la liste d'exclusion. Cette liste utilise une liste de noms de base de données séparés par des virgules ou le caractère générique * pour exclure toutes les bases de données.</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787B88F4" w14:textId="77777777" w:rsidTr="00B359C3">
        <w:trPr>
          <w:trHeight w:val="54"/>
        </w:trPr>
        <w:tc>
          <w:tcPr>
            <w:tcW w:w="54" w:type="dxa"/>
          </w:tcPr>
          <w:p w14:paraId="7EC49F94" w14:textId="77777777" w:rsidR="00926594" w:rsidRPr="005C3524" w:rsidRDefault="00926594" w:rsidP="00B359C3">
            <w:pPr>
              <w:pStyle w:val="EmptyCellLayoutStyle"/>
              <w:spacing w:after="0" w:line="240" w:lineRule="auto"/>
              <w:rPr>
                <w:rFonts w:ascii="Arial" w:hAnsi="Arial" w:cs="Arial"/>
                <w:sz w:val="4"/>
              </w:rPr>
            </w:pPr>
          </w:p>
        </w:tc>
        <w:tc>
          <w:tcPr>
            <w:tcW w:w="10395" w:type="dxa"/>
          </w:tcPr>
          <w:p w14:paraId="582AE4FA" w14:textId="77777777" w:rsidR="00926594" w:rsidRPr="005C3524" w:rsidRDefault="00926594" w:rsidP="00B359C3">
            <w:pPr>
              <w:pStyle w:val="EmptyCellLayoutStyle"/>
              <w:spacing w:after="0" w:line="240" w:lineRule="auto"/>
              <w:rPr>
                <w:rFonts w:ascii="Arial" w:hAnsi="Arial" w:cs="Arial"/>
                <w:sz w:val="4"/>
              </w:rPr>
            </w:pPr>
          </w:p>
        </w:tc>
        <w:tc>
          <w:tcPr>
            <w:tcW w:w="149" w:type="dxa"/>
          </w:tcPr>
          <w:p w14:paraId="009F4089" w14:textId="77777777" w:rsidR="00926594" w:rsidRPr="005C3524" w:rsidRDefault="00926594" w:rsidP="00B359C3">
            <w:pPr>
              <w:pStyle w:val="EmptyCellLayoutStyle"/>
              <w:spacing w:after="0" w:line="240" w:lineRule="auto"/>
              <w:rPr>
                <w:rFonts w:ascii="Arial" w:hAnsi="Arial" w:cs="Arial"/>
                <w:sz w:val="4"/>
              </w:rPr>
            </w:pPr>
          </w:p>
        </w:tc>
      </w:tr>
      <w:tr w:rsidR="00926594" w:rsidRPr="005C3524" w14:paraId="56A2BE22" w14:textId="77777777" w:rsidTr="00B359C3">
        <w:tc>
          <w:tcPr>
            <w:tcW w:w="54" w:type="dxa"/>
          </w:tcPr>
          <w:p w14:paraId="3641F9E5" w14:textId="77777777" w:rsidR="00926594" w:rsidRPr="005C3524" w:rsidRDefault="00926594" w:rsidP="00B359C3">
            <w:pPr>
              <w:pStyle w:val="EmptyCellLayoutStyle"/>
              <w:spacing w:after="0" w:line="240" w:lineRule="auto"/>
              <w:rPr>
                <w:rFonts w:ascii="Arial" w:hAnsi="Arial" w:cs="Arial"/>
                <w:sz w:val="4"/>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1A4FB5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1C91F2" w14:textId="77777777" w:rsidR="00926594" w:rsidRPr="005C3524" w:rsidRDefault="00926594" w:rsidP="00B359C3">
                  <w:pPr>
                    <w:spacing w:after="0" w:line="240" w:lineRule="auto"/>
                    <w:rPr>
                      <w:rFonts w:cs="Arial"/>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17BCE5" w14:textId="77777777" w:rsidR="00926594" w:rsidRPr="005C3524" w:rsidRDefault="00926594" w:rsidP="00B359C3">
                  <w:pPr>
                    <w:spacing w:after="0" w:line="240" w:lineRule="auto"/>
                    <w:rPr>
                      <w:rFonts w:cs="Arial"/>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B657B6" w14:textId="77777777" w:rsidR="00926594" w:rsidRPr="005C3524" w:rsidRDefault="00926594" w:rsidP="00B359C3">
                  <w:pPr>
                    <w:spacing w:after="0" w:line="240" w:lineRule="auto"/>
                    <w:rPr>
                      <w:rFonts w:cs="Arial"/>
                    </w:rPr>
                  </w:pPr>
                  <w:r w:rsidRPr="005C3524">
                    <w:rPr>
                      <w:rFonts w:eastAsia="Calibri" w:cs="Arial"/>
                      <w:b/>
                      <w:color w:val="000000"/>
                      <w:lang w:bidi="fr-FR"/>
                    </w:rPr>
                    <w:t>Valeur par défaut</w:t>
                  </w:r>
                </w:p>
              </w:tc>
            </w:tr>
            <w:tr w:rsidR="00926594" w:rsidRPr="005C3524" w14:paraId="2A2E88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F803DB" w14:textId="77777777" w:rsidR="00926594" w:rsidRPr="005C3524" w:rsidRDefault="00926594" w:rsidP="00B359C3">
                  <w:pPr>
                    <w:spacing w:after="0" w:line="240" w:lineRule="auto"/>
                    <w:rPr>
                      <w:rFonts w:cs="Arial"/>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B8DA01" w14:textId="77777777" w:rsidR="00926594" w:rsidRPr="005C3524" w:rsidRDefault="00926594" w:rsidP="00B359C3">
                  <w:pPr>
                    <w:spacing w:after="0" w:line="240" w:lineRule="auto"/>
                    <w:rPr>
                      <w:rFonts w:cs="Arial"/>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900C23" w14:textId="77777777" w:rsidR="00926594" w:rsidRPr="005C3524" w:rsidRDefault="00926594" w:rsidP="00B359C3">
                  <w:pPr>
                    <w:spacing w:after="0" w:line="240" w:lineRule="auto"/>
                    <w:rPr>
                      <w:rFonts w:cs="Arial"/>
                    </w:rPr>
                  </w:pPr>
                  <w:r w:rsidRPr="005C3524">
                    <w:rPr>
                      <w:rFonts w:eastAsia="Calibri" w:cs="Arial"/>
                      <w:color w:val="000000"/>
                      <w:lang w:bidi="fr-FR"/>
                    </w:rPr>
                    <w:t>Oui</w:t>
                  </w:r>
                </w:p>
              </w:tc>
            </w:tr>
            <w:tr w:rsidR="00926594" w:rsidRPr="005C3524" w14:paraId="3923DAA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2E3B3E" w14:textId="77777777" w:rsidR="00926594" w:rsidRPr="005C3524" w:rsidRDefault="00926594" w:rsidP="00B359C3">
                  <w:pPr>
                    <w:spacing w:after="0" w:line="240" w:lineRule="auto"/>
                    <w:rPr>
                      <w:rFonts w:cs="Arial"/>
                    </w:rPr>
                  </w:pPr>
                  <w:r w:rsidRPr="005C3524">
                    <w:rPr>
                      <w:rFonts w:eastAsia="Calibri" w:cs="Arial"/>
                      <w:color w:val="000000"/>
                      <w:lang w:bidi="fr-FR"/>
                    </w:rPr>
                    <w:t>Liste d'exclusion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6A3AF9C" w14:textId="77777777" w:rsidR="00926594" w:rsidRPr="005C3524" w:rsidRDefault="00926594" w:rsidP="00B359C3">
                  <w:pPr>
                    <w:spacing w:after="0" w:line="240" w:lineRule="auto"/>
                    <w:rPr>
                      <w:rFonts w:cs="Arial"/>
                    </w:rPr>
                  </w:pPr>
                  <w:r w:rsidRPr="005C3524">
                    <w:rPr>
                      <w:rFonts w:eastAsia="Calibri" w:cs="Arial"/>
                      <w:color w:val="000000"/>
                      <w:lang w:bidi="fr-FR"/>
                    </w:rPr>
                    <w:t>Liste séparée par des virgules des noms de base de données à exclure de la découverte. Vous pouvez utiliser le caractère générique * pour exclure toutes les bases de données.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094D7B4" w14:textId="77777777" w:rsidR="00926594" w:rsidRPr="005C3524" w:rsidRDefault="00926594" w:rsidP="00B359C3">
                  <w:pPr>
                    <w:spacing w:after="0" w:line="240" w:lineRule="auto"/>
                    <w:rPr>
                      <w:rFonts w:cs="Arial"/>
                    </w:rPr>
                  </w:pPr>
                </w:p>
              </w:tc>
            </w:tr>
            <w:tr w:rsidR="00926594" w:rsidRPr="005C3524" w14:paraId="6667F6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F88E0DC" w14:textId="77777777" w:rsidR="00926594" w:rsidRPr="005C3524" w:rsidRDefault="00926594" w:rsidP="00B359C3">
                  <w:pPr>
                    <w:spacing w:after="0" w:line="240" w:lineRule="auto"/>
                    <w:rPr>
                      <w:rFonts w:cs="Arial"/>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2732BC" w14:textId="77777777" w:rsidR="00926594" w:rsidRPr="005C3524" w:rsidRDefault="00926594" w:rsidP="00B359C3">
                  <w:pPr>
                    <w:spacing w:after="0" w:line="240" w:lineRule="auto"/>
                    <w:rPr>
                      <w:rFonts w:cs="Arial"/>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D235D5" w14:textId="77777777" w:rsidR="00926594" w:rsidRPr="005C3524" w:rsidRDefault="00926594" w:rsidP="00B359C3">
                  <w:pPr>
                    <w:spacing w:after="0" w:line="240" w:lineRule="auto"/>
                    <w:rPr>
                      <w:rFonts w:cs="Arial"/>
                    </w:rPr>
                  </w:pPr>
                  <w:r w:rsidRPr="005C3524">
                    <w:rPr>
                      <w:rFonts w:eastAsia="Calibri" w:cs="Arial"/>
                      <w:color w:val="000000"/>
                      <w:lang w:bidi="fr-FR"/>
                    </w:rPr>
                    <w:t>14400</w:t>
                  </w:r>
                </w:p>
              </w:tc>
            </w:tr>
            <w:tr w:rsidR="00926594" w:rsidRPr="005C3524" w14:paraId="4F72164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6A9F0C" w14:textId="77777777" w:rsidR="00926594" w:rsidRPr="005C3524" w:rsidRDefault="00926594" w:rsidP="00B359C3">
                  <w:pPr>
                    <w:spacing w:after="0" w:line="240" w:lineRule="auto"/>
                    <w:rPr>
                      <w:rFonts w:cs="Arial"/>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E6453B2" w14:textId="77777777" w:rsidR="00926594" w:rsidRPr="005C3524" w:rsidRDefault="00926594" w:rsidP="00B359C3">
                  <w:pPr>
                    <w:spacing w:after="0" w:line="240" w:lineRule="auto"/>
                    <w:rPr>
                      <w:rFonts w:cs="Arial"/>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EBA051" w14:textId="77777777" w:rsidR="00926594" w:rsidRPr="005C3524" w:rsidRDefault="00926594" w:rsidP="00B359C3">
                  <w:pPr>
                    <w:spacing w:after="0" w:line="240" w:lineRule="auto"/>
                    <w:rPr>
                      <w:rFonts w:cs="Arial"/>
                    </w:rPr>
                  </w:pPr>
                </w:p>
              </w:tc>
            </w:tr>
            <w:tr w:rsidR="00926594" w:rsidRPr="005C3524" w14:paraId="285651E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CE3766" w14:textId="77777777" w:rsidR="00926594" w:rsidRPr="005C3524" w:rsidRDefault="00926594" w:rsidP="00B359C3">
                  <w:pPr>
                    <w:spacing w:after="0" w:line="240" w:lineRule="auto"/>
                    <w:rPr>
                      <w:rFonts w:cs="Arial"/>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0304370" w14:textId="77777777" w:rsidR="00926594" w:rsidRPr="005C3524" w:rsidRDefault="00926594" w:rsidP="00B359C3">
                  <w:pPr>
                    <w:spacing w:after="0" w:line="240" w:lineRule="auto"/>
                    <w:rPr>
                      <w:rFonts w:cs="Arial"/>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697CB13" w14:textId="77777777" w:rsidR="00926594" w:rsidRPr="005C3524" w:rsidRDefault="00926594" w:rsidP="00B359C3">
                  <w:pPr>
                    <w:spacing w:after="0" w:line="240" w:lineRule="auto"/>
                    <w:rPr>
                      <w:rFonts w:cs="Arial"/>
                    </w:rPr>
                  </w:pPr>
                  <w:r w:rsidRPr="005C3524">
                    <w:rPr>
                      <w:rFonts w:eastAsia="Calibri" w:cs="Arial"/>
                      <w:color w:val="000000"/>
                      <w:lang w:bidi="fr-FR"/>
                    </w:rPr>
                    <w:t>300</w:t>
                  </w:r>
                </w:p>
              </w:tc>
            </w:tr>
          </w:tbl>
          <w:p w14:paraId="1290AEA9" w14:textId="77777777" w:rsidR="00926594" w:rsidRPr="005C3524" w:rsidRDefault="00926594" w:rsidP="00B359C3">
            <w:pPr>
              <w:spacing w:after="0" w:line="240" w:lineRule="auto"/>
              <w:rPr>
                <w:rFonts w:cs="Arial"/>
              </w:rPr>
            </w:pPr>
          </w:p>
        </w:tc>
        <w:tc>
          <w:tcPr>
            <w:tcW w:w="149" w:type="dxa"/>
          </w:tcPr>
          <w:p w14:paraId="53895585" w14:textId="77777777" w:rsidR="00926594" w:rsidRPr="005C3524" w:rsidRDefault="00926594" w:rsidP="00B359C3">
            <w:pPr>
              <w:pStyle w:val="EmptyCellLayoutStyle"/>
              <w:spacing w:after="0" w:line="240" w:lineRule="auto"/>
              <w:rPr>
                <w:rFonts w:ascii="Arial" w:hAnsi="Arial" w:cs="Arial"/>
                <w:sz w:val="4"/>
              </w:rPr>
            </w:pPr>
          </w:p>
        </w:tc>
      </w:tr>
      <w:tr w:rsidR="00926594" w:rsidRPr="005C3524" w14:paraId="061B0FAD" w14:textId="77777777" w:rsidTr="00B359C3">
        <w:trPr>
          <w:trHeight w:val="80"/>
        </w:trPr>
        <w:tc>
          <w:tcPr>
            <w:tcW w:w="54" w:type="dxa"/>
          </w:tcPr>
          <w:p w14:paraId="3C6510FE" w14:textId="77777777" w:rsidR="00926594" w:rsidRPr="005C3524" w:rsidRDefault="00926594" w:rsidP="00B359C3">
            <w:pPr>
              <w:pStyle w:val="EmptyCellLayoutStyle"/>
              <w:spacing w:after="0" w:line="240" w:lineRule="auto"/>
              <w:rPr>
                <w:rFonts w:ascii="Arial" w:hAnsi="Arial" w:cs="Arial"/>
              </w:rPr>
            </w:pPr>
          </w:p>
        </w:tc>
        <w:tc>
          <w:tcPr>
            <w:tcW w:w="10395" w:type="dxa"/>
          </w:tcPr>
          <w:p w14:paraId="0C49B6AB" w14:textId="77777777" w:rsidR="00926594" w:rsidRPr="005C3524" w:rsidRDefault="00926594" w:rsidP="00B359C3">
            <w:pPr>
              <w:pStyle w:val="EmptyCellLayoutStyle"/>
              <w:spacing w:after="0" w:line="240" w:lineRule="auto"/>
              <w:rPr>
                <w:rFonts w:ascii="Arial" w:hAnsi="Arial" w:cs="Arial"/>
              </w:rPr>
            </w:pPr>
          </w:p>
        </w:tc>
        <w:tc>
          <w:tcPr>
            <w:tcW w:w="149" w:type="dxa"/>
          </w:tcPr>
          <w:p w14:paraId="02F18229" w14:textId="77777777" w:rsidR="00926594" w:rsidRPr="005C3524" w:rsidRDefault="00926594" w:rsidP="00B359C3">
            <w:pPr>
              <w:pStyle w:val="EmptyCellLayoutStyle"/>
              <w:spacing w:after="0" w:line="240" w:lineRule="auto"/>
              <w:rPr>
                <w:rFonts w:ascii="Arial" w:hAnsi="Arial" w:cs="Arial"/>
              </w:rPr>
            </w:pPr>
          </w:p>
        </w:tc>
      </w:tr>
    </w:tbl>
    <w:p w14:paraId="2BA04F65" w14:textId="77777777" w:rsidR="00812A98" w:rsidRPr="005C3524" w:rsidRDefault="00812A98" w:rsidP="00926594">
      <w:pPr>
        <w:spacing w:after="0" w:line="240" w:lineRule="auto"/>
        <w:rPr>
          <w:rFonts w:cs="Arial"/>
          <w:sz w:val="18"/>
        </w:rPr>
      </w:pPr>
    </w:p>
    <w:p w14:paraId="263B5938" w14:textId="77777777" w:rsidR="00926594" w:rsidRPr="005C3524" w:rsidRDefault="00926594" w:rsidP="00926594">
      <w:pPr>
        <w:spacing w:after="0" w:line="240" w:lineRule="auto"/>
        <w:rPr>
          <w:rFonts w:cs="Arial"/>
          <w:sz w:val="18"/>
        </w:rPr>
      </w:pPr>
      <w:r w:rsidRPr="005C3524">
        <w:rPr>
          <w:rFonts w:eastAsia="Calibri" w:cs="Arial"/>
          <w:b/>
          <w:color w:val="000000"/>
          <w:sz w:val="24"/>
          <w:lang w:bidi="fr-FR"/>
        </w:rPr>
        <w:t>Base de données mise en miroir de SQL 2008 / SQL 2012 - Moniteurs d’unités</w:t>
      </w:r>
    </w:p>
    <w:p w14:paraId="4DDA8ED6" w14:textId="77777777" w:rsidR="00926594" w:rsidRPr="005C3524" w:rsidRDefault="00926594" w:rsidP="00926594">
      <w:pPr>
        <w:spacing w:after="0" w:line="240" w:lineRule="auto"/>
        <w:rPr>
          <w:rFonts w:cs="Arial"/>
          <w:sz w:val="18"/>
        </w:rPr>
      </w:pPr>
      <w:r w:rsidRPr="005C3524">
        <w:rPr>
          <w:rFonts w:eastAsia="Calibri" w:cs="Arial"/>
          <w:b/>
          <w:color w:val="6495ED"/>
          <w:lang w:bidi="fr-FR"/>
        </w:rPr>
        <w:t>État du témoin du miroir de base de données</w:t>
      </w:r>
    </w:p>
    <w:p w14:paraId="54A68B3F" w14:textId="1BCD07BA" w:rsidR="00926594" w:rsidRPr="005C3524" w:rsidRDefault="00926594" w:rsidP="00926594">
      <w:pPr>
        <w:spacing w:after="0" w:line="240" w:lineRule="auto"/>
        <w:rPr>
          <w:rFonts w:cs="Arial"/>
          <w:sz w:val="18"/>
        </w:rPr>
      </w:pPr>
      <w:r w:rsidRPr="005C3524">
        <w:rPr>
          <w:rFonts w:eastAsia="Calibri" w:cs="Arial"/>
          <w:color w:val="000000"/>
          <w:lang w:bidi="fr-FR"/>
        </w:rPr>
        <w:t>Ce moniteur vérifie si le témoin du miroir de base de données est accessible (SQL 2008, SQL 2012).</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069392F2" w14:textId="77777777" w:rsidTr="00B359C3">
        <w:trPr>
          <w:trHeight w:val="54"/>
        </w:trPr>
        <w:tc>
          <w:tcPr>
            <w:tcW w:w="54" w:type="dxa"/>
          </w:tcPr>
          <w:p w14:paraId="1438D21F" w14:textId="77777777" w:rsidR="00926594" w:rsidRPr="005C3524" w:rsidRDefault="00926594" w:rsidP="00B359C3">
            <w:pPr>
              <w:pStyle w:val="EmptyCellLayoutStyle"/>
              <w:spacing w:after="0" w:line="240" w:lineRule="auto"/>
              <w:rPr>
                <w:rFonts w:ascii="Arial" w:hAnsi="Arial" w:cs="Arial"/>
              </w:rPr>
            </w:pPr>
          </w:p>
        </w:tc>
        <w:tc>
          <w:tcPr>
            <w:tcW w:w="10395" w:type="dxa"/>
          </w:tcPr>
          <w:p w14:paraId="62E1A7C1" w14:textId="77777777" w:rsidR="00926594" w:rsidRPr="005C3524" w:rsidRDefault="00926594" w:rsidP="00B359C3">
            <w:pPr>
              <w:pStyle w:val="EmptyCellLayoutStyle"/>
              <w:spacing w:after="0" w:line="240" w:lineRule="auto"/>
              <w:rPr>
                <w:rFonts w:ascii="Arial" w:hAnsi="Arial" w:cs="Arial"/>
              </w:rPr>
            </w:pPr>
          </w:p>
        </w:tc>
        <w:tc>
          <w:tcPr>
            <w:tcW w:w="149" w:type="dxa"/>
          </w:tcPr>
          <w:p w14:paraId="05ED95AC" w14:textId="77777777" w:rsidR="00926594" w:rsidRPr="005C3524" w:rsidRDefault="00926594" w:rsidP="00B359C3">
            <w:pPr>
              <w:pStyle w:val="EmptyCellLayoutStyle"/>
              <w:spacing w:after="0" w:line="240" w:lineRule="auto"/>
              <w:rPr>
                <w:rFonts w:ascii="Arial" w:hAnsi="Arial" w:cs="Arial"/>
              </w:rPr>
            </w:pPr>
          </w:p>
        </w:tc>
      </w:tr>
      <w:tr w:rsidR="00926594" w:rsidRPr="005C3524" w14:paraId="3A2BE721" w14:textId="77777777" w:rsidTr="00B359C3">
        <w:tc>
          <w:tcPr>
            <w:tcW w:w="54" w:type="dxa"/>
          </w:tcPr>
          <w:p w14:paraId="66790EE0" w14:textId="77777777" w:rsidR="00926594" w:rsidRPr="005C3524"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60451BC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D3C93B9" w14:textId="77777777" w:rsidR="00926594" w:rsidRPr="005C3524" w:rsidRDefault="00926594"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FBECB6" w14:textId="77777777" w:rsidR="00926594" w:rsidRPr="005C3524" w:rsidRDefault="00926594"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6B4C70E" w14:textId="77777777" w:rsidR="00926594" w:rsidRPr="005C3524" w:rsidRDefault="00926594" w:rsidP="00B359C3">
                  <w:pPr>
                    <w:spacing w:after="0" w:line="240" w:lineRule="auto"/>
                    <w:rPr>
                      <w:rFonts w:cs="Arial"/>
                      <w:sz w:val="18"/>
                    </w:rPr>
                  </w:pPr>
                  <w:r w:rsidRPr="005C3524">
                    <w:rPr>
                      <w:rFonts w:eastAsia="Calibri" w:cs="Arial"/>
                      <w:b/>
                      <w:color w:val="000000"/>
                      <w:lang w:bidi="fr-FR"/>
                    </w:rPr>
                    <w:t>Valeur par défaut</w:t>
                  </w:r>
                </w:p>
              </w:tc>
            </w:tr>
            <w:tr w:rsidR="00926594" w:rsidRPr="005C3524" w14:paraId="326697E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46B9BE"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5086D0"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50BCC5" w14:textId="77777777" w:rsidR="00926594" w:rsidRPr="005C3524" w:rsidRDefault="00926594" w:rsidP="00B359C3">
                  <w:pPr>
                    <w:spacing w:after="0" w:line="240" w:lineRule="auto"/>
                    <w:rPr>
                      <w:rFonts w:cs="Arial"/>
                      <w:sz w:val="18"/>
                    </w:rPr>
                  </w:pPr>
                  <w:r w:rsidRPr="005C3524">
                    <w:rPr>
                      <w:rFonts w:eastAsia="Calibri" w:cs="Arial"/>
                      <w:color w:val="000000"/>
                      <w:lang w:bidi="fr-FR"/>
                    </w:rPr>
                    <w:t>Oui</w:t>
                  </w:r>
                </w:p>
              </w:tc>
            </w:tr>
            <w:tr w:rsidR="00926594" w:rsidRPr="005C3524" w14:paraId="3AC25AA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4DF2814" w14:textId="77777777" w:rsidR="00926594" w:rsidRPr="005C3524" w:rsidRDefault="00926594"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115DF6" w14:textId="77777777" w:rsidR="00926594" w:rsidRPr="005C3524" w:rsidRDefault="00926594"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E5FE9" w14:textId="77777777" w:rsidR="00926594" w:rsidRPr="005C3524" w:rsidRDefault="00926594" w:rsidP="00B359C3">
                  <w:pPr>
                    <w:spacing w:after="0" w:line="240" w:lineRule="auto"/>
                    <w:rPr>
                      <w:rFonts w:cs="Arial"/>
                      <w:sz w:val="18"/>
                    </w:rPr>
                  </w:pPr>
                  <w:r w:rsidRPr="005C3524">
                    <w:rPr>
                      <w:rFonts w:eastAsia="Arial" w:cs="Arial"/>
                      <w:color w:val="000000"/>
                      <w:sz w:val="18"/>
                      <w:lang w:bidi="fr-FR"/>
                    </w:rPr>
                    <w:t>True</w:t>
                  </w:r>
                </w:p>
              </w:tc>
            </w:tr>
            <w:tr w:rsidR="00926594" w:rsidRPr="005C3524" w14:paraId="320AED6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D1D109C"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131D3E"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B55B4EE" w14:textId="77777777" w:rsidR="00926594" w:rsidRPr="005C3524" w:rsidRDefault="00926594" w:rsidP="00B359C3">
                  <w:pPr>
                    <w:spacing w:after="0" w:line="240" w:lineRule="auto"/>
                    <w:rPr>
                      <w:rFonts w:cs="Arial"/>
                      <w:sz w:val="18"/>
                    </w:rPr>
                  </w:pPr>
                  <w:r w:rsidRPr="005C3524">
                    <w:rPr>
                      <w:rFonts w:eastAsia="Calibri" w:cs="Arial"/>
                      <w:color w:val="000000"/>
                      <w:lang w:bidi="fr-FR"/>
                    </w:rPr>
                    <w:t>900</w:t>
                  </w:r>
                </w:p>
              </w:tc>
            </w:tr>
            <w:tr w:rsidR="00926594" w:rsidRPr="005C3524" w14:paraId="098C25A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421AD9"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0CEAE5"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9C3AE4" w14:textId="77777777" w:rsidR="00926594" w:rsidRPr="005C3524" w:rsidRDefault="00926594" w:rsidP="00B359C3">
                  <w:pPr>
                    <w:spacing w:after="0" w:line="240" w:lineRule="auto"/>
                    <w:rPr>
                      <w:rFonts w:cs="Arial"/>
                      <w:sz w:val="18"/>
                    </w:rPr>
                  </w:pPr>
                </w:p>
              </w:tc>
            </w:tr>
            <w:tr w:rsidR="00926594" w:rsidRPr="005C3524" w14:paraId="2959DF1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08D55ED" w14:textId="77777777" w:rsidR="00926594" w:rsidRPr="005C3524" w:rsidRDefault="00926594"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9265245" w14:textId="77777777" w:rsidR="00926594" w:rsidRPr="005C3524" w:rsidRDefault="00926594"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2EED7E" w14:textId="77777777" w:rsidR="00926594" w:rsidRPr="005C3524" w:rsidRDefault="00926594" w:rsidP="00B359C3">
                  <w:pPr>
                    <w:spacing w:after="0" w:line="240" w:lineRule="auto"/>
                    <w:rPr>
                      <w:rFonts w:cs="Arial"/>
                      <w:sz w:val="18"/>
                    </w:rPr>
                  </w:pPr>
                  <w:r w:rsidRPr="005C3524">
                    <w:rPr>
                      <w:rFonts w:eastAsia="Calibri" w:cs="Arial"/>
                      <w:color w:val="000000"/>
                      <w:lang w:bidi="fr-FR"/>
                    </w:rPr>
                    <w:t>300</w:t>
                  </w:r>
                </w:p>
              </w:tc>
            </w:tr>
          </w:tbl>
          <w:p w14:paraId="77D0CA99" w14:textId="77777777" w:rsidR="00926594" w:rsidRPr="005C3524" w:rsidRDefault="00926594" w:rsidP="00B359C3">
            <w:pPr>
              <w:spacing w:after="0" w:line="240" w:lineRule="auto"/>
              <w:rPr>
                <w:rFonts w:cs="Arial"/>
                <w:sz w:val="18"/>
              </w:rPr>
            </w:pPr>
          </w:p>
        </w:tc>
        <w:tc>
          <w:tcPr>
            <w:tcW w:w="149" w:type="dxa"/>
          </w:tcPr>
          <w:p w14:paraId="1FF94DD7" w14:textId="77777777" w:rsidR="00926594" w:rsidRPr="005C3524" w:rsidRDefault="00926594" w:rsidP="00B359C3">
            <w:pPr>
              <w:pStyle w:val="EmptyCellLayoutStyle"/>
              <w:spacing w:after="0" w:line="240" w:lineRule="auto"/>
              <w:rPr>
                <w:rFonts w:ascii="Arial" w:hAnsi="Arial" w:cs="Arial"/>
              </w:rPr>
            </w:pPr>
          </w:p>
        </w:tc>
      </w:tr>
      <w:tr w:rsidR="00926594" w:rsidRPr="005C3524" w14:paraId="7D9E79E3" w14:textId="77777777" w:rsidTr="00B359C3">
        <w:trPr>
          <w:trHeight w:val="80"/>
        </w:trPr>
        <w:tc>
          <w:tcPr>
            <w:tcW w:w="54" w:type="dxa"/>
          </w:tcPr>
          <w:p w14:paraId="414EB567" w14:textId="77777777" w:rsidR="00926594" w:rsidRPr="005C3524" w:rsidRDefault="00926594" w:rsidP="00B359C3">
            <w:pPr>
              <w:pStyle w:val="EmptyCellLayoutStyle"/>
              <w:spacing w:after="0" w:line="240" w:lineRule="auto"/>
              <w:rPr>
                <w:rFonts w:ascii="Arial" w:hAnsi="Arial" w:cs="Arial"/>
              </w:rPr>
            </w:pPr>
          </w:p>
        </w:tc>
        <w:tc>
          <w:tcPr>
            <w:tcW w:w="10395" w:type="dxa"/>
          </w:tcPr>
          <w:p w14:paraId="03921726" w14:textId="77777777" w:rsidR="00926594" w:rsidRPr="005C3524" w:rsidRDefault="00926594" w:rsidP="00B359C3">
            <w:pPr>
              <w:pStyle w:val="EmptyCellLayoutStyle"/>
              <w:spacing w:after="0" w:line="240" w:lineRule="auto"/>
              <w:rPr>
                <w:rFonts w:ascii="Arial" w:hAnsi="Arial" w:cs="Arial"/>
              </w:rPr>
            </w:pPr>
          </w:p>
        </w:tc>
        <w:tc>
          <w:tcPr>
            <w:tcW w:w="149" w:type="dxa"/>
          </w:tcPr>
          <w:p w14:paraId="168EC168" w14:textId="77777777" w:rsidR="00926594" w:rsidRPr="005C3524" w:rsidRDefault="00926594" w:rsidP="00B359C3">
            <w:pPr>
              <w:pStyle w:val="EmptyCellLayoutStyle"/>
              <w:spacing w:after="0" w:line="240" w:lineRule="auto"/>
              <w:rPr>
                <w:rFonts w:ascii="Arial" w:hAnsi="Arial" w:cs="Arial"/>
              </w:rPr>
            </w:pPr>
          </w:p>
        </w:tc>
      </w:tr>
    </w:tbl>
    <w:p w14:paraId="43B6E1C4" w14:textId="77777777" w:rsidR="00926594" w:rsidRPr="005C3524" w:rsidRDefault="00926594" w:rsidP="00926594">
      <w:pPr>
        <w:spacing w:after="0" w:line="240" w:lineRule="auto"/>
        <w:rPr>
          <w:rFonts w:cs="Arial"/>
          <w:sz w:val="18"/>
        </w:rPr>
      </w:pPr>
    </w:p>
    <w:p w14:paraId="59FFF00C" w14:textId="77777777" w:rsidR="00926594" w:rsidRPr="005C3524" w:rsidRDefault="00926594" w:rsidP="00926594">
      <w:pPr>
        <w:spacing w:after="0" w:line="240" w:lineRule="auto"/>
        <w:rPr>
          <w:rFonts w:cs="Arial"/>
          <w:sz w:val="18"/>
        </w:rPr>
      </w:pPr>
      <w:r w:rsidRPr="005C3524">
        <w:rPr>
          <w:rFonts w:eastAsia="Calibri" w:cs="Arial"/>
          <w:b/>
          <w:color w:val="6495ED"/>
          <w:lang w:bidi="fr-FR"/>
        </w:rPr>
        <w:t>État du miroir de base de données</w:t>
      </w:r>
    </w:p>
    <w:p w14:paraId="4AA8E004" w14:textId="23AE1D73" w:rsidR="00926594" w:rsidRPr="005C3524" w:rsidRDefault="00926594" w:rsidP="00926594">
      <w:pPr>
        <w:spacing w:after="0" w:line="240" w:lineRule="auto"/>
        <w:rPr>
          <w:rFonts w:cs="Arial"/>
          <w:sz w:val="18"/>
        </w:rPr>
      </w:pPr>
      <w:r w:rsidRPr="005C3524">
        <w:rPr>
          <w:rFonts w:eastAsia="Calibri" w:cs="Arial"/>
          <w:color w:val="000000"/>
          <w:lang w:bidi="fr-FR"/>
        </w:rPr>
        <w:t>Ce moniteur vérifie si le miroir de base de données est synchronisé (SQL 2008, SQL 2012).</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0E87E8AD" w14:textId="77777777" w:rsidTr="00B359C3">
        <w:trPr>
          <w:trHeight w:val="54"/>
        </w:trPr>
        <w:tc>
          <w:tcPr>
            <w:tcW w:w="54" w:type="dxa"/>
          </w:tcPr>
          <w:p w14:paraId="4BA6C342" w14:textId="77777777" w:rsidR="00926594" w:rsidRPr="005C3524" w:rsidRDefault="00926594" w:rsidP="00B359C3">
            <w:pPr>
              <w:pStyle w:val="EmptyCellLayoutStyle"/>
              <w:spacing w:after="0" w:line="240" w:lineRule="auto"/>
              <w:rPr>
                <w:rFonts w:ascii="Arial" w:hAnsi="Arial" w:cs="Arial"/>
              </w:rPr>
            </w:pPr>
          </w:p>
        </w:tc>
        <w:tc>
          <w:tcPr>
            <w:tcW w:w="10395" w:type="dxa"/>
          </w:tcPr>
          <w:p w14:paraId="579D9198" w14:textId="77777777" w:rsidR="00926594" w:rsidRPr="005C3524" w:rsidRDefault="00926594" w:rsidP="00B359C3">
            <w:pPr>
              <w:pStyle w:val="EmptyCellLayoutStyle"/>
              <w:spacing w:after="0" w:line="240" w:lineRule="auto"/>
              <w:rPr>
                <w:rFonts w:ascii="Arial" w:hAnsi="Arial" w:cs="Arial"/>
              </w:rPr>
            </w:pPr>
          </w:p>
        </w:tc>
        <w:tc>
          <w:tcPr>
            <w:tcW w:w="149" w:type="dxa"/>
          </w:tcPr>
          <w:p w14:paraId="52E74D28" w14:textId="77777777" w:rsidR="00926594" w:rsidRPr="005C3524" w:rsidRDefault="00926594" w:rsidP="00B359C3">
            <w:pPr>
              <w:pStyle w:val="EmptyCellLayoutStyle"/>
              <w:spacing w:after="0" w:line="240" w:lineRule="auto"/>
              <w:rPr>
                <w:rFonts w:ascii="Arial" w:hAnsi="Arial" w:cs="Arial"/>
              </w:rPr>
            </w:pPr>
          </w:p>
        </w:tc>
      </w:tr>
      <w:tr w:rsidR="00926594" w:rsidRPr="005C3524" w14:paraId="5A4D46B7" w14:textId="77777777" w:rsidTr="00B359C3">
        <w:tc>
          <w:tcPr>
            <w:tcW w:w="54" w:type="dxa"/>
          </w:tcPr>
          <w:p w14:paraId="0EF5F2F7" w14:textId="77777777" w:rsidR="00926594" w:rsidRPr="005C3524"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70A7D5D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76B777" w14:textId="77777777" w:rsidR="00926594" w:rsidRPr="005C3524" w:rsidRDefault="00926594"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68F984" w14:textId="77777777" w:rsidR="00926594" w:rsidRPr="005C3524" w:rsidRDefault="00926594"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391A03" w14:textId="77777777" w:rsidR="00926594" w:rsidRPr="005C3524" w:rsidRDefault="00926594" w:rsidP="00B359C3">
                  <w:pPr>
                    <w:spacing w:after="0" w:line="240" w:lineRule="auto"/>
                    <w:rPr>
                      <w:rFonts w:cs="Arial"/>
                      <w:sz w:val="18"/>
                    </w:rPr>
                  </w:pPr>
                  <w:r w:rsidRPr="005C3524">
                    <w:rPr>
                      <w:rFonts w:eastAsia="Calibri" w:cs="Arial"/>
                      <w:b/>
                      <w:color w:val="000000"/>
                      <w:lang w:bidi="fr-FR"/>
                    </w:rPr>
                    <w:t>Valeur par défaut</w:t>
                  </w:r>
                </w:p>
              </w:tc>
            </w:tr>
            <w:tr w:rsidR="00926594" w:rsidRPr="005C3524" w14:paraId="19AFF9E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C41AA2"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3E9E3C"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490E21" w14:textId="77777777" w:rsidR="00926594" w:rsidRPr="005C3524" w:rsidRDefault="00926594" w:rsidP="00B359C3">
                  <w:pPr>
                    <w:spacing w:after="0" w:line="240" w:lineRule="auto"/>
                    <w:rPr>
                      <w:rFonts w:cs="Arial"/>
                      <w:sz w:val="18"/>
                    </w:rPr>
                  </w:pPr>
                  <w:r w:rsidRPr="005C3524">
                    <w:rPr>
                      <w:rFonts w:eastAsia="Calibri" w:cs="Arial"/>
                      <w:color w:val="000000"/>
                      <w:lang w:bidi="fr-FR"/>
                    </w:rPr>
                    <w:t>Oui</w:t>
                  </w:r>
                </w:p>
              </w:tc>
            </w:tr>
            <w:tr w:rsidR="00926594" w:rsidRPr="005C3524" w14:paraId="30F6063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120A2D" w14:textId="77777777" w:rsidR="00926594" w:rsidRPr="005C3524" w:rsidRDefault="00926594"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1D273B" w14:textId="77777777" w:rsidR="00926594" w:rsidRPr="005C3524" w:rsidRDefault="00926594"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376D5D3" w14:textId="77777777" w:rsidR="00926594" w:rsidRPr="005C3524" w:rsidRDefault="00926594" w:rsidP="00B359C3">
                  <w:pPr>
                    <w:spacing w:after="0" w:line="240" w:lineRule="auto"/>
                    <w:rPr>
                      <w:rFonts w:cs="Arial"/>
                      <w:sz w:val="18"/>
                    </w:rPr>
                  </w:pPr>
                  <w:r w:rsidRPr="005C3524">
                    <w:rPr>
                      <w:rFonts w:eastAsia="Arial" w:cs="Arial"/>
                      <w:color w:val="000000"/>
                      <w:sz w:val="18"/>
                      <w:lang w:bidi="fr-FR"/>
                    </w:rPr>
                    <w:t>True</w:t>
                  </w:r>
                </w:p>
              </w:tc>
            </w:tr>
            <w:tr w:rsidR="00926594" w:rsidRPr="005C3524" w14:paraId="3762CFD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599B3C"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A54788"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B5F41D" w14:textId="77777777" w:rsidR="00926594" w:rsidRPr="005C3524" w:rsidRDefault="00926594" w:rsidP="00B359C3">
                  <w:pPr>
                    <w:spacing w:after="0" w:line="240" w:lineRule="auto"/>
                    <w:rPr>
                      <w:rFonts w:cs="Arial"/>
                      <w:sz w:val="18"/>
                    </w:rPr>
                  </w:pPr>
                  <w:r w:rsidRPr="005C3524">
                    <w:rPr>
                      <w:rFonts w:eastAsia="Calibri" w:cs="Arial"/>
                      <w:color w:val="000000"/>
                      <w:lang w:bidi="fr-FR"/>
                    </w:rPr>
                    <w:t>900</w:t>
                  </w:r>
                </w:p>
              </w:tc>
            </w:tr>
            <w:tr w:rsidR="00926594" w:rsidRPr="005C3524" w14:paraId="579CC1F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CDDCC"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65C1C3"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729D6" w14:textId="77777777" w:rsidR="00926594" w:rsidRPr="005C3524" w:rsidRDefault="00926594" w:rsidP="00B359C3">
                  <w:pPr>
                    <w:spacing w:after="0" w:line="240" w:lineRule="auto"/>
                    <w:rPr>
                      <w:rFonts w:cs="Arial"/>
                      <w:sz w:val="18"/>
                    </w:rPr>
                  </w:pPr>
                </w:p>
              </w:tc>
            </w:tr>
            <w:tr w:rsidR="00926594" w:rsidRPr="005C3524" w14:paraId="07E27E7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CA2F05" w14:textId="77777777" w:rsidR="00926594" w:rsidRPr="005C3524" w:rsidRDefault="00926594"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E7AAA2E" w14:textId="77777777" w:rsidR="00926594" w:rsidRPr="005C3524" w:rsidRDefault="00926594"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2DF9EF8" w14:textId="77777777" w:rsidR="00926594" w:rsidRPr="005C3524" w:rsidRDefault="00926594" w:rsidP="00B359C3">
                  <w:pPr>
                    <w:spacing w:after="0" w:line="240" w:lineRule="auto"/>
                    <w:rPr>
                      <w:rFonts w:cs="Arial"/>
                      <w:sz w:val="18"/>
                    </w:rPr>
                  </w:pPr>
                  <w:r w:rsidRPr="005C3524">
                    <w:rPr>
                      <w:rFonts w:eastAsia="Calibri" w:cs="Arial"/>
                      <w:color w:val="000000"/>
                      <w:lang w:bidi="fr-FR"/>
                    </w:rPr>
                    <w:t>300</w:t>
                  </w:r>
                </w:p>
              </w:tc>
            </w:tr>
          </w:tbl>
          <w:p w14:paraId="171A6423" w14:textId="77777777" w:rsidR="00926594" w:rsidRPr="005C3524" w:rsidRDefault="00926594" w:rsidP="00B359C3">
            <w:pPr>
              <w:spacing w:after="0" w:line="240" w:lineRule="auto"/>
              <w:rPr>
                <w:rFonts w:cs="Arial"/>
                <w:sz w:val="18"/>
              </w:rPr>
            </w:pPr>
          </w:p>
        </w:tc>
        <w:tc>
          <w:tcPr>
            <w:tcW w:w="149" w:type="dxa"/>
          </w:tcPr>
          <w:p w14:paraId="6A806270" w14:textId="77777777" w:rsidR="00926594" w:rsidRPr="005C3524" w:rsidRDefault="00926594" w:rsidP="00B359C3">
            <w:pPr>
              <w:pStyle w:val="EmptyCellLayoutStyle"/>
              <w:spacing w:after="0" w:line="240" w:lineRule="auto"/>
              <w:rPr>
                <w:rFonts w:ascii="Arial" w:hAnsi="Arial" w:cs="Arial"/>
              </w:rPr>
            </w:pPr>
          </w:p>
        </w:tc>
      </w:tr>
      <w:tr w:rsidR="00926594" w:rsidRPr="005C3524" w14:paraId="6E8F7418" w14:textId="77777777" w:rsidTr="00B359C3">
        <w:trPr>
          <w:trHeight w:val="80"/>
        </w:trPr>
        <w:tc>
          <w:tcPr>
            <w:tcW w:w="54" w:type="dxa"/>
          </w:tcPr>
          <w:p w14:paraId="619EC720" w14:textId="77777777" w:rsidR="00926594" w:rsidRPr="005C3524" w:rsidRDefault="00926594" w:rsidP="00B359C3">
            <w:pPr>
              <w:pStyle w:val="EmptyCellLayoutStyle"/>
              <w:spacing w:after="0" w:line="240" w:lineRule="auto"/>
              <w:rPr>
                <w:rFonts w:ascii="Arial" w:hAnsi="Arial" w:cs="Arial"/>
              </w:rPr>
            </w:pPr>
          </w:p>
        </w:tc>
        <w:tc>
          <w:tcPr>
            <w:tcW w:w="10395" w:type="dxa"/>
          </w:tcPr>
          <w:p w14:paraId="2349FF01" w14:textId="77777777" w:rsidR="00926594" w:rsidRPr="005C3524" w:rsidRDefault="00926594" w:rsidP="00B359C3">
            <w:pPr>
              <w:pStyle w:val="EmptyCellLayoutStyle"/>
              <w:spacing w:after="0" w:line="240" w:lineRule="auto"/>
              <w:rPr>
                <w:rFonts w:ascii="Arial" w:hAnsi="Arial" w:cs="Arial"/>
              </w:rPr>
            </w:pPr>
          </w:p>
        </w:tc>
        <w:tc>
          <w:tcPr>
            <w:tcW w:w="149" w:type="dxa"/>
          </w:tcPr>
          <w:p w14:paraId="68C87DD0" w14:textId="77777777" w:rsidR="00926594" w:rsidRPr="005C3524" w:rsidRDefault="00926594" w:rsidP="00B359C3">
            <w:pPr>
              <w:pStyle w:val="EmptyCellLayoutStyle"/>
              <w:spacing w:after="0" w:line="240" w:lineRule="auto"/>
              <w:rPr>
                <w:rFonts w:ascii="Arial" w:hAnsi="Arial" w:cs="Arial"/>
              </w:rPr>
            </w:pPr>
          </w:p>
        </w:tc>
      </w:tr>
    </w:tbl>
    <w:p w14:paraId="1065AD44" w14:textId="77777777" w:rsidR="00926594" w:rsidRPr="005C3524" w:rsidRDefault="00926594" w:rsidP="00926594">
      <w:pPr>
        <w:spacing w:after="0" w:line="240" w:lineRule="auto"/>
        <w:rPr>
          <w:rFonts w:cs="Arial"/>
          <w:sz w:val="18"/>
        </w:rPr>
      </w:pPr>
    </w:p>
    <w:p w14:paraId="27B4B696" w14:textId="77777777" w:rsidR="00562CE1" w:rsidRPr="005C3524" w:rsidRDefault="00562CE1" w:rsidP="00926594">
      <w:pPr>
        <w:spacing w:after="0" w:line="240" w:lineRule="auto"/>
        <w:rPr>
          <w:rFonts w:cs="Arial"/>
          <w:sz w:val="18"/>
        </w:rPr>
      </w:pPr>
    </w:p>
    <w:p w14:paraId="5ACD6AC3" w14:textId="77777777" w:rsidR="00926594" w:rsidRPr="005C3524" w:rsidRDefault="00926594" w:rsidP="00926594">
      <w:pPr>
        <w:spacing w:after="0" w:line="240" w:lineRule="auto"/>
        <w:rPr>
          <w:rFonts w:cs="Arial"/>
          <w:sz w:val="18"/>
        </w:rPr>
      </w:pPr>
      <w:r w:rsidRPr="005C3524">
        <w:rPr>
          <w:rFonts w:eastAsia="Calibri" w:cs="Arial"/>
          <w:b/>
          <w:color w:val="000000"/>
          <w:sz w:val="28"/>
          <w:lang w:bidi="fr-FR"/>
        </w:rPr>
        <w:t>Témoin de la base de données mise en miroir de SQL 2008 / 2012</w:t>
      </w:r>
    </w:p>
    <w:p w14:paraId="1585A59E" w14:textId="77777777" w:rsidR="00926594" w:rsidRPr="005C3524" w:rsidRDefault="00926594" w:rsidP="00926594">
      <w:pPr>
        <w:spacing w:after="0" w:line="240" w:lineRule="auto"/>
        <w:rPr>
          <w:rFonts w:cs="Arial"/>
          <w:sz w:val="18"/>
        </w:rPr>
      </w:pPr>
      <w:r w:rsidRPr="005C3524">
        <w:rPr>
          <w:rFonts w:eastAsia="Calibri" w:cs="Arial"/>
          <w:color w:val="000000"/>
          <w:lang w:bidi="fr-FR"/>
        </w:rPr>
        <w:t>Témoin de la base de données mise en miroir de Microsoft SQL Server 2008/2012</w:t>
      </w:r>
    </w:p>
    <w:p w14:paraId="432F4BA8" w14:textId="77777777" w:rsidR="00926594" w:rsidRPr="005C3524" w:rsidRDefault="00926594" w:rsidP="00926594">
      <w:pPr>
        <w:spacing w:after="0" w:line="240" w:lineRule="auto"/>
        <w:rPr>
          <w:rFonts w:cs="Arial"/>
          <w:sz w:val="18"/>
        </w:rPr>
      </w:pPr>
      <w:r w:rsidRPr="005C3524">
        <w:rPr>
          <w:rFonts w:eastAsia="Calibri" w:cs="Arial"/>
          <w:b/>
          <w:color w:val="000000"/>
          <w:sz w:val="24"/>
          <w:lang w:bidi="fr-FR"/>
        </w:rPr>
        <w:t>Témoin de la base de données mise en miroir de SQL 2008 / 2012 - Découvertes</w:t>
      </w:r>
    </w:p>
    <w:p w14:paraId="08763AC9" w14:textId="77777777" w:rsidR="00926594" w:rsidRPr="005C3524" w:rsidRDefault="00926594" w:rsidP="00926594">
      <w:pPr>
        <w:spacing w:after="0" w:line="240" w:lineRule="auto"/>
        <w:rPr>
          <w:rFonts w:cs="Arial"/>
          <w:sz w:val="18"/>
        </w:rPr>
      </w:pPr>
      <w:r w:rsidRPr="005C3524">
        <w:rPr>
          <w:rFonts w:eastAsia="Calibri" w:cs="Arial"/>
          <w:b/>
          <w:color w:val="6495ED"/>
          <w:lang w:bidi="fr-FR"/>
        </w:rPr>
        <w:t>Détection des témoins de bases de données mises en miroir</w:t>
      </w:r>
    </w:p>
    <w:p w14:paraId="3AB9E0D3" w14:textId="65A16626" w:rsidR="00926594" w:rsidRPr="005C3524" w:rsidRDefault="00926594" w:rsidP="00926594">
      <w:pPr>
        <w:spacing w:after="0" w:line="240" w:lineRule="auto"/>
        <w:rPr>
          <w:rFonts w:cs="Arial"/>
          <w:sz w:val="18"/>
        </w:rPr>
      </w:pPr>
      <w:r w:rsidRPr="005C3524">
        <w:rPr>
          <w:rFonts w:eastAsia="Calibri" w:cs="Arial"/>
          <w:color w:val="000000"/>
          <w:lang w:bidi="fr-FR"/>
        </w:rPr>
        <w:t>Cette découverte d’objets permet de découvrir tous les témoins des bases de données mises en miroir en cours d’exécution pour une instance donnée du moteur de base de données SQL Server 2008/2012. Par défaut, les témoins de toutes les bases de données mises en miroir sont découverts et surveillés. Vous pouvez remplacer la détection pour qu'une ou que plusieurs bases de données ne soient pas détectées à l'aide de la liste d'exclusion. Cette liste utilise une liste de noms de base de données séparés par des virgules ou le caractère générique * pour exclure toutes les bases de données.</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4F9DBA4D" w14:textId="77777777" w:rsidTr="00B359C3">
        <w:trPr>
          <w:trHeight w:val="54"/>
        </w:trPr>
        <w:tc>
          <w:tcPr>
            <w:tcW w:w="54" w:type="dxa"/>
          </w:tcPr>
          <w:p w14:paraId="07F2D426" w14:textId="77777777" w:rsidR="00926594" w:rsidRPr="005C3524" w:rsidRDefault="00926594" w:rsidP="00B359C3">
            <w:pPr>
              <w:pStyle w:val="EmptyCellLayoutStyle"/>
              <w:spacing w:after="0" w:line="240" w:lineRule="auto"/>
              <w:rPr>
                <w:rFonts w:ascii="Arial" w:hAnsi="Arial" w:cs="Arial"/>
              </w:rPr>
            </w:pPr>
          </w:p>
        </w:tc>
        <w:tc>
          <w:tcPr>
            <w:tcW w:w="10395" w:type="dxa"/>
          </w:tcPr>
          <w:p w14:paraId="09C172F3" w14:textId="77777777" w:rsidR="00926594" w:rsidRPr="005C3524" w:rsidRDefault="00926594" w:rsidP="00B359C3">
            <w:pPr>
              <w:pStyle w:val="EmptyCellLayoutStyle"/>
              <w:spacing w:after="0" w:line="240" w:lineRule="auto"/>
              <w:rPr>
                <w:rFonts w:ascii="Arial" w:hAnsi="Arial" w:cs="Arial"/>
              </w:rPr>
            </w:pPr>
          </w:p>
        </w:tc>
        <w:tc>
          <w:tcPr>
            <w:tcW w:w="149" w:type="dxa"/>
          </w:tcPr>
          <w:p w14:paraId="5D639025" w14:textId="77777777" w:rsidR="00926594" w:rsidRPr="005C3524" w:rsidRDefault="00926594" w:rsidP="00B359C3">
            <w:pPr>
              <w:pStyle w:val="EmptyCellLayoutStyle"/>
              <w:spacing w:after="0" w:line="240" w:lineRule="auto"/>
              <w:rPr>
                <w:rFonts w:ascii="Arial" w:hAnsi="Arial" w:cs="Arial"/>
              </w:rPr>
            </w:pPr>
          </w:p>
        </w:tc>
      </w:tr>
      <w:tr w:rsidR="00926594" w:rsidRPr="005C3524" w14:paraId="5FA003AF" w14:textId="77777777" w:rsidTr="00B359C3">
        <w:tc>
          <w:tcPr>
            <w:tcW w:w="54" w:type="dxa"/>
          </w:tcPr>
          <w:p w14:paraId="7100F429" w14:textId="77777777" w:rsidR="00926594" w:rsidRPr="005C3524"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55312B6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CA3C114" w14:textId="77777777" w:rsidR="00926594" w:rsidRPr="005C3524" w:rsidRDefault="00926594"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1330398" w14:textId="77777777" w:rsidR="00926594" w:rsidRPr="005C3524" w:rsidRDefault="00926594"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D1DA433" w14:textId="77777777" w:rsidR="00926594" w:rsidRPr="005C3524" w:rsidRDefault="00926594" w:rsidP="00B359C3">
                  <w:pPr>
                    <w:spacing w:after="0" w:line="240" w:lineRule="auto"/>
                    <w:rPr>
                      <w:rFonts w:cs="Arial"/>
                      <w:sz w:val="18"/>
                    </w:rPr>
                  </w:pPr>
                  <w:r w:rsidRPr="005C3524">
                    <w:rPr>
                      <w:rFonts w:eastAsia="Calibri" w:cs="Arial"/>
                      <w:b/>
                      <w:color w:val="000000"/>
                      <w:lang w:bidi="fr-FR"/>
                    </w:rPr>
                    <w:t>Valeur par défaut</w:t>
                  </w:r>
                </w:p>
              </w:tc>
            </w:tr>
            <w:tr w:rsidR="00926594" w:rsidRPr="005C3524" w14:paraId="5C611CA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5A86A0"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EB8629"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86AB29" w14:textId="77777777" w:rsidR="00926594" w:rsidRPr="005C3524" w:rsidRDefault="00926594" w:rsidP="00B359C3">
                  <w:pPr>
                    <w:spacing w:after="0" w:line="240" w:lineRule="auto"/>
                    <w:rPr>
                      <w:rFonts w:cs="Arial"/>
                      <w:sz w:val="18"/>
                    </w:rPr>
                  </w:pPr>
                  <w:r w:rsidRPr="005C3524">
                    <w:rPr>
                      <w:rFonts w:eastAsia="Calibri" w:cs="Arial"/>
                      <w:color w:val="000000"/>
                      <w:lang w:bidi="fr-FR"/>
                    </w:rPr>
                    <w:t>Oui</w:t>
                  </w:r>
                </w:p>
              </w:tc>
            </w:tr>
            <w:tr w:rsidR="00926594" w:rsidRPr="005C3524" w14:paraId="7748720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49648C8" w14:textId="77777777" w:rsidR="00926594" w:rsidRPr="005C3524" w:rsidRDefault="00926594" w:rsidP="00B359C3">
                  <w:pPr>
                    <w:spacing w:after="0" w:line="240" w:lineRule="auto"/>
                    <w:rPr>
                      <w:rFonts w:cs="Arial"/>
                      <w:sz w:val="18"/>
                    </w:rPr>
                  </w:pPr>
                  <w:r w:rsidRPr="005C3524">
                    <w:rPr>
                      <w:rFonts w:eastAsia="Calibri" w:cs="Arial"/>
                      <w:color w:val="000000"/>
                      <w:lang w:bidi="fr-FR"/>
                    </w:rPr>
                    <w:t>Liste d'exclusion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72E703" w14:textId="77777777" w:rsidR="00926594" w:rsidRPr="005C3524" w:rsidRDefault="00926594" w:rsidP="00B359C3">
                  <w:pPr>
                    <w:spacing w:after="0" w:line="240" w:lineRule="auto"/>
                    <w:rPr>
                      <w:rFonts w:cs="Arial"/>
                      <w:sz w:val="18"/>
                    </w:rPr>
                  </w:pPr>
                  <w:r w:rsidRPr="005C3524">
                    <w:rPr>
                      <w:rFonts w:eastAsia="Calibri" w:cs="Arial"/>
                      <w:color w:val="000000"/>
                      <w:lang w:bidi="fr-FR"/>
                    </w:rPr>
                    <w:t>Liste séparée par des virgules des noms de base de données à exclure de la découverte. Vous pouvez utiliser le caractère générique * pour exclure toutes les bases de données.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54D6F" w14:textId="77777777" w:rsidR="00926594" w:rsidRPr="005C3524" w:rsidRDefault="00926594" w:rsidP="00B359C3">
                  <w:pPr>
                    <w:spacing w:after="0" w:line="240" w:lineRule="auto"/>
                    <w:rPr>
                      <w:rFonts w:cs="Arial"/>
                      <w:sz w:val="18"/>
                    </w:rPr>
                  </w:pPr>
                </w:p>
              </w:tc>
            </w:tr>
            <w:tr w:rsidR="00926594" w:rsidRPr="005C3524" w14:paraId="3D7C86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4AE35D"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1012D72"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5392CE7" w14:textId="77777777" w:rsidR="00926594" w:rsidRPr="005C3524" w:rsidRDefault="00926594" w:rsidP="00B359C3">
                  <w:pPr>
                    <w:spacing w:after="0" w:line="240" w:lineRule="auto"/>
                    <w:rPr>
                      <w:rFonts w:cs="Arial"/>
                      <w:sz w:val="18"/>
                    </w:rPr>
                  </w:pPr>
                  <w:r w:rsidRPr="005C3524">
                    <w:rPr>
                      <w:rFonts w:eastAsia="Calibri" w:cs="Arial"/>
                      <w:color w:val="000000"/>
                      <w:lang w:bidi="fr-FR"/>
                    </w:rPr>
                    <w:t>14400</w:t>
                  </w:r>
                </w:p>
              </w:tc>
            </w:tr>
            <w:tr w:rsidR="00926594" w:rsidRPr="005C3524" w14:paraId="67D7103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404AD1"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8312DC"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776127" w14:textId="77777777" w:rsidR="00926594" w:rsidRPr="005C3524" w:rsidRDefault="00926594" w:rsidP="00B359C3">
                  <w:pPr>
                    <w:spacing w:after="0" w:line="240" w:lineRule="auto"/>
                    <w:rPr>
                      <w:rFonts w:cs="Arial"/>
                      <w:sz w:val="18"/>
                    </w:rPr>
                  </w:pPr>
                </w:p>
              </w:tc>
            </w:tr>
            <w:tr w:rsidR="00926594" w:rsidRPr="005C3524" w14:paraId="71248E33"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0955842" w14:textId="77777777" w:rsidR="00926594" w:rsidRPr="005C3524" w:rsidRDefault="00926594"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67ACC0" w14:textId="77777777" w:rsidR="00926594" w:rsidRPr="005C3524" w:rsidRDefault="00926594"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05B143E" w14:textId="77777777" w:rsidR="00926594" w:rsidRPr="005C3524" w:rsidRDefault="00926594" w:rsidP="00B359C3">
                  <w:pPr>
                    <w:spacing w:after="0" w:line="240" w:lineRule="auto"/>
                    <w:rPr>
                      <w:rFonts w:cs="Arial"/>
                      <w:sz w:val="18"/>
                    </w:rPr>
                  </w:pPr>
                  <w:r w:rsidRPr="005C3524">
                    <w:rPr>
                      <w:rFonts w:eastAsia="Calibri" w:cs="Arial"/>
                      <w:color w:val="000000"/>
                      <w:lang w:bidi="fr-FR"/>
                    </w:rPr>
                    <w:t>300</w:t>
                  </w:r>
                </w:p>
              </w:tc>
            </w:tr>
          </w:tbl>
          <w:p w14:paraId="22702826" w14:textId="77777777" w:rsidR="00926594" w:rsidRPr="005C3524" w:rsidRDefault="00926594" w:rsidP="00B359C3">
            <w:pPr>
              <w:spacing w:after="0" w:line="240" w:lineRule="auto"/>
              <w:rPr>
                <w:rFonts w:cs="Arial"/>
                <w:sz w:val="18"/>
              </w:rPr>
            </w:pPr>
          </w:p>
        </w:tc>
        <w:tc>
          <w:tcPr>
            <w:tcW w:w="149" w:type="dxa"/>
          </w:tcPr>
          <w:p w14:paraId="43C109C1" w14:textId="77777777" w:rsidR="00926594" w:rsidRPr="005C3524" w:rsidRDefault="00926594" w:rsidP="00B359C3">
            <w:pPr>
              <w:pStyle w:val="EmptyCellLayoutStyle"/>
              <w:spacing w:after="0" w:line="240" w:lineRule="auto"/>
              <w:rPr>
                <w:rFonts w:ascii="Arial" w:hAnsi="Arial" w:cs="Arial"/>
              </w:rPr>
            </w:pPr>
          </w:p>
        </w:tc>
      </w:tr>
      <w:tr w:rsidR="00926594" w:rsidRPr="005C3524" w14:paraId="4BF3D11C" w14:textId="77777777" w:rsidTr="00B359C3">
        <w:trPr>
          <w:trHeight w:val="80"/>
        </w:trPr>
        <w:tc>
          <w:tcPr>
            <w:tcW w:w="54" w:type="dxa"/>
          </w:tcPr>
          <w:p w14:paraId="18BA30DC" w14:textId="77777777" w:rsidR="00926594" w:rsidRPr="005C3524" w:rsidRDefault="00926594" w:rsidP="00B359C3">
            <w:pPr>
              <w:pStyle w:val="EmptyCellLayoutStyle"/>
              <w:spacing w:after="0" w:line="240" w:lineRule="auto"/>
              <w:rPr>
                <w:rFonts w:ascii="Arial" w:hAnsi="Arial" w:cs="Arial"/>
              </w:rPr>
            </w:pPr>
          </w:p>
        </w:tc>
        <w:tc>
          <w:tcPr>
            <w:tcW w:w="10395" w:type="dxa"/>
          </w:tcPr>
          <w:p w14:paraId="39F12B0F" w14:textId="77777777" w:rsidR="00926594" w:rsidRPr="005C3524" w:rsidRDefault="00926594" w:rsidP="00B359C3">
            <w:pPr>
              <w:pStyle w:val="EmptyCellLayoutStyle"/>
              <w:spacing w:after="0" w:line="240" w:lineRule="auto"/>
              <w:rPr>
                <w:rFonts w:ascii="Arial" w:hAnsi="Arial" w:cs="Arial"/>
              </w:rPr>
            </w:pPr>
          </w:p>
        </w:tc>
        <w:tc>
          <w:tcPr>
            <w:tcW w:w="149" w:type="dxa"/>
          </w:tcPr>
          <w:p w14:paraId="740DAEB2" w14:textId="77777777" w:rsidR="00926594" w:rsidRPr="005C3524" w:rsidRDefault="00926594" w:rsidP="00B359C3">
            <w:pPr>
              <w:pStyle w:val="EmptyCellLayoutStyle"/>
              <w:spacing w:after="0" w:line="240" w:lineRule="auto"/>
              <w:rPr>
                <w:rFonts w:ascii="Arial" w:hAnsi="Arial" w:cs="Arial"/>
              </w:rPr>
            </w:pPr>
          </w:p>
        </w:tc>
      </w:tr>
    </w:tbl>
    <w:p w14:paraId="63A9EF1E" w14:textId="77777777" w:rsidR="00926594" w:rsidRPr="005C3524" w:rsidRDefault="00926594" w:rsidP="00926594">
      <w:pPr>
        <w:spacing w:after="0" w:line="240" w:lineRule="auto"/>
        <w:rPr>
          <w:rFonts w:cs="Arial"/>
          <w:sz w:val="18"/>
        </w:rPr>
      </w:pPr>
    </w:p>
    <w:p w14:paraId="09474AD6" w14:textId="77777777" w:rsidR="00926594" w:rsidRPr="005C3524" w:rsidRDefault="00926594" w:rsidP="00926594">
      <w:pPr>
        <w:spacing w:after="0" w:line="240" w:lineRule="auto"/>
        <w:rPr>
          <w:rFonts w:cs="Arial"/>
          <w:sz w:val="18"/>
        </w:rPr>
      </w:pPr>
      <w:r w:rsidRPr="005C3524">
        <w:rPr>
          <w:rFonts w:eastAsia="Calibri" w:cs="Arial"/>
          <w:b/>
          <w:color w:val="000000"/>
          <w:sz w:val="24"/>
          <w:lang w:bidi="fr-FR"/>
        </w:rPr>
        <w:t>Témoin de la base de données mise en miroir de SQL 2008 / 2012 - Moniteurs d’unités</w:t>
      </w:r>
    </w:p>
    <w:p w14:paraId="0F0EADAA" w14:textId="77777777" w:rsidR="00926594" w:rsidRPr="005C3524" w:rsidRDefault="00926594" w:rsidP="00926594">
      <w:pPr>
        <w:spacing w:after="0" w:line="240" w:lineRule="auto"/>
        <w:rPr>
          <w:rFonts w:cs="Arial"/>
          <w:sz w:val="18"/>
        </w:rPr>
      </w:pPr>
      <w:r w:rsidRPr="005C3524">
        <w:rPr>
          <w:rFonts w:eastAsia="Calibri" w:cs="Arial"/>
          <w:b/>
          <w:color w:val="6495ED"/>
          <w:lang w:bidi="fr-FR"/>
        </w:rPr>
        <w:t>État des serveurs partenaires de mise en miroir de bases de données</w:t>
      </w:r>
    </w:p>
    <w:p w14:paraId="412915E5" w14:textId="69AC8510" w:rsidR="00926594" w:rsidRPr="005C3524" w:rsidRDefault="00926594" w:rsidP="00926594">
      <w:pPr>
        <w:spacing w:after="0" w:line="240" w:lineRule="auto"/>
        <w:rPr>
          <w:rFonts w:cs="Arial"/>
          <w:sz w:val="18"/>
        </w:rPr>
      </w:pPr>
      <w:r w:rsidRPr="005C3524">
        <w:rPr>
          <w:rFonts w:eastAsia="Calibri" w:cs="Arial"/>
          <w:color w:val="000000"/>
          <w:lang w:bidi="fr-FR"/>
        </w:rPr>
        <w:t>Ce moniteur vérifie si le miroir de base de données est synchronisé</w:t>
      </w:r>
      <w:r w:rsidR="003508FE" w:rsidRPr="005C3524">
        <w:rPr>
          <w:rFonts w:cs="Arial"/>
          <w:sz w:val="18"/>
          <w:lang w:bidi="fr-FR"/>
        </w:rPr>
        <w:t xml:space="preserve"> </w:t>
      </w:r>
      <w:r w:rsidRPr="005C3524">
        <w:rPr>
          <w:rFonts w:eastAsia="Calibri" w:cs="Arial"/>
          <w:color w:val="000000"/>
          <w:lang w:bidi="fr-FR"/>
        </w:rPr>
        <w:t>(SQL 2008, SQL 2012).</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43245DCD" w14:textId="77777777" w:rsidTr="00B359C3">
        <w:trPr>
          <w:trHeight w:val="54"/>
        </w:trPr>
        <w:tc>
          <w:tcPr>
            <w:tcW w:w="54" w:type="dxa"/>
          </w:tcPr>
          <w:p w14:paraId="6039C270" w14:textId="77777777" w:rsidR="00926594" w:rsidRPr="005C3524" w:rsidRDefault="00926594" w:rsidP="00B359C3">
            <w:pPr>
              <w:pStyle w:val="EmptyCellLayoutStyle"/>
              <w:spacing w:after="0" w:line="240" w:lineRule="auto"/>
              <w:rPr>
                <w:rFonts w:ascii="Arial" w:hAnsi="Arial" w:cs="Arial"/>
              </w:rPr>
            </w:pPr>
          </w:p>
        </w:tc>
        <w:tc>
          <w:tcPr>
            <w:tcW w:w="10395" w:type="dxa"/>
          </w:tcPr>
          <w:p w14:paraId="22E53122" w14:textId="77777777" w:rsidR="00926594" w:rsidRPr="005C3524" w:rsidRDefault="00926594" w:rsidP="00B359C3">
            <w:pPr>
              <w:pStyle w:val="EmptyCellLayoutStyle"/>
              <w:spacing w:after="0" w:line="240" w:lineRule="auto"/>
              <w:rPr>
                <w:rFonts w:ascii="Arial" w:hAnsi="Arial" w:cs="Arial"/>
              </w:rPr>
            </w:pPr>
          </w:p>
        </w:tc>
        <w:tc>
          <w:tcPr>
            <w:tcW w:w="149" w:type="dxa"/>
          </w:tcPr>
          <w:p w14:paraId="4D9AB526" w14:textId="77777777" w:rsidR="00926594" w:rsidRPr="005C3524" w:rsidRDefault="00926594" w:rsidP="00B359C3">
            <w:pPr>
              <w:pStyle w:val="EmptyCellLayoutStyle"/>
              <w:spacing w:after="0" w:line="240" w:lineRule="auto"/>
              <w:rPr>
                <w:rFonts w:ascii="Arial" w:hAnsi="Arial" w:cs="Arial"/>
              </w:rPr>
            </w:pPr>
          </w:p>
        </w:tc>
      </w:tr>
      <w:tr w:rsidR="00926594" w:rsidRPr="005C3524" w14:paraId="320C28EA" w14:textId="77777777" w:rsidTr="00B359C3">
        <w:tc>
          <w:tcPr>
            <w:tcW w:w="54" w:type="dxa"/>
          </w:tcPr>
          <w:p w14:paraId="652F69FF" w14:textId="77777777" w:rsidR="00926594" w:rsidRPr="005C3524"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6EDFEF5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7024462" w14:textId="77777777" w:rsidR="00926594" w:rsidRPr="005C3524" w:rsidRDefault="00926594"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66141" w14:textId="77777777" w:rsidR="00926594" w:rsidRPr="005C3524" w:rsidRDefault="00926594"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8CDEBE7" w14:textId="77777777" w:rsidR="00926594" w:rsidRPr="005C3524" w:rsidRDefault="00926594" w:rsidP="00B359C3">
                  <w:pPr>
                    <w:spacing w:after="0" w:line="240" w:lineRule="auto"/>
                    <w:rPr>
                      <w:rFonts w:cs="Arial"/>
                      <w:sz w:val="18"/>
                    </w:rPr>
                  </w:pPr>
                  <w:r w:rsidRPr="005C3524">
                    <w:rPr>
                      <w:rFonts w:eastAsia="Calibri" w:cs="Arial"/>
                      <w:b/>
                      <w:color w:val="000000"/>
                      <w:lang w:bidi="fr-FR"/>
                    </w:rPr>
                    <w:t>Valeur par défaut</w:t>
                  </w:r>
                </w:p>
              </w:tc>
            </w:tr>
            <w:tr w:rsidR="00926594" w:rsidRPr="005C3524" w14:paraId="785B76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FED77BB"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17117B"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067FA4" w14:textId="77777777" w:rsidR="00926594" w:rsidRPr="005C3524" w:rsidRDefault="00926594" w:rsidP="00B359C3">
                  <w:pPr>
                    <w:spacing w:after="0" w:line="240" w:lineRule="auto"/>
                    <w:rPr>
                      <w:rFonts w:cs="Arial"/>
                      <w:sz w:val="18"/>
                    </w:rPr>
                  </w:pPr>
                  <w:r w:rsidRPr="005C3524">
                    <w:rPr>
                      <w:rFonts w:eastAsia="Calibri" w:cs="Arial"/>
                      <w:color w:val="000000"/>
                      <w:lang w:bidi="fr-FR"/>
                    </w:rPr>
                    <w:t>Oui</w:t>
                  </w:r>
                </w:p>
              </w:tc>
            </w:tr>
            <w:tr w:rsidR="00926594" w:rsidRPr="005C3524" w14:paraId="4474F4F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CC5810" w14:textId="77777777" w:rsidR="00926594" w:rsidRPr="005C3524" w:rsidRDefault="00926594"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5B5686" w14:textId="77777777" w:rsidR="00926594" w:rsidRPr="005C3524" w:rsidRDefault="00926594"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131E0F" w14:textId="77777777" w:rsidR="00926594" w:rsidRPr="005C3524" w:rsidRDefault="00926594" w:rsidP="00B359C3">
                  <w:pPr>
                    <w:spacing w:after="0" w:line="240" w:lineRule="auto"/>
                    <w:rPr>
                      <w:rFonts w:cs="Arial"/>
                      <w:sz w:val="18"/>
                    </w:rPr>
                  </w:pPr>
                  <w:r w:rsidRPr="005C3524">
                    <w:rPr>
                      <w:rFonts w:eastAsia="Arial" w:cs="Arial"/>
                      <w:color w:val="000000"/>
                      <w:sz w:val="18"/>
                      <w:lang w:bidi="fr-FR"/>
                    </w:rPr>
                    <w:t>True</w:t>
                  </w:r>
                </w:p>
              </w:tc>
            </w:tr>
            <w:tr w:rsidR="00926594" w:rsidRPr="005C3524" w14:paraId="021B67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E5DD67"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B8B10"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C2CC11" w14:textId="77777777" w:rsidR="00926594" w:rsidRPr="005C3524" w:rsidRDefault="00926594" w:rsidP="00B359C3">
                  <w:pPr>
                    <w:spacing w:after="0" w:line="240" w:lineRule="auto"/>
                    <w:rPr>
                      <w:rFonts w:cs="Arial"/>
                      <w:sz w:val="18"/>
                    </w:rPr>
                  </w:pPr>
                  <w:r w:rsidRPr="005C3524">
                    <w:rPr>
                      <w:rFonts w:eastAsia="Calibri" w:cs="Arial"/>
                      <w:color w:val="000000"/>
                      <w:lang w:bidi="fr-FR"/>
                    </w:rPr>
                    <w:t>900</w:t>
                  </w:r>
                </w:p>
              </w:tc>
            </w:tr>
            <w:tr w:rsidR="00926594" w:rsidRPr="005C3524" w14:paraId="586008E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58532A"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7B54F2"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767480" w14:textId="77777777" w:rsidR="00926594" w:rsidRPr="005C3524" w:rsidRDefault="00926594" w:rsidP="00B359C3">
                  <w:pPr>
                    <w:spacing w:after="0" w:line="240" w:lineRule="auto"/>
                    <w:rPr>
                      <w:rFonts w:cs="Arial"/>
                      <w:sz w:val="18"/>
                    </w:rPr>
                  </w:pPr>
                </w:p>
              </w:tc>
            </w:tr>
            <w:tr w:rsidR="00926594" w:rsidRPr="005C3524" w14:paraId="17E1953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7423472" w14:textId="77777777" w:rsidR="00926594" w:rsidRPr="005C3524" w:rsidRDefault="00926594"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E2F1E6" w14:textId="77777777" w:rsidR="00926594" w:rsidRPr="005C3524" w:rsidRDefault="00926594"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66E164" w14:textId="77777777" w:rsidR="00926594" w:rsidRPr="005C3524" w:rsidRDefault="00926594" w:rsidP="00B359C3">
                  <w:pPr>
                    <w:spacing w:after="0" w:line="240" w:lineRule="auto"/>
                    <w:rPr>
                      <w:rFonts w:cs="Arial"/>
                      <w:sz w:val="18"/>
                    </w:rPr>
                  </w:pPr>
                  <w:r w:rsidRPr="005C3524">
                    <w:rPr>
                      <w:rFonts w:eastAsia="Calibri" w:cs="Arial"/>
                      <w:color w:val="000000"/>
                      <w:lang w:bidi="fr-FR"/>
                    </w:rPr>
                    <w:t>300</w:t>
                  </w:r>
                </w:p>
              </w:tc>
            </w:tr>
          </w:tbl>
          <w:p w14:paraId="442546CD" w14:textId="77777777" w:rsidR="00926594" w:rsidRPr="005C3524" w:rsidRDefault="00926594" w:rsidP="00B359C3">
            <w:pPr>
              <w:spacing w:after="0" w:line="240" w:lineRule="auto"/>
              <w:rPr>
                <w:rFonts w:cs="Arial"/>
                <w:sz w:val="18"/>
              </w:rPr>
            </w:pPr>
          </w:p>
        </w:tc>
        <w:tc>
          <w:tcPr>
            <w:tcW w:w="149" w:type="dxa"/>
          </w:tcPr>
          <w:p w14:paraId="651A03AE" w14:textId="77777777" w:rsidR="00926594" w:rsidRPr="005C3524" w:rsidRDefault="00926594" w:rsidP="00B359C3">
            <w:pPr>
              <w:pStyle w:val="EmptyCellLayoutStyle"/>
              <w:spacing w:after="0" w:line="240" w:lineRule="auto"/>
              <w:rPr>
                <w:rFonts w:ascii="Arial" w:hAnsi="Arial" w:cs="Arial"/>
              </w:rPr>
            </w:pPr>
          </w:p>
        </w:tc>
      </w:tr>
      <w:tr w:rsidR="00926594" w:rsidRPr="005C3524" w14:paraId="4F02C1DB" w14:textId="77777777" w:rsidTr="00B359C3">
        <w:trPr>
          <w:trHeight w:val="80"/>
        </w:trPr>
        <w:tc>
          <w:tcPr>
            <w:tcW w:w="54" w:type="dxa"/>
          </w:tcPr>
          <w:p w14:paraId="178A78C5" w14:textId="77777777" w:rsidR="00926594" w:rsidRPr="005C3524" w:rsidRDefault="00926594" w:rsidP="00B359C3">
            <w:pPr>
              <w:pStyle w:val="EmptyCellLayoutStyle"/>
              <w:spacing w:after="0" w:line="240" w:lineRule="auto"/>
              <w:rPr>
                <w:rFonts w:ascii="Arial" w:hAnsi="Arial" w:cs="Arial"/>
              </w:rPr>
            </w:pPr>
          </w:p>
        </w:tc>
        <w:tc>
          <w:tcPr>
            <w:tcW w:w="10395" w:type="dxa"/>
          </w:tcPr>
          <w:p w14:paraId="3647D64A" w14:textId="77777777" w:rsidR="00926594" w:rsidRPr="005C3524" w:rsidRDefault="00926594" w:rsidP="00B359C3">
            <w:pPr>
              <w:pStyle w:val="EmptyCellLayoutStyle"/>
              <w:spacing w:after="0" w:line="240" w:lineRule="auto"/>
              <w:rPr>
                <w:rFonts w:ascii="Arial" w:hAnsi="Arial" w:cs="Arial"/>
              </w:rPr>
            </w:pPr>
          </w:p>
        </w:tc>
        <w:tc>
          <w:tcPr>
            <w:tcW w:w="149" w:type="dxa"/>
          </w:tcPr>
          <w:p w14:paraId="7CF49B9D" w14:textId="77777777" w:rsidR="00926594" w:rsidRPr="005C3524" w:rsidRDefault="00926594" w:rsidP="00B359C3">
            <w:pPr>
              <w:pStyle w:val="EmptyCellLayoutStyle"/>
              <w:spacing w:after="0" w:line="240" w:lineRule="auto"/>
              <w:rPr>
                <w:rFonts w:ascii="Arial" w:hAnsi="Arial" w:cs="Arial"/>
              </w:rPr>
            </w:pPr>
          </w:p>
        </w:tc>
      </w:tr>
    </w:tbl>
    <w:p w14:paraId="37D3D716" w14:textId="77777777" w:rsidR="00926594" w:rsidRPr="005C3524" w:rsidRDefault="00926594" w:rsidP="00926594">
      <w:pPr>
        <w:spacing w:after="0" w:line="240" w:lineRule="auto"/>
        <w:rPr>
          <w:rFonts w:cs="Arial"/>
          <w:sz w:val="18"/>
        </w:rPr>
      </w:pPr>
    </w:p>
    <w:p w14:paraId="54EF2961" w14:textId="77777777" w:rsidR="00926594" w:rsidRPr="005C3524" w:rsidRDefault="00926594" w:rsidP="00926594">
      <w:pPr>
        <w:spacing w:after="0" w:line="240" w:lineRule="auto"/>
        <w:rPr>
          <w:rFonts w:cs="Arial"/>
          <w:sz w:val="18"/>
        </w:rPr>
      </w:pPr>
      <w:r w:rsidRPr="005C3524">
        <w:rPr>
          <w:rFonts w:eastAsia="Calibri" w:cs="Arial"/>
          <w:b/>
          <w:color w:val="000000"/>
          <w:sz w:val="28"/>
          <w:lang w:bidi="fr-FR"/>
        </w:rPr>
        <w:t>Groupe de mise en miroir de SQL 2008 / 2012</w:t>
      </w:r>
    </w:p>
    <w:p w14:paraId="76134587" w14:textId="77777777" w:rsidR="00926594" w:rsidRPr="005C3524" w:rsidRDefault="00926594" w:rsidP="00926594">
      <w:pPr>
        <w:spacing w:after="0" w:line="240" w:lineRule="auto"/>
        <w:rPr>
          <w:rFonts w:cs="Arial"/>
          <w:sz w:val="18"/>
        </w:rPr>
      </w:pPr>
      <w:r w:rsidRPr="005C3524">
        <w:rPr>
          <w:rFonts w:eastAsia="Calibri" w:cs="Arial"/>
          <w:color w:val="000000"/>
          <w:lang w:bidi="fr-FR"/>
        </w:rPr>
        <w:t>Groupe de mise en miroir de Microsoft SQL Server 2008/2012</w:t>
      </w:r>
    </w:p>
    <w:p w14:paraId="5C5F3D55" w14:textId="77777777" w:rsidR="00926594" w:rsidRPr="005C3524" w:rsidRDefault="00926594" w:rsidP="00926594">
      <w:pPr>
        <w:spacing w:after="0" w:line="240" w:lineRule="auto"/>
        <w:rPr>
          <w:rFonts w:cs="Arial"/>
          <w:sz w:val="18"/>
        </w:rPr>
      </w:pPr>
      <w:r w:rsidRPr="005C3524">
        <w:rPr>
          <w:rFonts w:eastAsia="Calibri" w:cs="Arial"/>
          <w:b/>
          <w:color w:val="000000"/>
          <w:sz w:val="24"/>
          <w:lang w:bidi="fr-FR"/>
        </w:rPr>
        <w:t>Groupe de mise en miroir de SQL 2008 / 2012 - Découvertes</w:t>
      </w:r>
    </w:p>
    <w:p w14:paraId="4CC0D84B" w14:textId="77777777" w:rsidR="00926594" w:rsidRPr="005C3524" w:rsidRDefault="00926594" w:rsidP="00926594">
      <w:pPr>
        <w:spacing w:after="0" w:line="240" w:lineRule="auto"/>
        <w:rPr>
          <w:rFonts w:cs="Arial"/>
          <w:sz w:val="18"/>
        </w:rPr>
      </w:pPr>
      <w:r w:rsidRPr="005C3524">
        <w:rPr>
          <w:rFonts w:eastAsia="Calibri" w:cs="Arial"/>
          <w:b/>
          <w:color w:val="6495ED"/>
          <w:lang w:bidi="fr-FR"/>
        </w:rPr>
        <w:t>Détection des témoins de bases de données mises en miroir</w:t>
      </w:r>
    </w:p>
    <w:p w14:paraId="1D369D19" w14:textId="7BD8ABD9" w:rsidR="00926594" w:rsidRPr="005C3524" w:rsidRDefault="00926594" w:rsidP="00926594">
      <w:pPr>
        <w:spacing w:after="0" w:line="240" w:lineRule="auto"/>
        <w:rPr>
          <w:rFonts w:cs="Arial"/>
          <w:sz w:val="18"/>
        </w:rPr>
      </w:pPr>
      <w:r w:rsidRPr="005C3524">
        <w:rPr>
          <w:rFonts w:eastAsia="Calibri" w:cs="Arial"/>
          <w:color w:val="000000"/>
          <w:lang w:bidi="fr-FR"/>
        </w:rPr>
        <w:t>Cette découverte d’objets permet de découvrir tous les témoins des bases de données mises en miroir en cours d’exécution pour une instance donnée du moteur de base de données SQL Server 2008/2012. Par défaut, les témoins de toutes les bases de données mises en miroir sont découverts et surveillés. Vous pouvez remplacer la détection pour qu'une ou que plusieurs bases de données ne soient pas détectées à l'aide de la liste d'exclusion. Cette liste utilise une liste de noms de base de données séparés par des virgules ou le caractère générique * pour exclure toutes les bases de données.</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42AE4BA9" w14:textId="77777777" w:rsidTr="00B359C3">
        <w:trPr>
          <w:trHeight w:val="54"/>
        </w:trPr>
        <w:tc>
          <w:tcPr>
            <w:tcW w:w="54" w:type="dxa"/>
          </w:tcPr>
          <w:p w14:paraId="5335987B" w14:textId="77777777" w:rsidR="00926594" w:rsidRPr="005C3524" w:rsidRDefault="00926594" w:rsidP="00B359C3">
            <w:pPr>
              <w:pStyle w:val="EmptyCellLayoutStyle"/>
              <w:spacing w:after="0" w:line="240" w:lineRule="auto"/>
              <w:rPr>
                <w:rFonts w:ascii="Arial" w:hAnsi="Arial" w:cs="Arial"/>
              </w:rPr>
            </w:pPr>
          </w:p>
        </w:tc>
        <w:tc>
          <w:tcPr>
            <w:tcW w:w="10395" w:type="dxa"/>
          </w:tcPr>
          <w:p w14:paraId="4A277CB3" w14:textId="77777777" w:rsidR="00926594" w:rsidRPr="005C3524" w:rsidRDefault="00926594" w:rsidP="00B359C3">
            <w:pPr>
              <w:pStyle w:val="EmptyCellLayoutStyle"/>
              <w:spacing w:after="0" w:line="240" w:lineRule="auto"/>
              <w:rPr>
                <w:rFonts w:ascii="Arial" w:hAnsi="Arial" w:cs="Arial"/>
              </w:rPr>
            </w:pPr>
          </w:p>
        </w:tc>
        <w:tc>
          <w:tcPr>
            <w:tcW w:w="149" w:type="dxa"/>
          </w:tcPr>
          <w:p w14:paraId="67E7CCF2" w14:textId="77777777" w:rsidR="00926594" w:rsidRPr="005C3524" w:rsidRDefault="00926594" w:rsidP="00B359C3">
            <w:pPr>
              <w:pStyle w:val="EmptyCellLayoutStyle"/>
              <w:spacing w:after="0" w:line="240" w:lineRule="auto"/>
              <w:rPr>
                <w:rFonts w:ascii="Arial" w:hAnsi="Arial" w:cs="Arial"/>
              </w:rPr>
            </w:pPr>
          </w:p>
        </w:tc>
      </w:tr>
      <w:tr w:rsidR="00926594" w:rsidRPr="005C3524" w14:paraId="55FA61E7" w14:textId="77777777" w:rsidTr="00B359C3">
        <w:tc>
          <w:tcPr>
            <w:tcW w:w="54" w:type="dxa"/>
          </w:tcPr>
          <w:p w14:paraId="339973E1" w14:textId="77777777" w:rsidR="00926594" w:rsidRPr="005C3524"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64B79F7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0FF3E48" w14:textId="77777777" w:rsidR="00926594" w:rsidRPr="005C3524" w:rsidRDefault="00926594"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0504D4" w14:textId="77777777" w:rsidR="00926594" w:rsidRPr="005C3524" w:rsidRDefault="00926594"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A972D75" w14:textId="77777777" w:rsidR="00926594" w:rsidRPr="005C3524" w:rsidRDefault="00926594" w:rsidP="00B359C3">
                  <w:pPr>
                    <w:spacing w:after="0" w:line="240" w:lineRule="auto"/>
                    <w:rPr>
                      <w:rFonts w:cs="Arial"/>
                      <w:sz w:val="18"/>
                    </w:rPr>
                  </w:pPr>
                  <w:r w:rsidRPr="005C3524">
                    <w:rPr>
                      <w:rFonts w:eastAsia="Calibri" w:cs="Arial"/>
                      <w:b/>
                      <w:color w:val="000000"/>
                      <w:lang w:bidi="fr-FR"/>
                    </w:rPr>
                    <w:t>Valeur par défaut</w:t>
                  </w:r>
                </w:p>
              </w:tc>
            </w:tr>
            <w:tr w:rsidR="00926594" w:rsidRPr="005C3524" w14:paraId="7BFE94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6DA0BF"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BCBDA4"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6C418F8" w14:textId="77777777" w:rsidR="00926594" w:rsidRPr="005C3524" w:rsidRDefault="00926594" w:rsidP="00B359C3">
                  <w:pPr>
                    <w:spacing w:after="0" w:line="240" w:lineRule="auto"/>
                    <w:rPr>
                      <w:rFonts w:cs="Arial"/>
                      <w:sz w:val="18"/>
                    </w:rPr>
                  </w:pPr>
                  <w:r w:rsidRPr="005C3524">
                    <w:rPr>
                      <w:rFonts w:eastAsia="Calibri" w:cs="Arial"/>
                      <w:color w:val="000000"/>
                      <w:lang w:bidi="fr-FR"/>
                    </w:rPr>
                    <w:t>Oui</w:t>
                  </w:r>
                </w:p>
              </w:tc>
            </w:tr>
            <w:tr w:rsidR="00926594" w:rsidRPr="005C3524" w14:paraId="64F376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86362A" w14:textId="77777777" w:rsidR="00926594" w:rsidRPr="005C3524" w:rsidRDefault="00926594" w:rsidP="00B359C3">
                  <w:pPr>
                    <w:spacing w:after="0" w:line="240" w:lineRule="auto"/>
                    <w:rPr>
                      <w:rFonts w:cs="Arial"/>
                      <w:sz w:val="18"/>
                    </w:rPr>
                  </w:pPr>
                  <w:r w:rsidRPr="005C3524">
                    <w:rPr>
                      <w:rFonts w:eastAsia="Calibri" w:cs="Arial"/>
                      <w:color w:val="000000"/>
                      <w:lang w:bidi="fr-FR"/>
                    </w:rPr>
                    <w:t>Liste d'exclusion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7D8EAA8" w14:textId="77777777" w:rsidR="00926594" w:rsidRPr="005C3524" w:rsidRDefault="00926594" w:rsidP="00B359C3">
                  <w:pPr>
                    <w:spacing w:after="0" w:line="240" w:lineRule="auto"/>
                    <w:rPr>
                      <w:rFonts w:cs="Arial"/>
                      <w:sz w:val="18"/>
                    </w:rPr>
                  </w:pPr>
                  <w:r w:rsidRPr="005C3524">
                    <w:rPr>
                      <w:rFonts w:eastAsia="Calibri" w:cs="Arial"/>
                      <w:color w:val="000000"/>
                      <w:lang w:bidi="fr-FR"/>
                    </w:rPr>
                    <w:t>Liste séparée par des virgules des noms de base de données à exclure de la découverte. Vous pouvez utiliser le caractère générique * pour exclure toutes les bases de données.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AF238C" w14:textId="77777777" w:rsidR="00926594" w:rsidRPr="005C3524" w:rsidRDefault="00926594" w:rsidP="00B359C3">
                  <w:pPr>
                    <w:spacing w:after="0" w:line="240" w:lineRule="auto"/>
                    <w:rPr>
                      <w:rFonts w:cs="Arial"/>
                      <w:sz w:val="18"/>
                    </w:rPr>
                  </w:pPr>
                </w:p>
              </w:tc>
            </w:tr>
            <w:tr w:rsidR="00926594" w:rsidRPr="005C3524" w14:paraId="59B1FA2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1B680A"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732825"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DD7C51E" w14:textId="77777777" w:rsidR="00926594" w:rsidRPr="005C3524" w:rsidRDefault="00926594" w:rsidP="00B359C3">
                  <w:pPr>
                    <w:spacing w:after="0" w:line="240" w:lineRule="auto"/>
                    <w:rPr>
                      <w:rFonts w:cs="Arial"/>
                      <w:sz w:val="18"/>
                    </w:rPr>
                  </w:pPr>
                  <w:r w:rsidRPr="005C3524">
                    <w:rPr>
                      <w:rFonts w:eastAsia="Calibri" w:cs="Arial"/>
                      <w:color w:val="000000"/>
                      <w:lang w:bidi="fr-FR"/>
                    </w:rPr>
                    <w:t>14400</w:t>
                  </w:r>
                </w:p>
              </w:tc>
            </w:tr>
            <w:tr w:rsidR="00926594" w:rsidRPr="005C3524" w14:paraId="6FF00B3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D64D29"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75AF112"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DEE47B" w14:textId="77777777" w:rsidR="00926594" w:rsidRPr="005C3524" w:rsidRDefault="00926594" w:rsidP="00B359C3">
                  <w:pPr>
                    <w:spacing w:after="0" w:line="240" w:lineRule="auto"/>
                    <w:rPr>
                      <w:rFonts w:cs="Arial"/>
                      <w:sz w:val="18"/>
                    </w:rPr>
                  </w:pPr>
                </w:p>
              </w:tc>
            </w:tr>
            <w:tr w:rsidR="00926594" w:rsidRPr="005C3524" w14:paraId="75B995B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6EB1039" w14:textId="77777777" w:rsidR="00926594" w:rsidRPr="005C3524" w:rsidRDefault="00926594"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DA536A" w14:textId="77777777" w:rsidR="00926594" w:rsidRPr="005C3524" w:rsidRDefault="00926594"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BEFB3F" w14:textId="77777777" w:rsidR="00926594" w:rsidRPr="005C3524" w:rsidRDefault="00926594" w:rsidP="00B359C3">
                  <w:pPr>
                    <w:spacing w:after="0" w:line="240" w:lineRule="auto"/>
                    <w:rPr>
                      <w:rFonts w:cs="Arial"/>
                      <w:sz w:val="18"/>
                    </w:rPr>
                  </w:pPr>
                  <w:r w:rsidRPr="005C3524">
                    <w:rPr>
                      <w:rFonts w:eastAsia="Calibri" w:cs="Arial"/>
                      <w:color w:val="000000"/>
                      <w:lang w:bidi="fr-FR"/>
                    </w:rPr>
                    <w:t>300</w:t>
                  </w:r>
                </w:p>
              </w:tc>
            </w:tr>
          </w:tbl>
          <w:p w14:paraId="6BB2B5F2" w14:textId="77777777" w:rsidR="00926594" w:rsidRPr="005C3524" w:rsidRDefault="00926594" w:rsidP="00B359C3">
            <w:pPr>
              <w:spacing w:after="0" w:line="240" w:lineRule="auto"/>
              <w:rPr>
                <w:rFonts w:cs="Arial"/>
                <w:sz w:val="18"/>
              </w:rPr>
            </w:pPr>
          </w:p>
        </w:tc>
        <w:tc>
          <w:tcPr>
            <w:tcW w:w="149" w:type="dxa"/>
          </w:tcPr>
          <w:p w14:paraId="41FB04F7" w14:textId="77777777" w:rsidR="00926594" w:rsidRPr="005C3524" w:rsidRDefault="00926594" w:rsidP="00B359C3">
            <w:pPr>
              <w:pStyle w:val="EmptyCellLayoutStyle"/>
              <w:spacing w:after="0" w:line="240" w:lineRule="auto"/>
              <w:rPr>
                <w:rFonts w:ascii="Arial" w:hAnsi="Arial" w:cs="Arial"/>
              </w:rPr>
            </w:pPr>
          </w:p>
        </w:tc>
      </w:tr>
      <w:tr w:rsidR="00926594" w:rsidRPr="005C3524" w14:paraId="58BA16CC" w14:textId="77777777" w:rsidTr="00B359C3">
        <w:trPr>
          <w:trHeight w:val="80"/>
        </w:trPr>
        <w:tc>
          <w:tcPr>
            <w:tcW w:w="54" w:type="dxa"/>
          </w:tcPr>
          <w:p w14:paraId="018AC386" w14:textId="77777777" w:rsidR="00926594" w:rsidRPr="005C3524" w:rsidRDefault="00926594" w:rsidP="00B359C3">
            <w:pPr>
              <w:pStyle w:val="EmptyCellLayoutStyle"/>
              <w:spacing w:after="0" w:line="240" w:lineRule="auto"/>
              <w:rPr>
                <w:rFonts w:ascii="Arial" w:hAnsi="Arial" w:cs="Arial"/>
              </w:rPr>
            </w:pPr>
          </w:p>
        </w:tc>
        <w:tc>
          <w:tcPr>
            <w:tcW w:w="10395" w:type="dxa"/>
          </w:tcPr>
          <w:p w14:paraId="437B8EAC" w14:textId="77777777" w:rsidR="00926594" w:rsidRPr="005C3524" w:rsidRDefault="00926594" w:rsidP="00B359C3">
            <w:pPr>
              <w:pStyle w:val="EmptyCellLayoutStyle"/>
              <w:spacing w:after="0" w:line="240" w:lineRule="auto"/>
              <w:rPr>
                <w:rFonts w:ascii="Arial" w:hAnsi="Arial" w:cs="Arial"/>
              </w:rPr>
            </w:pPr>
          </w:p>
        </w:tc>
        <w:tc>
          <w:tcPr>
            <w:tcW w:w="149" w:type="dxa"/>
          </w:tcPr>
          <w:p w14:paraId="761D2FA7" w14:textId="77777777" w:rsidR="00926594" w:rsidRPr="005C3524" w:rsidRDefault="00926594" w:rsidP="00B359C3">
            <w:pPr>
              <w:pStyle w:val="EmptyCellLayoutStyle"/>
              <w:spacing w:after="0" w:line="240" w:lineRule="auto"/>
              <w:rPr>
                <w:rFonts w:ascii="Arial" w:hAnsi="Arial" w:cs="Arial"/>
              </w:rPr>
            </w:pPr>
          </w:p>
        </w:tc>
      </w:tr>
    </w:tbl>
    <w:p w14:paraId="76097722" w14:textId="77777777" w:rsidR="00926594" w:rsidRPr="005C3524" w:rsidRDefault="00926594" w:rsidP="00926594">
      <w:pPr>
        <w:spacing w:after="0" w:line="240" w:lineRule="auto"/>
        <w:rPr>
          <w:rFonts w:cs="Arial"/>
          <w:sz w:val="18"/>
        </w:rPr>
      </w:pPr>
    </w:p>
    <w:p w14:paraId="642C4A30" w14:textId="77777777" w:rsidR="00926594" w:rsidRPr="005C3524" w:rsidRDefault="00926594" w:rsidP="00926594">
      <w:pPr>
        <w:spacing w:after="0" w:line="240" w:lineRule="auto"/>
        <w:rPr>
          <w:rFonts w:cs="Arial"/>
          <w:sz w:val="18"/>
        </w:rPr>
      </w:pPr>
      <w:r w:rsidRPr="005C3524">
        <w:rPr>
          <w:rFonts w:eastAsia="Calibri" w:cs="Arial"/>
          <w:b/>
          <w:color w:val="6495ED"/>
          <w:lang w:bidi="fr-FR"/>
        </w:rPr>
        <w:t>Détection des bases de données mises en miroir pour un moteur de base de données</w:t>
      </w:r>
    </w:p>
    <w:p w14:paraId="1226F094" w14:textId="77777777" w:rsidR="00926594" w:rsidRPr="005C3524" w:rsidRDefault="00926594" w:rsidP="00926594">
      <w:pPr>
        <w:spacing w:after="0" w:line="240" w:lineRule="auto"/>
        <w:rPr>
          <w:rFonts w:cs="Arial"/>
          <w:sz w:val="18"/>
        </w:rPr>
      </w:pPr>
      <w:r w:rsidRPr="005C3524">
        <w:rPr>
          <w:rFonts w:eastAsia="Calibri" w:cs="Arial"/>
          <w:color w:val="000000"/>
          <w:lang w:bidi="fr-FR"/>
        </w:rPr>
        <w:t>Cette découverte d’objets permet de découvrir toutes les bases de données mises en miroir en cours d’exécution pour une instance donnée du moteur de base de données SQL Server 2008/2012. Par défaut, toutes les bases de données mises en miroir sont découvertes et surveillées. Vous pouvez remplacer la détection pour qu'une ou que plusieurs bases de données ne soient pas détectées à l'aide de la liste d'exclusion. Cette liste utilise une liste de noms de base de données séparés par des virgules ou le caractère générique * pour exclure toutes les bases de données.</w:t>
      </w:r>
    </w:p>
    <w:tbl>
      <w:tblPr>
        <w:tblW w:w="0" w:type="auto"/>
        <w:tblCellMar>
          <w:left w:w="0" w:type="dxa"/>
          <w:right w:w="0" w:type="dxa"/>
        </w:tblCellMar>
        <w:tblLook w:val="04A0" w:firstRow="1" w:lastRow="0" w:firstColumn="1" w:lastColumn="0" w:noHBand="0" w:noVBand="1"/>
      </w:tblPr>
      <w:tblGrid>
        <w:gridCol w:w="40"/>
        <w:gridCol w:w="8491"/>
        <w:gridCol w:w="109"/>
      </w:tblGrid>
      <w:tr w:rsidR="00926594" w:rsidRPr="005C3524" w14:paraId="339B7AC5" w14:textId="77777777" w:rsidTr="00B359C3">
        <w:trPr>
          <w:trHeight w:val="54"/>
        </w:trPr>
        <w:tc>
          <w:tcPr>
            <w:tcW w:w="54" w:type="dxa"/>
          </w:tcPr>
          <w:p w14:paraId="7AE808C5" w14:textId="77777777" w:rsidR="00926594" w:rsidRPr="005C3524" w:rsidRDefault="00926594" w:rsidP="00B359C3">
            <w:pPr>
              <w:pStyle w:val="EmptyCellLayoutStyle"/>
              <w:spacing w:after="0" w:line="240" w:lineRule="auto"/>
              <w:rPr>
                <w:rFonts w:ascii="Arial" w:hAnsi="Arial" w:cs="Arial"/>
              </w:rPr>
            </w:pPr>
          </w:p>
        </w:tc>
        <w:tc>
          <w:tcPr>
            <w:tcW w:w="10395" w:type="dxa"/>
          </w:tcPr>
          <w:p w14:paraId="32A577CF" w14:textId="77777777" w:rsidR="00926594" w:rsidRPr="005C3524" w:rsidRDefault="00926594" w:rsidP="00B359C3">
            <w:pPr>
              <w:pStyle w:val="EmptyCellLayoutStyle"/>
              <w:spacing w:after="0" w:line="240" w:lineRule="auto"/>
              <w:rPr>
                <w:rFonts w:ascii="Arial" w:hAnsi="Arial" w:cs="Arial"/>
              </w:rPr>
            </w:pPr>
          </w:p>
        </w:tc>
        <w:tc>
          <w:tcPr>
            <w:tcW w:w="149" w:type="dxa"/>
          </w:tcPr>
          <w:p w14:paraId="10F21EFD" w14:textId="77777777" w:rsidR="00926594" w:rsidRPr="005C3524" w:rsidRDefault="00926594" w:rsidP="00B359C3">
            <w:pPr>
              <w:pStyle w:val="EmptyCellLayoutStyle"/>
              <w:spacing w:after="0" w:line="240" w:lineRule="auto"/>
              <w:rPr>
                <w:rFonts w:ascii="Arial" w:hAnsi="Arial" w:cs="Arial"/>
              </w:rPr>
            </w:pPr>
          </w:p>
        </w:tc>
      </w:tr>
      <w:tr w:rsidR="00926594" w:rsidRPr="005C3524" w14:paraId="307AF484" w14:textId="77777777" w:rsidTr="00B359C3">
        <w:tc>
          <w:tcPr>
            <w:tcW w:w="54" w:type="dxa"/>
          </w:tcPr>
          <w:p w14:paraId="6EC1AD82" w14:textId="77777777" w:rsidR="00926594" w:rsidRPr="005C3524" w:rsidRDefault="00926594"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95"/>
              <w:gridCol w:w="2895"/>
              <w:gridCol w:w="2673"/>
            </w:tblGrid>
            <w:tr w:rsidR="00926594" w:rsidRPr="005C3524" w14:paraId="1FB8113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72A3B2E" w14:textId="77777777" w:rsidR="00926594" w:rsidRPr="005C3524" w:rsidRDefault="00926594"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A2D1D5D" w14:textId="77777777" w:rsidR="00926594" w:rsidRPr="005C3524" w:rsidRDefault="00926594"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FCC67D4" w14:textId="77777777" w:rsidR="00926594" w:rsidRPr="005C3524" w:rsidRDefault="00926594" w:rsidP="00B359C3">
                  <w:pPr>
                    <w:spacing w:after="0" w:line="240" w:lineRule="auto"/>
                    <w:rPr>
                      <w:rFonts w:cs="Arial"/>
                      <w:sz w:val="18"/>
                    </w:rPr>
                  </w:pPr>
                  <w:r w:rsidRPr="005C3524">
                    <w:rPr>
                      <w:rFonts w:eastAsia="Calibri" w:cs="Arial"/>
                      <w:b/>
                      <w:color w:val="000000"/>
                      <w:lang w:bidi="fr-FR"/>
                    </w:rPr>
                    <w:t>Valeur par défaut</w:t>
                  </w:r>
                </w:p>
              </w:tc>
            </w:tr>
            <w:tr w:rsidR="00926594" w:rsidRPr="005C3524" w14:paraId="4C00C9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789B8E"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F4821B" w14:textId="77777777" w:rsidR="00926594" w:rsidRPr="005C3524" w:rsidRDefault="00926594"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33038D2" w14:textId="77777777" w:rsidR="00926594" w:rsidRPr="005C3524" w:rsidRDefault="00926594" w:rsidP="00B359C3">
                  <w:pPr>
                    <w:spacing w:after="0" w:line="240" w:lineRule="auto"/>
                    <w:rPr>
                      <w:rFonts w:cs="Arial"/>
                      <w:sz w:val="18"/>
                    </w:rPr>
                  </w:pPr>
                  <w:r w:rsidRPr="005C3524">
                    <w:rPr>
                      <w:rFonts w:eastAsia="Calibri" w:cs="Arial"/>
                      <w:color w:val="000000"/>
                      <w:lang w:bidi="fr-FR"/>
                    </w:rPr>
                    <w:t>Oui</w:t>
                  </w:r>
                </w:p>
              </w:tc>
            </w:tr>
            <w:tr w:rsidR="00926594" w:rsidRPr="005C3524" w14:paraId="3DD3D19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42CF58" w14:textId="77777777" w:rsidR="00926594" w:rsidRPr="005C3524" w:rsidRDefault="00926594" w:rsidP="00B359C3">
                  <w:pPr>
                    <w:spacing w:after="0" w:line="240" w:lineRule="auto"/>
                    <w:rPr>
                      <w:rFonts w:cs="Arial"/>
                      <w:sz w:val="18"/>
                    </w:rPr>
                  </w:pPr>
                  <w:r w:rsidRPr="005C3524">
                    <w:rPr>
                      <w:rFonts w:eastAsia="Calibri" w:cs="Arial"/>
                      <w:color w:val="000000"/>
                      <w:lang w:bidi="fr-FR"/>
                    </w:rPr>
                    <w:t>Liste d'exclusion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1937DC" w14:textId="77777777" w:rsidR="00926594" w:rsidRPr="005C3524" w:rsidRDefault="00926594" w:rsidP="00B359C3">
                  <w:pPr>
                    <w:spacing w:after="0" w:line="240" w:lineRule="auto"/>
                    <w:rPr>
                      <w:rFonts w:cs="Arial"/>
                      <w:sz w:val="18"/>
                    </w:rPr>
                  </w:pPr>
                  <w:r w:rsidRPr="005C3524">
                    <w:rPr>
                      <w:rFonts w:eastAsia="Calibri" w:cs="Arial"/>
                      <w:color w:val="000000"/>
                      <w:lang w:bidi="fr-FR"/>
                    </w:rPr>
                    <w:t>Liste séparée par des virgules des noms de base de données à exclure de la découverte. Vous pouvez utiliser le caractère générique * pour exclure toutes les bases de données.</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0EB69" w14:textId="77777777" w:rsidR="00926594" w:rsidRPr="005C3524" w:rsidRDefault="00926594" w:rsidP="00B359C3">
                  <w:pPr>
                    <w:spacing w:after="0" w:line="240" w:lineRule="auto"/>
                    <w:rPr>
                      <w:rFonts w:cs="Arial"/>
                      <w:sz w:val="18"/>
                    </w:rPr>
                  </w:pPr>
                </w:p>
              </w:tc>
            </w:tr>
            <w:tr w:rsidR="00926594" w:rsidRPr="005C3524" w14:paraId="66E3B5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21D7644"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F4EB657" w14:textId="77777777" w:rsidR="00926594" w:rsidRPr="005C3524" w:rsidRDefault="00926594"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B604D1" w14:textId="77777777" w:rsidR="00926594" w:rsidRPr="005C3524" w:rsidRDefault="00926594" w:rsidP="00B359C3">
                  <w:pPr>
                    <w:spacing w:after="0" w:line="240" w:lineRule="auto"/>
                    <w:rPr>
                      <w:rFonts w:cs="Arial"/>
                      <w:sz w:val="18"/>
                    </w:rPr>
                  </w:pPr>
                  <w:r w:rsidRPr="005C3524">
                    <w:rPr>
                      <w:rFonts w:eastAsia="Calibri" w:cs="Arial"/>
                      <w:color w:val="000000"/>
                      <w:lang w:bidi="fr-FR"/>
                    </w:rPr>
                    <w:t>14400</w:t>
                  </w:r>
                </w:p>
              </w:tc>
            </w:tr>
            <w:tr w:rsidR="00926594" w:rsidRPr="005C3524" w14:paraId="5E430C9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ADEEC2"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AD6862" w14:textId="77777777" w:rsidR="00926594" w:rsidRPr="005C3524" w:rsidRDefault="00926594" w:rsidP="00B359C3">
                  <w:pPr>
                    <w:spacing w:after="0" w:line="240" w:lineRule="auto"/>
                    <w:rPr>
                      <w:rFonts w:cs="Arial"/>
                      <w:sz w:val="18"/>
                    </w:rPr>
                  </w:pPr>
                  <w:r w:rsidRPr="005C3524">
                    <w:rPr>
                      <w:rFonts w:eastAsia="Calibri" w:cs="Arial"/>
                      <w:color w:val="000000"/>
                      <w:lang w:bidi="fr-FR"/>
                    </w:rPr>
                    <w:t>Heure de synchronisation spécifiée dans un format de 24 heures. Peut être omise.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8A649F" w14:textId="77777777" w:rsidR="00926594" w:rsidRPr="005C3524" w:rsidRDefault="00926594" w:rsidP="00B359C3">
                  <w:pPr>
                    <w:spacing w:after="0" w:line="240" w:lineRule="auto"/>
                    <w:rPr>
                      <w:rFonts w:cs="Arial"/>
                      <w:sz w:val="18"/>
                    </w:rPr>
                  </w:pPr>
                </w:p>
              </w:tc>
            </w:tr>
            <w:tr w:rsidR="00926594" w:rsidRPr="005C3524" w14:paraId="49493EA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D47CF9B" w14:textId="77777777" w:rsidR="00926594" w:rsidRPr="005C3524" w:rsidRDefault="00926594"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F44EB7" w14:textId="77777777" w:rsidR="00926594" w:rsidRPr="005C3524" w:rsidRDefault="00926594"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57CA169" w14:textId="77777777" w:rsidR="00926594" w:rsidRPr="005C3524" w:rsidRDefault="00926594" w:rsidP="00B359C3">
                  <w:pPr>
                    <w:spacing w:after="0" w:line="240" w:lineRule="auto"/>
                    <w:rPr>
                      <w:rFonts w:cs="Arial"/>
                      <w:sz w:val="18"/>
                    </w:rPr>
                  </w:pPr>
                  <w:r w:rsidRPr="005C3524">
                    <w:rPr>
                      <w:rFonts w:eastAsia="Calibri" w:cs="Arial"/>
                      <w:color w:val="000000"/>
                      <w:lang w:bidi="fr-FR"/>
                    </w:rPr>
                    <w:t>300</w:t>
                  </w:r>
                </w:p>
              </w:tc>
            </w:tr>
          </w:tbl>
          <w:p w14:paraId="19F5F3F9" w14:textId="77777777" w:rsidR="00926594" w:rsidRPr="005C3524" w:rsidRDefault="00926594" w:rsidP="00B359C3">
            <w:pPr>
              <w:spacing w:after="0" w:line="240" w:lineRule="auto"/>
              <w:rPr>
                <w:rFonts w:cs="Arial"/>
                <w:sz w:val="18"/>
              </w:rPr>
            </w:pPr>
          </w:p>
        </w:tc>
        <w:tc>
          <w:tcPr>
            <w:tcW w:w="149" w:type="dxa"/>
          </w:tcPr>
          <w:p w14:paraId="0B9D66BC" w14:textId="77777777" w:rsidR="00926594" w:rsidRPr="005C3524" w:rsidRDefault="00926594" w:rsidP="00B359C3">
            <w:pPr>
              <w:pStyle w:val="EmptyCellLayoutStyle"/>
              <w:spacing w:after="0" w:line="240" w:lineRule="auto"/>
              <w:rPr>
                <w:rFonts w:ascii="Arial" w:hAnsi="Arial" w:cs="Arial"/>
              </w:rPr>
            </w:pPr>
          </w:p>
        </w:tc>
      </w:tr>
      <w:tr w:rsidR="00926594" w:rsidRPr="005C3524" w14:paraId="2AA9AE6E" w14:textId="77777777" w:rsidTr="00B359C3">
        <w:trPr>
          <w:trHeight w:val="80"/>
        </w:trPr>
        <w:tc>
          <w:tcPr>
            <w:tcW w:w="54" w:type="dxa"/>
          </w:tcPr>
          <w:p w14:paraId="78034AF6" w14:textId="77777777" w:rsidR="00926594" w:rsidRPr="005C3524" w:rsidRDefault="00926594" w:rsidP="00B359C3">
            <w:pPr>
              <w:pStyle w:val="EmptyCellLayoutStyle"/>
              <w:spacing w:after="0" w:line="240" w:lineRule="auto"/>
              <w:rPr>
                <w:rFonts w:ascii="Arial" w:hAnsi="Arial" w:cs="Arial"/>
              </w:rPr>
            </w:pPr>
          </w:p>
        </w:tc>
        <w:tc>
          <w:tcPr>
            <w:tcW w:w="10395" w:type="dxa"/>
          </w:tcPr>
          <w:p w14:paraId="315FA57F" w14:textId="77777777" w:rsidR="00926594" w:rsidRPr="005C3524" w:rsidRDefault="00926594" w:rsidP="00B359C3">
            <w:pPr>
              <w:pStyle w:val="EmptyCellLayoutStyle"/>
              <w:spacing w:after="0" w:line="240" w:lineRule="auto"/>
              <w:rPr>
                <w:rFonts w:ascii="Arial" w:hAnsi="Arial" w:cs="Arial"/>
              </w:rPr>
            </w:pPr>
          </w:p>
        </w:tc>
        <w:tc>
          <w:tcPr>
            <w:tcW w:w="149" w:type="dxa"/>
          </w:tcPr>
          <w:p w14:paraId="3D5CC2CB" w14:textId="77777777" w:rsidR="00926594" w:rsidRPr="005C3524" w:rsidRDefault="00926594" w:rsidP="00B359C3">
            <w:pPr>
              <w:pStyle w:val="EmptyCellLayoutStyle"/>
              <w:spacing w:after="0" w:line="240" w:lineRule="auto"/>
              <w:rPr>
                <w:rFonts w:ascii="Arial" w:hAnsi="Arial" w:cs="Arial"/>
              </w:rPr>
            </w:pPr>
          </w:p>
        </w:tc>
      </w:tr>
    </w:tbl>
    <w:p w14:paraId="4A956CC8" w14:textId="77777777" w:rsidR="00926594" w:rsidRPr="005C3524" w:rsidRDefault="00926594" w:rsidP="00926594">
      <w:pPr>
        <w:spacing w:after="0" w:line="240" w:lineRule="auto"/>
        <w:rPr>
          <w:rFonts w:cs="Arial"/>
          <w:sz w:val="18"/>
        </w:rPr>
      </w:pPr>
    </w:p>
    <w:p w14:paraId="617AFEAF" w14:textId="1A79B12C" w:rsidR="00926594" w:rsidRPr="005C3524" w:rsidRDefault="00926594" w:rsidP="00926594">
      <w:pPr>
        <w:spacing w:after="0" w:line="240" w:lineRule="auto"/>
        <w:rPr>
          <w:rFonts w:cs="Arial"/>
          <w:sz w:val="18"/>
        </w:rPr>
      </w:pPr>
      <w:r w:rsidRPr="005C3524">
        <w:rPr>
          <w:rFonts w:eastAsia="Calibri" w:cs="Arial"/>
          <w:b/>
          <w:color w:val="000000"/>
          <w:sz w:val="24"/>
          <w:lang w:bidi="fr-FR"/>
        </w:rPr>
        <w:t>Groupe de mise en miroir de SQL 2008 / 2012 - Moniteurs de dépendance (cumul)</w:t>
      </w:r>
    </w:p>
    <w:p w14:paraId="46896B19" w14:textId="77777777" w:rsidR="00926594" w:rsidRPr="005C3524" w:rsidRDefault="00926594" w:rsidP="00926594">
      <w:pPr>
        <w:spacing w:after="0" w:line="240" w:lineRule="auto"/>
        <w:rPr>
          <w:rFonts w:cs="Arial"/>
          <w:sz w:val="18"/>
        </w:rPr>
      </w:pPr>
      <w:r w:rsidRPr="005C3524">
        <w:rPr>
          <w:rFonts w:eastAsia="Calibri" w:cs="Arial"/>
          <w:b/>
          <w:color w:val="6495ED"/>
          <w:lang w:bidi="fr-FR"/>
        </w:rPr>
        <w:t>Cumul de disponibilité du témoin de mise en miroir</w:t>
      </w:r>
    </w:p>
    <w:p w14:paraId="20DE6AA9" w14:textId="498EB036" w:rsidR="00926594" w:rsidRPr="005C3524" w:rsidRDefault="00926594" w:rsidP="00926594">
      <w:pPr>
        <w:spacing w:after="0" w:line="240" w:lineRule="auto"/>
        <w:rPr>
          <w:rFonts w:cs="Arial"/>
          <w:sz w:val="18"/>
        </w:rPr>
      </w:pPr>
      <w:r w:rsidRPr="005C3524">
        <w:rPr>
          <w:rFonts w:eastAsia="Calibri" w:cs="Arial"/>
          <w:color w:val="000000"/>
          <w:lang w:bidi="fr-FR"/>
        </w:rPr>
        <w:t>Ce moniteur regroupe l’intégrité de la disponibilité du témoin de mise en miroir dans le groupe de mise en miroir (SQL 2008, SQL 2012).</w:t>
      </w:r>
    </w:p>
    <w:p w14:paraId="0FAEA14D" w14:textId="77777777" w:rsidR="00926594" w:rsidRPr="005C3524" w:rsidRDefault="00926594" w:rsidP="00926594">
      <w:pPr>
        <w:spacing w:after="0" w:line="240" w:lineRule="auto"/>
        <w:rPr>
          <w:rFonts w:cs="Arial"/>
          <w:sz w:val="18"/>
        </w:rPr>
      </w:pPr>
    </w:p>
    <w:p w14:paraId="396EBA86" w14:textId="77777777" w:rsidR="00926594" w:rsidRPr="005C3524" w:rsidRDefault="00926594" w:rsidP="00926594">
      <w:pPr>
        <w:spacing w:after="0" w:line="240" w:lineRule="auto"/>
        <w:rPr>
          <w:rFonts w:cs="Arial"/>
          <w:sz w:val="18"/>
        </w:rPr>
      </w:pPr>
      <w:r w:rsidRPr="005C3524">
        <w:rPr>
          <w:rFonts w:eastAsia="Calibri" w:cs="Arial"/>
          <w:b/>
          <w:color w:val="6495ED"/>
          <w:lang w:bidi="fr-FR"/>
        </w:rPr>
        <w:t>Cumul de configuration des bases de données mises en miroir</w:t>
      </w:r>
    </w:p>
    <w:p w14:paraId="67F67F51" w14:textId="020AEF8C" w:rsidR="00926594" w:rsidRPr="005C3524" w:rsidRDefault="00926594" w:rsidP="00926594">
      <w:pPr>
        <w:spacing w:after="0" w:line="240" w:lineRule="auto"/>
        <w:rPr>
          <w:rFonts w:cs="Arial"/>
          <w:sz w:val="18"/>
        </w:rPr>
      </w:pPr>
      <w:r w:rsidRPr="005C3524">
        <w:rPr>
          <w:rFonts w:eastAsia="Calibri" w:cs="Arial"/>
          <w:color w:val="000000"/>
          <w:lang w:bidi="fr-FR"/>
        </w:rPr>
        <w:t>Ce moniteur regroupe l’intégrité de la configuration des bases de données mises en miroir dans le groupe de mise en miroir (SQL 2008, SQL 2012).</w:t>
      </w:r>
    </w:p>
    <w:p w14:paraId="767F420E" w14:textId="77777777" w:rsidR="00926594" w:rsidRPr="005C3524" w:rsidRDefault="00926594" w:rsidP="00926594">
      <w:pPr>
        <w:spacing w:after="0" w:line="240" w:lineRule="auto"/>
        <w:rPr>
          <w:rFonts w:cs="Arial"/>
          <w:sz w:val="18"/>
        </w:rPr>
      </w:pPr>
    </w:p>
    <w:p w14:paraId="0B16080D" w14:textId="77777777" w:rsidR="00926594" w:rsidRPr="005C3524" w:rsidRDefault="00926594" w:rsidP="00926594">
      <w:pPr>
        <w:spacing w:after="0" w:line="240" w:lineRule="auto"/>
        <w:rPr>
          <w:rFonts w:cs="Arial"/>
          <w:sz w:val="18"/>
        </w:rPr>
      </w:pPr>
      <w:r w:rsidRPr="005C3524">
        <w:rPr>
          <w:rFonts w:eastAsia="Calibri" w:cs="Arial"/>
          <w:b/>
          <w:color w:val="6495ED"/>
          <w:lang w:bidi="fr-FR"/>
        </w:rPr>
        <w:t>Cumul de disponibilité des bases de données mises en miroir</w:t>
      </w:r>
    </w:p>
    <w:p w14:paraId="673FA307" w14:textId="78947EDC" w:rsidR="00926594" w:rsidRPr="005C3524" w:rsidRDefault="00926594" w:rsidP="00926594">
      <w:pPr>
        <w:spacing w:after="0" w:line="240" w:lineRule="auto"/>
        <w:rPr>
          <w:rFonts w:cs="Arial"/>
          <w:sz w:val="18"/>
        </w:rPr>
      </w:pPr>
      <w:r w:rsidRPr="005C3524">
        <w:rPr>
          <w:rFonts w:eastAsia="Calibri" w:cs="Arial"/>
          <w:color w:val="000000"/>
          <w:lang w:bidi="fr-FR"/>
        </w:rPr>
        <w:t>Ce moniteur regroupe l’intégrité de la disponibilité de la base de données mise en miroir dans le groupe de mise en miroir (SQL 2008, SQL 2012).</w:t>
      </w:r>
    </w:p>
    <w:p w14:paraId="0F5E2840" w14:textId="77777777" w:rsidR="00926594" w:rsidRPr="005C3524" w:rsidRDefault="00926594" w:rsidP="00926594">
      <w:pPr>
        <w:spacing w:after="0" w:line="240" w:lineRule="auto"/>
        <w:rPr>
          <w:rFonts w:cs="Arial"/>
          <w:sz w:val="18"/>
        </w:rPr>
      </w:pPr>
    </w:p>
    <w:p w14:paraId="2A3AD786" w14:textId="77777777" w:rsidR="00926594" w:rsidRPr="005C3524" w:rsidRDefault="00926594" w:rsidP="00926594">
      <w:pPr>
        <w:spacing w:after="0" w:line="240" w:lineRule="auto"/>
        <w:rPr>
          <w:rFonts w:cs="Arial"/>
          <w:sz w:val="18"/>
        </w:rPr>
      </w:pPr>
      <w:r w:rsidRPr="005C3524">
        <w:rPr>
          <w:rFonts w:eastAsia="Calibri" w:cs="Arial"/>
          <w:b/>
          <w:color w:val="6495ED"/>
          <w:lang w:bidi="fr-FR"/>
        </w:rPr>
        <w:t>Cumul des performances des bases de données mises en miroir</w:t>
      </w:r>
    </w:p>
    <w:p w14:paraId="2E6AF2F7" w14:textId="73D3B62E" w:rsidR="00926594" w:rsidRPr="005C3524" w:rsidRDefault="00926594" w:rsidP="00926594">
      <w:pPr>
        <w:spacing w:after="0" w:line="240" w:lineRule="auto"/>
        <w:rPr>
          <w:rFonts w:cs="Arial"/>
          <w:sz w:val="18"/>
        </w:rPr>
      </w:pPr>
      <w:r w:rsidRPr="005C3524">
        <w:rPr>
          <w:rFonts w:eastAsia="Calibri" w:cs="Arial"/>
          <w:color w:val="000000"/>
          <w:lang w:bidi="fr-FR"/>
        </w:rPr>
        <w:t>Ce moniteur regroupe l’intégrité des performances des bases de données mises en miroir dans le groupe de mise en miroir (SQL 2008, SQL 2012).</w:t>
      </w:r>
    </w:p>
    <w:p w14:paraId="57F7CBEA" w14:textId="77777777" w:rsidR="00926594" w:rsidRPr="005C3524" w:rsidRDefault="00926594" w:rsidP="00926594">
      <w:pPr>
        <w:spacing w:after="0" w:line="240" w:lineRule="auto"/>
        <w:rPr>
          <w:rFonts w:cs="Arial"/>
          <w:sz w:val="18"/>
        </w:rPr>
      </w:pPr>
    </w:p>
    <w:p w14:paraId="5856B635" w14:textId="77777777" w:rsidR="00926594" w:rsidRPr="005C3524" w:rsidRDefault="00926594" w:rsidP="00926594">
      <w:pPr>
        <w:spacing w:after="0" w:line="240" w:lineRule="auto"/>
        <w:rPr>
          <w:rFonts w:cs="Arial"/>
          <w:sz w:val="18"/>
        </w:rPr>
      </w:pPr>
      <w:r w:rsidRPr="005C3524">
        <w:rPr>
          <w:rFonts w:eastAsia="Calibri" w:cs="Arial"/>
          <w:b/>
          <w:color w:val="000000"/>
          <w:sz w:val="28"/>
          <w:lang w:bidi="fr-FR"/>
        </w:rPr>
        <w:t>Rôle de témoin de la mise en miroir de SQL 2008 / 2012</w:t>
      </w:r>
    </w:p>
    <w:p w14:paraId="1199062B" w14:textId="77777777" w:rsidR="00926594" w:rsidRPr="005C3524" w:rsidRDefault="00926594" w:rsidP="00926594">
      <w:pPr>
        <w:spacing w:after="0" w:line="240" w:lineRule="auto"/>
        <w:rPr>
          <w:rFonts w:cs="Arial"/>
          <w:sz w:val="18"/>
        </w:rPr>
      </w:pPr>
      <w:r w:rsidRPr="005C3524">
        <w:rPr>
          <w:rFonts w:eastAsia="Calibri" w:cs="Arial"/>
          <w:color w:val="000000"/>
          <w:lang w:bidi="fr-FR"/>
        </w:rPr>
        <w:t>Rôle de témoin de mise en miroir des bases de données Microsoft SQL Server 2008/2012.</w:t>
      </w:r>
    </w:p>
    <w:p w14:paraId="368E5D37" w14:textId="77777777" w:rsidR="00926594" w:rsidRPr="005C3524" w:rsidRDefault="00926594" w:rsidP="00926594">
      <w:pPr>
        <w:spacing w:after="0" w:line="240" w:lineRule="auto"/>
        <w:rPr>
          <w:rFonts w:cs="Arial"/>
          <w:sz w:val="18"/>
        </w:rPr>
      </w:pPr>
      <w:r w:rsidRPr="005C3524">
        <w:rPr>
          <w:rFonts w:eastAsia="Calibri" w:cs="Arial"/>
          <w:b/>
          <w:color w:val="000000"/>
          <w:sz w:val="24"/>
          <w:lang w:bidi="fr-FR"/>
        </w:rPr>
        <w:t>Rôle de témoin de la mise en miroir de SQL 2012 - Moniteurs de dépendance (cumul)</w:t>
      </w:r>
    </w:p>
    <w:p w14:paraId="0E9AC64C" w14:textId="77777777" w:rsidR="00926594" w:rsidRPr="005C3524" w:rsidRDefault="00926594" w:rsidP="00926594">
      <w:pPr>
        <w:spacing w:after="0" w:line="240" w:lineRule="auto"/>
        <w:rPr>
          <w:rFonts w:cs="Arial"/>
          <w:sz w:val="18"/>
        </w:rPr>
      </w:pPr>
      <w:r w:rsidRPr="005C3524">
        <w:rPr>
          <w:rFonts w:eastAsia="Calibri" w:cs="Arial"/>
          <w:b/>
          <w:color w:val="6495ED"/>
          <w:lang w:bidi="fr-FR"/>
        </w:rPr>
        <w:t>Cumul de disponibilité du témoin de mise en miroir</w:t>
      </w:r>
    </w:p>
    <w:p w14:paraId="62B617BE" w14:textId="1C010803" w:rsidR="00926594" w:rsidRPr="005C3524" w:rsidRDefault="00926594" w:rsidP="00926594">
      <w:pPr>
        <w:spacing w:after="0" w:line="240" w:lineRule="auto"/>
        <w:rPr>
          <w:rFonts w:eastAsia="Calibri" w:cs="Arial"/>
          <w:color w:val="000000"/>
        </w:rPr>
      </w:pPr>
      <w:r w:rsidRPr="005C3524">
        <w:rPr>
          <w:rFonts w:eastAsia="Calibri" w:cs="Arial"/>
          <w:color w:val="000000"/>
          <w:lang w:bidi="fr-FR"/>
        </w:rPr>
        <w:t>Ce moniteur regroupe l’intégrité de la disponibilité du témoin de mise en miroir dans le rôle de témoin de la mise en miroir (SQL 2008, SQL 2012).</w:t>
      </w:r>
    </w:p>
    <w:p w14:paraId="7EB9AE75" w14:textId="77777777" w:rsidR="00926594" w:rsidRPr="005C3524" w:rsidRDefault="00926594" w:rsidP="00926594">
      <w:pPr>
        <w:spacing w:after="0" w:line="240" w:lineRule="auto"/>
        <w:rPr>
          <w:rFonts w:eastAsia="Calibri" w:cs="Arial"/>
          <w:color w:val="000000"/>
        </w:rPr>
      </w:pPr>
    </w:p>
    <w:p w14:paraId="3466C7EC" w14:textId="77777777" w:rsidR="00926594" w:rsidRPr="005C3524" w:rsidRDefault="00926594" w:rsidP="00926594">
      <w:pPr>
        <w:spacing w:after="0" w:line="240" w:lineRule="auto"/>
        <w:rPr>
          <w:rFonts w:eastAsia="Calibri" w:cs="Arial"/>
          <w:color w:val="000000"/>
        </w:rPr>
      </w:pPr>
    </w:p>
    <w:p w14:paraId="661087AB" w14:textId="77777777" w:rsidR="00926594" w:rsidRPr="005C3524" w:rsidRDefault="00926594" w:rsidP="00926594">
      <w:pPr>
        <w:spacing w:after="0" w:line="240" w:lineRule="auto"/>
        <w:rPr>
          <w:rFonts w:eastAsia="Calibri" w:cs="Arial"/>
          <w:color w:val="000000"/>
        </w:rPr>
      </w:pPr>
    </w:p>
    <w:p w14:paraId="23318A48" w14:textId="77777777" w:rsidR="00926594" w:rsidRPr="005C3524" w:rsidRDefault="00926594" w:rsidP="00926594">
      <w:pPr>
        <w:spacing w:after="0" w:line="240" w:lineRule="auto"/>
        <w:rPr>
          <w:rFonts w:eastAsia="Calibri" w:cs="Arial"/>
          <w:color w:val="000000"/>
        </w:rPr>
      </w:pPr>
    </w:p>
    <w:p w14:paraId="3E92B9DB" w14:textId="77777777" w:rsidR="00926594" w:rsidRPr="005C3524" w:rsidRDefault="00926594" w:rsidP="00926594">
      <w:pPr>
        <w:spacing w:after="0" w:line="240" w:lineRule="auto"/>
        <w:rPr>
          <w:rFonts w:eastAsia="Calibri" w:cs="Arial"/>
          <w:color w:val="000000"/>
        </w:rPr>
      </w:pPr>
    </w:p>
    <w:p w14:paraId="1DF0EE43" w14:textId="77777777" w:rsidR="00926594" w:rsidRPr="005C3524" w:rsidRDefault="00926594" w:rsidP="00926594">
      <w:pPr>
        <w:spacing w:after="0" w:line="240" w:lineRule="auto"/>
        <w:rPr>
          <w:rFonts w:eastAsia="Calibri" w:cs="Arial"/>
          <w:color w:val="000000"/>
        </w:rPr>
      </w:pPr>
    </w:p>
    <w:p w14:paraId="3EF142CD" w14:textId="77777777" w:rsidR="00926594" w:rsidRPr="005C3524" w:rsidRDefault="00926594" w:rsidP="00926594">
      <w:pPr>
        <w:spacing w:after="0" w:line="240" w:lineRule="auto"/>
        <w:rPr>
          <w:rFonts w:eastAsia="Calibri" w:cs="Arial"/>
          <w:color w:val="000000"/>
        </w:rPr>
      </w:pPr>
    </w:p>
    <w:p w14:paraId="489C90BB" w14:textId="77777777" w:rsidR="00926594" w:rsidRPr="005C3524" w:rsidRDefault="00926594" w:rsidP="00926594">
      <w:pPr>
        <w:spacing w:after="0" w:line="240" w:lineRule="auto"/>
        <w:rPr>
          <w:rFonts w:eastAsia="Calibri" w:cs="Arial"/>
          <w:color w:val="000000"/>
        </w:rPr>
      </w:pPr>
    </w:p>
    <w:p w14:paraId="3969431B" w14:textId="77777777" w:rsidR="00926594" w:rsidRPr="005C3524" w:rsidRDefault="00926594" w:rsidP="00926594">
      <w:pPr>
        <w:spacing w:after="0" w:line="240" w:lineRule="auto"/>
        <w:rPr>
          <w:rFonts w:eastAsia="Calibri" w:cs="Arial"/>
          <w:color w:val="000000"/>
        </w:rPr>
      </w:pPr>
    </w:p>
    <w:p w14:paraId="16402F3D" w14:textId="77777777" w:rsidR="00926594" w:rsidRPr="005C3524" w:rsidRDefault="00926594" w:rsidP="00926594">
      <w:pPr>
        <w:spacing w:after="0" w:line="240" w:lineRule="auto"/>
        <w:rPr>
          <w:rFonts w:eastAsia="Calibri" w:cs="Arial"/>
          <w:color w:val="000000"/>
        </w:rPr>
      </w:pPr>
    </w:p>
    <w:p w14:paraId="3760F520" w14:textId="77777777" w:rsidR="00926594" w:rsidRPr="005C3524" w:rsidRDefault="00926594" w:rsidP="00926594">
      <w:pPr>
        <w:spacing w:after="0" w:line="240" w:lineRule="auto"/>
        <w:rPr>
          <w:rFonts w:eastAsia="Calibri" w:cs="Arial"/>
          <w:color w:val="000000"/>
        </w:rPr>
      </w:pPr>
    </w:p>
    <w:p w14:paraId="1DA8AEC9" w14:textId="77777777" w:rsidR="00926594" w:rsidRPr="005C3524" w:rsidRDefault="00926594" w:rsidP="00926594">
      <w:pPr>
        <w:spacing w:after="0" w:line="240" w:lineRule="auto"/>
        <w:rPr>
          <w:rFonts w:eastAsia="Calibri" w:cs="Arial"/>
          <w:color w:val="000000"/>
        </w:rPr>
      </w:pPr>
    </w:p>
    <w:p w14:paraId="6B46068B" w14:textId="77777777" w:rsidR="00926594" w:rsidRPr="005C3524" w:rsidRDefault="00926594" w:rsidP="00926594">
      <w:pPr>
        <w:spacing w:after="0" w:line="240" w:lineRule="auto"/>
        <w:rPr>
          <w:rFonts w:eastAsia="Calibri" w:cs="Arial"/>
          <w:color w:val="000000"/>
        </w:rPr>
      </w:pPr>
    </w:p>
    <w:p w14:paraId="7876052B" w14:textId="77777777" w:rsidR="00926594" w:rsidRPr="005C3524" w:rsidRDefault="00926594" w:rsidP="00926594">
      <w:pPr>
        <w:spacing w:after="0" w:line="240" w:lineRule="auto"/>
        <w:rPr>
          <w:rFonts w:eastAsia="Calibri" w:cs="Arial"/>
          <w:color w:val="000000"/>
        </w:rPr>
      </w:pPr>
    </w:p>
    <w:p w14:paraId="62B13A6E" w14:textId="77777777" w:rsidR="00926594" w:rsidRPr="005C3524" w:rsidRDefault="00926594" w:rsidP="00926594">
      <w:pPr>
        <w:spacing w:after="0" w:line="240" w:lineRule="auto"/>
        <w:rPr>
          <w:rFonts w:eastAsia="Calibri" w:cs="Arial"/>
          <w:color w:val="000000"/>
        </w:rPr>
      </w:pPr>
    </w:p>
    <w:p w14:paraId="441B78E2" w14:textId="77777777" w:rsidR="00926594" w:rsidRPr="005C3524" w:rsidRDefault="00926594" w:rsidP="00926594">
      <w:pPr>
        <w:spacing w:after="0" w:line="240" w:lineRule="auto"/>
        <w:rPr>
          <w:rFonts w:eastAsia="Calibri" w:cs="Arial"/>
          <w:color w:val="000000"/>
        </w:rPr>
      </w:pPr>
    </w:p>
    <w:p w14:paraId="6CF957A8" w14:textId="77777777" w:rsidR="00926594" w:rsidRPr="005C3524" w:rsidRDefault="00926594" w:rsidP="00926594">
      <w:pPr>
        <w:spacing w:after="0" w:line="240" w:lineRule="auto"/>
        <w:rPr>
          <w:rFonts w:eastAsia="Calibri" w:cs="Arial"/>
          <w:color w:val="000000"/>
        </w:rPr>
      </w:pPr>
    </w:p>
    <w:p w14:paraId="34A4B4E7" w14:textId="77777777" w:rsidR="00926594" w:rsidRPr="005C3524" w:rsidRDefault="00926594" w:rsidP="00926594">
      <w:pPr>
        <w:spacing w:after="0" w:line="240" w:lineRule="auto"/>
        <w:rPr>
          <w:rFonts w:eastAsia="Calibri" w:cs="Arial"/>
          <w:color w:val="000000"/>
        </w:rPr>
      </w:pPr>
    </w:p>
    <w:p w14:paraId="2DBCD8E9" w14:textId="77777777" w:rsidR="00926594" w:rsidRPr="005C3524" w:rsidRDefault="00926594" w:rsidP="00926594">
      <w:pPr>
        <w:spacing w:after="0" w:line="240" w:lineRule="auto"/>
        <w:rPr>
          <w:rFonts w:eastAsia="Calibri" w:cs="Arial"/>
          <w:color w:val="000000"/>
        </w:rPr>
      </w:pPr>
    </w:p>
    <w:p w14:paraId="40DA3810" w14:textId="77777777" w:rsidR="00926594" w:rsidRPr="005C3524" w:rsidRDefault="00926594" w:rsidP="00926594">
      <w:pPr>
        <w:spacing w:after="0" w:line="240" w:lineRule="auto"/>
        <w:rPr>
          <w:rFonts w:eastAsia="Calibri" w:cs="Arial"/>
          <w:color w:val="000000"/>
        </w:rPr>
      </w:pPr>
    </w:p>
    <w:p w14:paraId="0EA59A5A" w14:textId="77777777" w:rsidR="00EC3074" w:rsidRPr="005C3524" w:rsidRDefault="00EC3074" w:rsidP="00926594">
      <w:pPr>
        <w:spacing w:after="0" w:line="240" w:lineRule="auto"/>
        <w:rPr>
          <w:rFonts w:eastAsia="Calibri" w:cs="Arial"/>
          <w:color w:val="000000"/>
        </w:rPr>
      </w:pPr>
    </w:p>
    <w:p w14:paraId="021F2EB0" w14:textId="77777777" w:rsidR="00EC3074" w:rsidRPr="005C3524" w:rsidRDefault="00EC3074" w:rsidP="00926594">
      <w:pPr>
        <w:spacing w:after="0" w:line="240" w:lineRule="auto"/>
        <w:rPr>
          <w:rFonts w:eastAsia="Calibri" w:cs="Arial"/>
          <w:color w:val="000000"/>
        </w:rPr>
      </w:pPr>
    </w:p>
    <w:p w14:paraId="4743F12A" w14:textId="4245A130" w:rsidR="004D7E01" w:rsidRPr="005C3524" w:rsidRDefault="004D7E01" w:rsidP="005023C8">
      <w:pPr>
        <w:pStyle w:val="Heading1"/>
        <w:rPr>
          <w:rFonts w:cs="Arial"/>
        </w:rPr>
      </w:pPr>
      <w:bookmarkStart w:id="85" w:name="_Toc469571581"/>
      <w:r w:rsidRPr="005C3524">
        <w:rPr>
          <w:rFonts w:cs="Arial"/>
          <w:lang w:bidi="fr-FR"/>
        </w:rPr>
        <w:t xml:space="preserve">Annexe : Contenu du pack d’administration </w:t>
      </w:r>
      <w:bookmarkStart w:id="86" w:name="zf475f3cc57b84a049d89cda7b1f37ba8"/>
      <w:bookmarkEnd w:id="83"/>
      <w:bookmarkEnd w:id="86"/>
      <w:r w:rsidRPr="005C3524">
        <w:rPr>
          <w:rFonts w:cs="Arial"/>
          <w:lang w:bidi="fr-FR"/>
        </w:rPr>
        <w:t>AlwaysOn</w:t>
      </w:r>
      <w:bookmarkEnd w:id="85"/>
    </w:p>
    <w:p w14:paraId="1487AF52" w14:textId="77777777" w:rsidR="004D7E01" w:rsidRPr="005C3524" w:rsidRDefault="004D7E01" w:rsidP="004D7E01">
      <w:pPr>
        <w:rPr>
          <w:rFonts w:cs="Arial"/>
          <w:szCs w:val="22"/>
        </w:rPr>
      </w:pPr>
      <w:r w:rsidRPr="005C3524">
        <w:rPr>
          <w:rFonts w:cs="Arial"/>
          <w:szCs w:val="22"/>
          <w:lang w:bidi="fr-FR"/>
        </w:rPr>
        <w:t xml:space="preserve">Le pack d’administration de la surveillance Always On de SQL Server 2012 découvre les types d’objets décrits dans les sections suivantes. </w:t>
      </w:r>
    </w:p>
    <w:p w14:paraId="183812EC"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Valeur initiale Always On</w:t>
      </w:r>
    </w:p>
    <w:p w14:paraId="3A3A9F08"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Valeur initiale Always On - Découvertes</w:t>
      </w:r>
    </w:p>
    <w:p w14:paraId="75F3D1B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MSSQL 2012 : Découverte de la valeur initiale Always On</w:t>
      </w:r>
    </w:p>
    <w:p w14:paraId="25C060B3" w14:textId="3048D2F6" w:rsidR="00253B55" w:rsidRPr="005C3524" w:rsidRDefault="00253B55" w:rsidP="00253B55">
      <w:pPr>
        <w:spacing w:after="0" w:line="240" w:lineRule="auto"/>
        <w:rPr>
          <w:rFonts w:cs="Arial"/>
          <w:sz w:val="18"/>
        </w:rPr>
      </w:pPr>
      <w:r w:rsidRPr="005C3524">
        <w:rPr>
          <w:rFonts w:eastAsia="Calibri" w:cs="Arial"/>
          <w:color w:val="000000"/>
          <w:lang w:bidi="fr-FR"/>
        </w:rPr>
        <w:t>Cette découverte est utilisée pour définir les ordinateurs sur lesquels AlwaysOn est activé.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29D85866" w14:textId="77777777" w:rsidTr="00B359C3">
        <w:trPr>
          <w:trHeight w:val="54"/>
        </w:trPr>
        <w:tc>
          <w:tcPr>
            <w:tcW w:w="54" w:type="dxa"/>
          </w:tcPr>
          <w:p w14:paraId="604A6DFF"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26AA79B" w14:textId="77777777" w:rsidR="00253B55" w:rsidRPr="005C3524" w:rsidRDefault="00253B55" w:rsidP="00B359C3">
            <w:pPr>
              <w:pStyle w:val="EmptyCellLayoutStyle"/>
              <w:spacing w:after="0" w:line="240" w:lineRule="auto"/>
              <w:rPr>
                <w:rFonts w:ascii="Arial" w:hAnsi="Arial" w:cs="Arial"/>
              </w:rPr>
            </w:pPr>
          </w:p>
        </w:tc>
        <w:tc>
          <w:tcPr>
            <w:tcW w:w="149" w:type="dxa"/>
          </w:tcPr>
          <w:p w14:paraId="70ACA239" w14:textId="77777777" w:rsidR="00253B55" w:rsidRPr="005C3524" w:rsidRDefault="00253B55" w:rsidP="00B359C3">
            <w:pPr>
              <w:pStyle w:val="EmptyCellLayoutStyle"/>
              <w:spacing w:after="0" w:line="240" w:lineRule="auto"/>
              <w:rPr>
                <w:rFonts w:ascii="Arial" w:hAnsi="Arial" w:cs="Arial"/>
              </w:rPr>
            </w:pPr>
          </w:p>
        </w:tc>
      </w:tr>
      <w:tr w:rsidR="00253B55" w:rsidRPr="005C3524" w14:paraId="2F5A5CCF" w14:textId="77777777" w:rsidTr="00B359C3">
        <w:tc>
          <w:tcPr>
            <w:tcW w:w="54" w:type="dxa"/>
          </w:tcPr>
          <w:p w14:paraId="6BC405E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6601AB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A23B91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7FEA7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51B10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3885F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90E79A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B5F1BF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C0DA6D"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8CE9A2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1C9DA76"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7CED06F" w14:textId="77777777" w:rsidR="00253B55" w:rsidRPr="005C3524" w:rsidRDefault="00253B55" w:rsidP="00B359C3">
                  <w:pPr>
                    <w:spacing w:after="0" w:line="240" w:lineRule="auto"/>
                    <w:rPr>
                      <w:rFonts w:cs="Arial"/>
                      <w:sz w:val="18"/>
                    </w:rPr>
                  </w:pP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1F1E00" w14:textId="77777777" w:rsidR="00253B55" w:rsidRPr="005C3524" w:rsidRDefault="00253B55" w:rsidP="00B359C3">
                  <w:pPr>
                    <w:spacing w:after="0" w:line="240" w:lineRule="auto"/>
                    <w:rPr>
                      <w:rFonts w:cs="Arial"/>
                      <w:sz w:val="18"/>
                    </w:rPr>
                  </w:pPr>
                  <w:r w:rsidRPr="005C3524">
                    <w:rPr>
                      <w:rFonts w:eastAsia="Calibri" w:cs="Arial"/>
                      <w:color w:val="000000"/>
                      <w:lang w:bidi="fr-FR"/>
                    </w:rPr>
                    <w:t>14400</w:t>
                  </w:r>
                </w:p>
              </w:tc>
            </w:tr>
          </w:tbl>
          <w:p w14:paraId="68FC8DD3" w14:textId="77777777" w:rsidR="00253B55" w:rsidRPr="005C3524" w:rsidRDefault="00253B55" w:rsidP="00B359C3">
            <w:pPr>
              <w:spacing w:after="0" w:line="240" w:lineRule="auto"/>
              <w:rPr>
                <w:rFonts w:cs="Arial"/>
                <w:sz w:val="18"/>
              </w:rPr>
            </w:pPr>
          </w:p>
        </w:tc>
        <w:tc>
          <w:tcPr>
            <w:tcW w:w="149" w:type="dxa"/>
          </w:tcPr>
          <w:p w14:paraId="3BD9D8AE" w14:textId="77777777" w:rsidR="00253B55" w:rsidRPr="005C3524" w:rsidRDefault="00253B55" w:rsidP="00B359C3">
            <w:pPr>
              <w:pStyle w:val="EmptyCellLayoutStyle"/>
              <w:spacing w:after="0" w:line="240" w:lineRule="auto"/>
              <w:rPr>
                <w:rFonts w:ascii="Arial" w:hAnsi="Arial" w:cs="Arial"/>
              </w:rPr>
            </w:pPr>
          </w:p>
        </w:tc>
      </w:tr>
      <w:tr w:rsidR="00253B55" w:rsidRPr="005C3524" w14:paraId="2ECC7EB9" w14:textId="77777777" w:rsidTr="00B359C3">
        <w:trPr>
          <w:trHeight w:val="80"/>
        </w:trPr>
        <w:tc>
          <w:tcPr>
            <w:tcW w:w="54" w:type="dxa"/>
          </w:tcPr>
          <w:p w14:paraId="38A7439F"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3D9FD1D" w14:textId="77777777" w:rsidR="00253B55" w:rsidRPr="005C3524" w:rsidRDefault="00253B55" w:rsidP="00B359C3">
            <w:pPr>
              <w:pStyle w:val="EmptyCellLayoutStyle"/>
              <w:spacing w:after="0" w:line="240" w:lineRule="auto"/>
              <w:rPr>
                <w:rFonts w:ascii="Arial" w:hAnsi="Arial" w:cs="Arial"/>
              </w:rPr>
            </w:pPr>
          </w:p>
        </w:tc>
        <w:tc>
          <w:tcPr>
            <w:tcW w:w="149" w:type="dxa"/>
          </w:tcPr>
          <w:p w14:paraId="5CCFE68C" w14:textId="77777777" w:rsidR="00253B55" w:rsidRPr="005C3524" w:rsidRDefault="00253B55" w:rsidP="00B359C3">
            <w:pPr>
              <w:pStyle w:val="EmptyCellLayoutStyle"/>
              <w:spacing w:after="0" w:line="240" w:lineRule="auto"/>
              <w:rPr>
                <w:rFonts w:ascii="Arial" w:hAnsi="Arial" w:cs="Arial"/>
              </w:rPr>
            </w:pPr>
          </w:p>
        </w:tc>
      </w:tr>
    </w:tbl>
    <w:p w14:paraId="76264E54" w14:textId="77777777" w:rsidR="00253B55" w:rsidRPr="005C3524" w:rsidRDefault="00253B55" w:rsidP="00253B55">
      <w:pPr>
        <w:spacing w:after="0" w:line="240" w:lineRule="auto"/>
        <w:rPr>
          <w:rFonts w:cs="Arial"/>
          <w:sz w:val="18"/>
        </w:rPr>
      </w:pPr>
    </w:p>
    <w:p w14:paraId="3697E587"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Valeur initiale Always On - Règles (génération d’alertes)</w:t>
      </w:r>
    </w:p>
    <w:p w14:paraId="7C4D2D0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Règle d’échec de script de détection Always On</w:t>
      </w:r>
    </w:p>
    <w:p w14:paraId="37C46BB6" w14:textId="77777777" w:rsidR="00253B55" w:rsidRPr="005C3524" w:rsidRDefault="00253B55" w:rsidP="00253B55">
      <w:pPr>
        <w:spacing w:after="0" w:line="240" w:lineRule="auto"/>
        <w:rPr>
          <w:rFonts w:cs="Arial"/>
          <w:sz w:val="18"/>
        </w:rPr>
      </w:pPr>
      <w:r w:rsidRPr="005C3524">
        <w:rPr>
          <w:rFonts w:eastAsia="Calibri" w:cs="Arial"/>
          <w:color w:val="000000"/>
          <w:lang w:bidi="fr-FR"/>
        </w:rPr>
        <w:t>Cette règle détecte l’ID d’événement 4101 et crée une alerte.</w:t>
      </w:r>
    </w:p>
    <w:tbl>
      <w:tblPr>
        <w:tblW w:w="0" w:type="auto"/>
        <w:tblCellMar>
          <w:left w:w="0" w:type="dxa"/>
          <w:right w:w="0" w:type="dxa"/>
        </w:tblCellMar>
        <w:tblLook w:val="04A0" w:firstRow="1" w:lastRow="0" w:firstColumn="1" w:lastColumn="0" w:noHBand="0" w:noVBand="1"/>
      </w:tblPr>
      <w:tblGrid>
        <w:gridCol w:w="43"/>
        <w:gridCol w:w="8484"/>
        <w:gridCol w:w="113"/>
      </w:tblGrid>
      <w:tr w:rsidR="00253B55" w:rsidRPr="005C3524" w14:paraId="33CD7AB3" w14:textId="77777777" w:rsidTr="00B359C3">
        <w:trPr>
          <w:trHeight w:val="54"/>
        </w:trPr>
        <w:tc>
          <w:tcPr>
            <w:tcW w:w="54" w:type="dxa"/>
          </w:tcPr>
          <w:p w14:paraId="0564F1C6"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C9BE571" w14:textId="77777777" w:rsidR="00253B55" w:rsidRPr="005C3524" w:rsidRDefault="00253B55" w:rsidP="00B359C3">
            <w:pPr>
              <w:pStyle w:val="EmptyCellLayoutStyle"/>
              <w:spacing w:after="0" w:line="240" w:lineRule="auto"/>
              <w:rPr>
                <w:rFonts w:ascii="Arial" w:hAnsi="Arial" w:cs="Arial"/>
              </w:rPr>
            </w:pPr>
          </w:p>
        </w:tc>
        <w:tc>
          <w:tcPr>
            <w:tcW w:w="149" w:type="dxa"/>
          </w:tcPr>
          <w:p w14:paraId="53BDCF7B" w14:textId="77777777" w:rsidR="00253B55" w:rsidRPr="005C3524" w:rsidRDefault="00253B55" w:rsidP="00B359C3">
            <w:pPr>
              <w:pStyle w:val="EmptyCellLayoutStyle"/>
              <w:spacing w:after="0" w:line="240" w:lineRule="auto"/>
              <w:rPr>
                <w:rFonts w:ascii="Arial" w:hAnsi="Arial" w:cs="Arial"/>
              </w:rPr>
            </w:pPr>
          </w:p>
        </w:tc>
      </w:tr>
      <w:tr w:rsidR="00253B55" w:rsidRPr="005C3524" w14:paraId="2D9B3895" w14:textId="77777777" w:rsidTr="00B359C3">
        <w:tc>
          <w:tcPr>
            <w:tcW w:w="54" w:type="dxa"/>
          </w:tcPr>
          <w:p w14:paraId="6CE8F6C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9"/>
              <w:gridCol w:w="2890"/>
              <w:gridCol w:w="2767"/>
            </w:tblGrid>
            <w:tr w:rsidR="00253B55" w:rsidRPr="005C3524" w14:paraId="7489ABD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04FEA4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4DBE32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2A58FC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FC4EC3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93570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F7EE9F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E329BD"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55F22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A5AD94"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F00CCD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BE8E1F"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Oui</w:t>
                  </w:r>
                </w:p>
              </w:tc>
            </w:tr>
            <w:tr w:rsidR="00253B55" w:rsidRPr="005C3524" w14:paraId="7087BE9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B90118" w14:textId="77777777" w:rsidR="00253B55" w:rsidRPr="005C3524" w:rsidRDefault="00253B55" w:rsidP="00B359C3">
                  <w:pPr>
                    <w:spacing w:after="0" w:line="240" w:lineRule="auto"/>
                    <w:rPr>
                      <w:rFonts w:cs="Arial"/>
                      <w:sz w:val="18"/>
                    </w:rPr>
                  </w:pPr>
                  <w:r w:rsidRPr="005C3524">
                    <w:rPr>
                      <w:rFonts w:eastAsia="Calibri" w:cs="Arial"/>
                      <w:color w:val="000000"/>
                      <w:lang w:bidi="fr-FR"/>
                    </w:rPr>
                    <w:t>Priorité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6BF0D4"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la priorité de l’alerte.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2B933" w14:textId="77777777" w:rsidR="00253B55" w:rsidRPr="005C3524" w:rsidRDefault="00253B55" w:rsidP="00B359C3">
                  <w:pPr>
                    <w:spacing w:after="0" w:line="240" w:lineRule="auto"/>
                    <w:rPr>
                      <w:rFonts w:cs="Arial"/>
                      <w:sz w:val="18"/>
                    </w:rPr>
                  </w:pPr>
                  <w:r w:rsidRPr="005C3524">
                    <w:rPr>
                      <w:rFonts w:eastAsia="Calibri" w:cs="Arial"/>
                      <w:color w:val="000000"/>
                      <w:lang w:bidi="fr-FR"/>
                    </w:rPr>
                    <w:t> 1</w:t>
                  </w:r>
                </w:p>
              </w:tc>
            </w:tr>
            <w:tr w:rsidR="00253B55" w:rsidRPr="005C3524" w14:paraId="6546C1C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2A81B6C" w14:textId="77777777" w:rsidR="00253B55" w:rsidRPr="005C3524" w:rsidRDefault="00253B55" w:rsidP="00B359C3">
                  <w:pPr>
                    <w:spacing w:after="0" w:line="240" w:lineRule="auto"/>
                    <w:rPr>
                      <w:rFonts w:cs="Arial"/>
                      <w:sz w:val="18"/>
                    </w:rPr>
                  </w:pPr>
                  <w:r w:rsidRPr="005C3524">
                    <w:rPr>
                      <w:rFonts w:eastAsia="Calibri" w:cs="Arial"/>
                      <w:color w:val="000000"/>
                      <w:lang w:bidi="fr-FR"/>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630D348"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la gravité de l’alerte.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A262ADA" w14:textId="77777777" w:rsidR="00253B55" w:rsidRPr="005C3524" w:rsidRDefault="00253B55" w:rsidP="00B359C3">
                  <w:pPr>
                    <w:spacing w:after="0" w:line="240" w:lineRule="auto"/>
                    <w:rPr>
                      <w:rFonts w:cs="Arial"/>
                      <w:sz w:val="18"/>
                    </w:rPr>
                  </w:pPr>
                  <w:r w:rsidRPr="005C3524">
                    <w:rPr>
                      <w:rFonts w:eastAsia="Calibri" w:cs="Arial"/>
                      <w:color w:val="000000"/>
                      <w:lang w:bidi="fr-FR"/>
                    </w:rPr>
                    <w:t>2</w:t>
                  </w:r>
                </w:p>
              </w:tc>
            </w:tr>
          </w:tbl>
          <w:p w14:paraId="66853EFE" w14:textId="77777777" w:rsidR="00253B55" w:rsidRPr="005C3524" w:rsidRDefault="00253B55" w:rsidP="00B359C3">
            <w:pPr>
              <w:spacing w:after="0" w:line="240" w:lineRule="auto"/>
              <w:rPr>
                <w:rFonts w:cs="Arial"/>
                <w:sz w:val="18"/>
              </w:rPr>
            </w:pPr>
          </w:p>
        </w:tc>
        <w:tc>
          <w:tcPr>
            <w:tcW w:w="149" w:type="dxa"/>
          </w:tcPr>
          <w:p w14:paraId="20CE8399" w14:textId="77777777" w:rsidR="00253B55" w:rsidRPr="005C3524" w:rsidRDefault="00253B55" w:rsidP="00B359C3">
            <w:pPr>
              <w:pStyle w:val="EmptyCellLayoutStyle"/>
              <w:spacing w:after="0" w:line="240" w:lineRule="auto"/>
              <w:rPr>
                <w:rFonts w:ascii="Arial" w:hAnsi="Arial" w:cs="Arial"/>
              </w:rPr>
            </w:pPr>
          </w:p>
        </w:tc>
      </w:tr>
      <w:tr w:rsidR="00253B55" w:rsidRPr="005C3524" w14:paraId="6F60FF86" w14:textId="77777777" w:rsidTr="00B359C3">
        <w:trPr>
          <w:trHeight w:val="80"/>
        </w:trPr>
        <w:tc>
          <w:tcPr>
            <w:tcW w:w="54" w:type="dxa"/>
          </w:tcPr>
          <w:p w14:paraId="36D68837"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F3488E2" w14:textId="77777777" w:rsidR="00253B55" w:rsidRPr="005C3524" w:rsidRDefault="00253B55" w:rsidP="00B359C3">
            <w:pPr>
              <w:pStyle w:val="EmptyCellLayoutStyle"/>
              <w:spacing w:after="0" w:line="240" w:lineRule="auto"/>
              <w:rPr>
                <w:rFonts w:ascii="Arial" w:hAnsi="Arial" w:cs="Arial"/>
              </w:rPr>
            </w:pPr>
          </w:p>
        </w:tc>
        <w:tc>
          <w:tcPr>
            <w:tcW w:w="149" w:type="dxa"/>
          </w:tcPr>
          <w:p w14:paraId="7D743D4F" w14:textId="77777777" w:rsidR="00253B55" w:rsidRPr="005C3524" w:rsidRDefault="00253B55" w:rsidP="00B359C3">
            <w:pPr>
              <w:pStyle w:val="EmptyCellLayoutStyle"/>
              <w:spacing w:after="0" w:line="240" w:lineRule="auto"/>
              <w:rPr>
                <w:rFonts w:ascii="Arial" w:hAnsi="Arial" w:cs="Arial"/>
              </w:rPr>
            </w:pPr>
          </w:p>
        </w:tc>
      </w:tr>
    </w:tbl>
    <w:p w14:paraId="7737B362" w14:textId="77777777" w:rsidR="00253B55" w:rsidRPr="005C3524" w:rsidRDefault="00253B55" w:rsidP="00253B55">
      <w:pPr>
        <w:spacing w:after="0" w:line="240" w:lineRule="auto"/>
        <w:rPr>
          <w:rFonts w:cs="Arial"/>
          <w:sz w:val="18"/>
        </w:rPr>
      </w:pPr>
    </w:p>
    <w:p w14:paraId="2EE9B29C"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Groupe de disponibilité</w:t>
      </w:r>
    </w:p>
    <w:p w14:paraId="5675D5D3"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disponibilité - Découvertes</w:t>
      </w:r>
    </w:p>
    <w:p w14:paraId="0198E09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MSSQL 2012 : Découverte Always On générale</w:t>
      </w:r>
    </w:p>
    <w:p w14:paraId="60ED9C28" w14:textId="77777777" w:rsidR="00253B55" w:rsidRPr="005C3524" w:rsidRDefault="00253B55" w:rsidP="00253B55">
      <w:pPr>
        <w:spacing w:after="0" w:line="240" w:lineRule="auto"/>
        <w:rPr>
          <w:rFonts w:cs="Arial"/>
          <w:sz w:val="18"/>
        </w:rPr>
      </w:pPr>
      <w:r w:rsidRPr="005C3524">
        <w:rPr>
          <w:rFonts w:eastAsia="Calibri" w:cs="Arial"/>
          <w:color w:val="000000"/>
          <w:lang w:bidi="fr-FR"/>
        </w:rPr>
        <w:t>Découverte des objets Always On</w:t>
      </w:r>
    </w:p>
    <w:tbl>
      <w:tblPr>
        <w:tblW w:w="0" w:type="auto"/>
        <w:tblCellMar>
          <w:left w:w="0" w:type="dxa"/>
          <w:right w:w="0" w:type="dxa"/>
        </w:tblCellMar>
        <w:tblLook w:val="04A0" w:firstRow="1" w:lastRow="0" w:firstColumn="1" w:lastColumn="0" w:noHBand="0" w:noVBand="1"/>
      </w:tblPr>
      <w:tblGrid>
        <w:gridCol w:w="42"/>
        <w:gridCol w:w="8487"/>
        <w:gridCol w:w="111"/>
      </w:tblGrid>
      <w:tr w:rsidR="00253B55" w:rsidRPr="005C3524" w14:paraId="2F41F40A" w14:textId="77777777" w:rsidTr="00B359C3">
        <w:trPr>
          <w:trHeight w:val="54"/>
        </w:trPr>
        <w:tc>
          <w:tcPr>
            <w:tcW w:w="54" w:type="dxa"/>
          </w:tcPr>
          <w:p w14:paraId="168CA26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C3FB9CA" w14:textId="77777777" w:rsidR="00253B55" w:rsidRPr="005C3524" w:rsidRDefault="00253B55" w:rsidP="00B359C3">
            <w:pPr>
              <w:pStyle w:val="EmptyCellLayoutStyle"/>
              <w:spacing w:after="0" w:line="240" w:lineRule="auto"/>
              <w:rPr>
                <w:rFonts w:ascii="Arial" w:hAnsi="Arial" w:cs="Arial"/>
              </w:rPr>
            </w:pPr>
          </w:p>
        </w:tc>
        <w:tc>
          <w:tcPr>
            <w:tcW w:w="149" w:type="dxa"/>
          </w:tcPr>
          <w:p w14:paraId="23C748D6" w14:textId="77777777" w:rsidR="00253B55" w:rsidRPr="005C3524" w:rsidRDefault="00253B55" w:rsidP="00B359C3">
            <w:pPr>
              <w:pStyle w:val="EmptyCellLayoutStyle"/>
              <w:spacing w:after="0" w:line="240" w:lineRule="auto"/>
              <w:rPr>
                <w:rFonts w:ascii="Arial" w:hAnsi="Arial" w:cs="Arial"/>
              </w:rPr>
            </w:pPr>
          </w:p>
        </w:tc>
      </w:tr>
      <w:tr w:rsidR="00253B55" w:rsidRPr="005C3524" w14:paraId="30B20508" w14:textId="77777777" w:rsidTr="00B359C3">
        <w:tc>
          <w:tcPr>
            <w:tcW w:w="54" w:type="dxa"/>
          </w:tcPr>
          <w:p w14:paraId="103BE340"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9"/>
              <w:gridCol w:w="2901"/>
              <w:gridCol w:w="2729"/>
            </w:tblGrid>
            <w:tr w:rsidR="00253B55" w:rsidRPr="005C3524" w14:paraId="38037A5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89C9E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513202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9C50FF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38B4F82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7900C4"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1F630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025E452"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46BA23B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1A0CC4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C8BC84"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d'interrogation en secondes de la détection.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F50B2B" w14:textId="77777777" w:rsidR="00253B55" w:rsidRPr="005C3524" w:rsidRDefault="00253B55" w:rsidP="00B359C3">
                  <w:pPr>
                    <w:spacing w:after="0" w:line="240" w:lineRule="auto"/>
                    <w:rPr>
                      <w:rFonts w:cs="Arial"/>
                      <w:sz w:val="18"/>
                    </w:rPr>
                  </w:pPr>
                  <w:r w:rsidRPr="005C3524">
                    <w:rPr>
                      <w:rFonts w:eastAsia="Calibri" w:cs="Arial"/>
                      <w:color w:val="000000"/>
                      <w:lang w:bidi="fr-FR"/>
                    </w:rPr>
                    <w:t>14400</w:t>
                  </w:r>
                </w:p>
              </w:tc>
            </w:tr>
            <w:tr w:rsidR="00253B55" w:rsidRPr="005C3524" w14:paraId="094DA14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F9456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E8480E"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20E714"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02306D9F" w14:textId="77777777" w:rsidR="00253B55" w:rsidRPr="005C3524" w:rsidRDefault="00253B55" w:rsidP="00B359C3">
            <w:pPr>
              <w:spacing w:after="0" w:line="240" w:lineRule="auto"/>
              <w:rPr>
                <w:rFonts w:cs="Arial"/>
                <w:sz w:val="18"/>
              </w:rPr>
            </w:pPr>
          </w:p>
        </w:tc>
        <w:tc>
          <w:tcPr>
            <w:tcW w:w="149" w:type="dxa"/>
          </w:tcPr>
          <w:p w14:paraId="16EA2C4B" w14:textId="77777777" w:rsidR="00253B55" w:rsidRPr="005C3524" w:rsidRDefault="00253B55" w:rsidP="00B359C3">
            <w:pPr>
              <w:pStyle w:val="EmptyCellLayoutStyle"/>
              <w:spacing w:after="0" w:line="240" w:lineRule="auto"/>
              <w:rPr>
                <w:rFonts w:ascii="Arial" w:hAnsi="Arial" w:cs="Arial"/>
              </w:rPr>
            </w:pPr>
          </w:p>
        </w:tc>
      </w:tr>
      <w:tr w:rsidR="00253B55" w:rsidRPr="005C3524" w14:paraId="092E23C0" w14:textId="77777777" w:rsidTr="00B359C3">
        <w:trPr>
          <w:trHeight w:val="80"/>
        </w:trPr>
        <w:tc>
          <w:tcPr>
            <w:tcW w:w="54" w:type="dxa"/>
          </w:tcPr>
          <w:p w14:paraId="3877C7E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63D87BE" w14:textId="77777777" w:rsidR="00253B55" w:rsidRPr="005C3524" w:rsidRDefault="00253B55" w:rsidP="00B359C3">
            <w:pPr>
              <w:pStyle w:val="EmptyCellLayoutStyle"/>
              <w:spacing w:after="0" w:line="240" w:lineRule="auto"/>
              <w:rPr>
                <w:rFonts w:ascii="Arial" w:hAnsi="Arial" w:cs="Arial"/>
              </w:rPr>
            </w:pPr>
          </w:p>
        </w:tc>
        <w:tc>
          <w:tcPr>
            <w:tcW w:w="149" w:type="dxa"/>
          </w:tcPr>
          <w:p w14:paraId="618D6A26" w14:textId="77777777" w:rsidR="00253B55" w:rsidRPr="005C3524" w:rsidRDefault="00253B55" w:rsidP="00B359C3">
            <w:pPr>
              <w:pStyle w:val="EmptyCellLayoutStyle"/>
              <w:spacing w:after="0" w:line="240" w:lineRule="auto"/>
              <w:rPr>
                <w:rFonts w:ascii="Arial" w:hAnsi="Arial" w:cs="Arial"/>
              </w:rPr>
            </w:pPr>
          </w:p>
        </w:tc>
      </w:tr>
    </w:tbl>
    <w:p w14:paraId="4A1E3E76" w14:textId="77777777" w:rsidR="00253B55" w:rsidRPr="005C3524" w:rsidRDefault="00253B55" w:rsidP="00253B55">
      <w:pPr>
        <w:spacing w:after="0" w:line="240" w:lineRule="auto"/>
        <w:rPr>
          <w:rFonts w:cs="Arial"/>
          <w:sz w:val="18"/>
        </w:rPr>
      </w:pPr>
    </w:p>
    <w:p w14:paraId="054F1A2D"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disponibilité - Moniteurs de dépendance (cumul)</w:t>
      </w:r>
    </w:p>
    <w:p w14:paraId="46ABD3A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Connexion des réplicas de disponibilité</w:t>
      </w:r>
    </w:p>
    <w:p w14:paraId="48E30342" w14:textId="77777777" w:rsidR="00253B55" w:rsidRPr="005C3524" w:rsidRDefault="00253B55" w:rsidP="00253B55">
      <w:pPr>
        <w:spacing w:after="0" w:line="240" w:lineRule="auto"/>
        <w:rPr>
          <w:rFonts w:cs="Arial"/>
          <w:sz w:val="18"/>
        </w:rPr>
      </w:pPr>
      <w:r w:rsidRPr="005C3524">
        <w:rPr>
          <w:rFonts w:eastAsia="Calibri" w:cs="Arial"/>
          <w:color w:val="000000"/>
          <w:lang w:bidi="fr-FR"/>
        </w:rPr>
        <w:t>Connexion des réplicas de disponibilité</w:t>
      </w:r>
    </w:p>
    <w:p w14:paraId="4800DC29" w14:textId="77777777" w:rsidR="00253B55" w:rsidRPr="005C3524" w:rsidRDefault="00253B55" w:rsidP="00253B55">
      <w:pPr>
        <w:spacing w:after="0" w:line="240" w:lineRule="auto"/>
        <w:rPr>
          <w:rFonts w:cs="Arial"/>
          <w:sz w:val="18"/>
        </w:rPr>
      </w:pPr>
    </w:p>
    <w:p w14:paraId="640ADAEC" w14:textId="77777777" w:rsidR="00253B55" w:rsidRPr="005C3524" w:rsidRDefault="00253B55" w:rsidP="00253B55">
      <w:pPr>
        <w:spacing w:after="0" w:line="240" w:lineRule="auto"/>
        <w:rPr>
          <w:rFonts w:cs="Arial"/>
          <w:sz w:val="18"/>
        </w:rPr>
      </w:pPr>
      <w:r w:rsidRPr="005C3524">
        <w:rPr>
          <w:rFonts w:eastAsia="Calibri" w:cs="Arial"/>
          <w:b/>
          <w:color w:val="6495ED"/>
          <w:lang w:bidi="fr-FR"/>
        </w:rPr>
        <w:t>Groupe de disponibilité en ligne</w:t>
      </w:r>
    </w:p>
    <w:p w14:paraId="0F7D7B42" w14:textId="77777777" w:rsidR="00253B55" w:rsidRPr="005C3524" w:rsidRDefault="00253B55" w:rsidP="00253B55">
      <w:pPr>
        <w:spacing w:after="0" w:line="240" w:lineRule="auto"/>
        <w:rPr>
          <w:rFonts w:cs="Arial"/>
          <w:sz w:val="18"/>
        </w:rPr>
      </w:pPr>
      <w:r w:rsidRPr="005C3524">
        <w:rPr>
          <w:rFonts w:eastAsia="Calibri" w:cs="Arial"/>
          <w:color w:val="000000"/>
          <w:lang w:bidi="fr-FR"/>
        </w:rPr>
        <w:t>Groupe de disponibilité en ligne</w:t>
      </w:r>
    </w:p>
    <w:p w14:paraId="5BEE5F8D" w14:textId="77777777" w:rsidR="00253B55" w:rsidRPr="005C3524" w:rsidRDefault="00253B55" w:rsidP="00253B55">
      <w:pPr>
        <w:spacing w:after="0" w:line="240" w:lineRule="auto"/>
        <w:rPr>
          <w:rFonts w:cs="Arial"/>
          <w:sz w:val="18"/>
        </w:rPr>
      </w:pPr>
    </w:p>
    <w:p w14:paraId="62D4967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Basculement automatique du groupe de disponibilité</w:t>
      </w:r>
    </w:p>
    <w:p w14:paraId="109E1354" w14:textId="77777777" w:rsidR="00253B55" w:rsidRPr="005C3524" w:rsidRDefault="00253B55" w:rsidP="00253B55">
      <w:pPr>
        <w:spacing w:after="0" w:line="240" w:lineRule="auto"/>
        <w:rPr>
          <w:rFonts w:cs="Arial"/>
          <w:sz w:val="18"/>
        </w:rPr>
      </w:pPr>
      <w:r w:rsidRPr="005C3524">
        <w:rPr>
          <w:rFonts w:eastAsia="Calibri" w:cs="Arial"/>
          <w:color w:val="000000"/>
          <w:lang w:bidi="fr-FR"/>
        </w:rPr>
        <w:t>Basculement automatique du groupe de disponibilité</w:t>
      </w:r>
    </w:p>
    <w:p w14:paraId="1B582FCC" w14:textId="77777777" w:rsidR="00253B55" w:rsidRPr="005C3524" w:rsidRDefault="00253B55" w:rsidP="00253B55">
      <w:pPr>
        <w:spacing w:after="0" w:line="240" w:lineRule="auto"/>
        <w:rPr>
          <w:rFonts w:cs="Arial"/>
          <w:sz w:val="18"/>
        </w:rPr>
      </w:pPr>
    </w:p>
    <w:p w14:paraId="212E540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Cluster WSFC</w:t>
      </w:r>
    </w:p>
    <w:p w14:paraId="0959EC0E"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du cluster WSFC</w:t>
      </w:r>
    </w:p>
    <w:p w14:paraId="59C19D51" w14:textId="77777777" w:rsidR="00253B55" w:rsidRPr="005C3524" w:rsidRDefault="00253B55" w:rsidP="00253B55">
      <w:pPr>
        <w:spacing w:after="0" w:line="240" w:lineRule="auto"/>
        <w:rPr>
          <w:rFonts w:cs="Arial"/>
          <w:sz w:val="18"/>
        </w:rPr>
      </w:pPr>
    </w:p>
    <w:p w14:paraId="73BD0A29"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Rôle des réplicas de disponibilité</w:t>
      </w:r>
    </w:p>
    <w:p w14:paraId="363BA9A7" w14:textId="77777777" w:rsidR="00253B55" w:rsidRPr="005C3524" w:rsidRDefault="00253B55" w:rsidP="00253B55">
      <w:pPr>
        <w:spacing w:after="0" w:line="240" w:lineRule="auto"/>
        <w:rPr>
          <w:rFonts w:cs="Arial"/>
          <w:sz w:val="18"/>
        </w:rPr>
      </w:pPr>
      <w:r w:rsidRPr="005C3524">
        <w:rPr>
          <w:rFonts w:eastAsia="Calibri" w:cs="Arial"/>
          <w:color w:val="000000"/>
          <w:lang w:bidi="fr-FR"/>
        </w:rPr>
        <w:t>Rôle des réplicas de disponibilité</w:t>
      </w:r>
    </w:p>
    <w:p w14:paraId="29E82EBB" w14:textId="77777777" w:rsidR="00253B55" w:rsidRPr="005C3524" w:rsidRDefault="00253B55" w:rsidP="00253B55">
      <w:pPr>
        <w:spacing w:after="0" w:line="240" w:lineRule="auto"/>
        <w:rPr>
          <w:rFonts w:cs="Arial"/>
          <w:sz w:val="18"/>
        </w:rPr>
      </w:pPr>
    </w:p>
    <w:p w14:paraId="4B558537"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Synchronisation des données de réplicas synchrones</w:t>
      </w:r>
    </w:p>
    <w:p w14:paraId="2AE45B2F" w14:textId="77777777" w:rsidR="00253B55" w:rsidRPr="005C3524" w:rsidRDefault="00253B55" w:rsidP="00253B55">
      <w:pPr>
        <w:spacing w:after="0" w:line="240" w:lineRule="auto"/>
        <w:rPr>
          <w:rFonts w:cs="Arial"/>
          <w:sz w:val="18"/>
        </w:rPr>
      </w:pPr>
      <w:r w:rsidRPr="005C3524">
        <w:rPr>
          <w:rFonts w:eastAsia="Calibri" w:cs="Arial"/>
          <w:color w:val="000000"/>
          <w:lang w:bidi="fr-FR"/>
        </w:rPr>
        <w:t>Synchronisation des données de réplicas synchrones</w:t>
      </w:r>
    </w:p>
    <w:p w14:paraId="158AE980" w14:textId="77777777" w:rsidR="00253B55" w:rsidRPr="005C3524" w:rsidRDefault="00253B55" w:rsidP="00253B55">
      <w:pPr>
        <w:spacing w:after="0" w:line="240" w:lineRule="auto"/>
        <w:rPr>
          <w:rFonts w:cs="Arial"/>
          <w:sz w:val="18"/>
        </w:rPr>
      </w:pPr>
    </w:p>
    <w:p w14:paraId="0D2C9BA9"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d'intégrité étendu du groupe de disponibilité</w:t>
      </w:r>
    </w:p>
    <w:p w14:paraId="035C52CD"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d'intégrité étendu du groupe de disponibilité</w:t>
      </w:r>
    </w:p>
    <w:p w14:paraId="07E142FD" w14:textId="77777777" w:rsidR="00253B55" w:rsidRPr="005C3524" w:rsidRDefault="00253B55" w:rsidP="00253B55">
      <w:pPr>
        <w:spacing w:after="0" w:line="240" w:lineRule="auto"/>
        <w:rPr>
          <w:rFonts w:cs="Arial"/>
          <w:sz w:val="18"/>
        </w:rPr>
      </w:pPr>
    </w:p>
    <w:p w14:paraId="67D3A672"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Synchronisation des données des réplicas de disponibilité</w:t>
      </w:r>
    </w:p>
    <w:p w14:paraId="3DA548A5" w14:textId="77777777" w:rsidR="00253B55" w:rsidRPr="005C3524" w:rsidRDefault="00253B55" w:rsidP="00253B55">
      <w:pPr>
        <w:spacing w:after="0" w:line="240" w:lineRule="auto"/>
        <w:rPr>
          <w:rFonts w:cs="Arial"/>
          <w:sz w:val="18"/>
        </w:rPr>
      </w:pPr>
      <w:r w:rsidRPr="005C3524">
        <w:rPr>
          <w:rFonts w:eastAsia="Calibri" w:cs="Arial"/>
          <w:color w:val="000000"/>
          <w:lang w:bidi="fr-FR"/>
        </w:rPr>
        <w:t>Synchronisation des données des réplicas de disponibilité</w:t>
      </w:r>
    </w:p>
    <w:p w14:paraId="08E0A4A2" w14:textId="77777777" w:rsidR="00253B55" w:rsidRPr="005C3524" w:rsidRDefault="00253B55" w:rsidP="00253B55">
      <w:pPr>
        <w:spacing w:after="0" w:line="240" w:lineRule="auto"/>
        <w:rPr>
          <w:rFonts w:cs="Arial"/>
          <w:sz w:val="18"/>
        </w:rPr>
      </w:pPr>
    </w:p>
    <w:p w14:paraId="2D18814B"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disponibilité - Tâches de console</w:t>
      </w:r>
    </w:p>
    <w:p w14:paraId="2024D4B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SQL Server Management Studio</w:t>
      </w:r>
    </w:p>
    <w:p w14:paraId="400057DA"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SQL Server Management Studio et établissez une connexion au réplica principal du groupe de disponibilité cible.</w:t>
      </w:r>
    </w:p>
    <w:p w14:paraId="68371FF5" w14:textId="77777777" w:rsidR="00253B55" w:rsidRPr="005C3524" w:rsidRDefault="00253B55" w:rsidP="00253B55">
      <w:pPr>
        <w:spacing w:after="0" w:line="240" w:lineRule="auto"/>
        <w:rPr>
          <w:rFonts w:cs="Arial"/>
          <w:sz w:val="18"/>
        </w:rPr>
      </w:pPr>
    </w:p>
    <w:p w14:paraId="25D1EB1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SQL Server PowerShell</w:t>
      </w:r>
    </w:p>
    <w:p w14:paraId="0133EF0E"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établissez une connexion aux réplicas principaux du groupe de disponibilité cible.</w:t>
      </w:r>
    </w:p>
    <w:p w14:paraId="40669393" w14:textId="77777777" w:rsidR="00253B55" w:rsidRPr="005C3524" w:rsidRDefault="00253B55" w:rsidP="00253B55">
      <w:pPr>
        <w:spacing w:after="0" w:line="240" w:lineRule="auto"/>
        <w:rPr>
          <w:rFonts w:cs="Arial"/>
          <w:sz w:val="18"/>
        </w:rPr>
      </w:pPr>
    </w:p>
    <w:p w14:paraId="3A383DAE"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critique du groupe de disponibilité</w:t>
      </w:r>
    </w:p>
    <w:p w14:paraId="1AA301E6" w14:textId="48AD318E" w:rsidR="00253B55" w:rsidRPr="005C3524" w:rsidRDefault="00282E7E" w:rsidP="00253B55">
      <w:pPr>
        <w:spacing w:after="0" w:line="240" w:lineRule="auto"/>
        <w:rPr>
          <w:rFonts w:cs="Arial"/>
          <w:sz w:val="18"/>
        </w:rPr>
      </w:pPr>
      <w:r w:rsidRPr="005C3524">
        <w:rPr>
          <w:rFonts w:eastAsia="Calibri" w:cs="Arial"/>
          <w:color w:val="000000"/>
          <w:lang w:bidi="fr-FR"/>
        </w:rPr>
        <w:t>Stratégie d’utilisateur personnalisée qui présente le groupe de disponibilité comme facette et l’une des catégories d’erreur comme catégorie de stratégie.</w:t>
      </w:r>
    </w:p>
    <w:p w14:paraId="7A8C852E"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critique du groupe de disponibilité - Découvertes</w:t>
      </w:r>
    </w:p>
    <w:p w14:paraId="7BDE317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MSSQL 2012 : Découverte générale des stratégies utilisateur personnalisées</w:t>
      </w:r>
    </w:p>
    <w:p w14:paraId="161D8B50" w14:textId="77777777" w:rsidR="00253B55" w:rsidRPr="005C3524" w:rsidRDefault="00253B55" w:rsidP="00253B55">
      <w:pPr>
        <w:spacing w:after="0" w:line="240" w:lineRule="auto"/>
        <w:rPr>
          <w:rFonts w:cs="Arial"/>
          <w:sz w:val="18"/>
        </w:rPr>
      </w:pPr>
      <w:r w:rsidRPr="005C3524">
        <w:rPr>
          <w:rFonts w:eastAsia="Calibri" w:cs="Arial"/>
          <w:color w:val="000000"/>
          <w:lang w:bidi="fr-FR"/>
        </w:rPr>
        <w:t>Découverte de stratégies utilisateur personnalisées pour les objets Always On</w:t>
      </w:r>
    </w:p>
    <w:tbl>
      <w:tblPr>
        <w:tblW w:w="0" w:type="auto"/>
        <w:tblCellMar>
          <w:left w:w="0" w:type="dxa"/>
          <w:right w:w="0" w:type="dxa"/>
        </w:tblCellMar>
        <w:tblLook w:val="04A0" w:firstRow="1" w:lastRow="0" w:firstColumn="1" w:lastColumn="0" w:noHBand="0" w:noVBand="1"/>
      </w:tblPr>
      <w:tblGrid>
        <w:gridCol w:w="42"/>
        <w:gridCol w:w="8487"/>
        <w:gridCol w:w="111"/>
      </w:tblGrid>
      <w:tr w:rsidR="00253B55" w:rsidRPr="005C3524" w14:paraId="1C729B5D" w14:textId="77777777" w:rsidTr="00B359C3">
        <w:trPr>
          <w:trHeight w:val="54"/>
        </w:trPr>
        <w:tc>
          <w:tcPr>
            <w:tcW w:w="54" w:type="dxa"/>
          </w:tcPr>
          <w:p w14:paraId="06763C21"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0ED7D15" w14:textId="77777777" w:rsidR="00253B55" w:rsidRPr="005C3524" w:rsidRDefault="00253B55" w:rsidP="00B359C3">
            <w:pPr>
              <w:pStyle w:val="EmptyCellLayoutStyle"/>
              <w:spacing w:after="0" w:line="240" w:lineRule="auto"/>
              <w:rPr>
                <w:rFonts w:ascii="Arial" w:hAnsi="Arial" w:cs="Arial"/>
              </w:rPr>
            </w:pPr>
          </w:p>
        </w:tc>
        <w:tc>
          <w:tcPr>
            <w:tcW w:w="149" w:type="dxa"/>
          </w:tcPr>
          <w:p w14:paraId="31E43FDC" w14:textId="77777777" w:rsidR="00253B55" w:rsidRPr="005C3524" w:rsidRDefault="00253B55" w:rsidP="00B359C3">
            <w:pPr>
              <w:pStyle w:val="EmptyCellLayoutStyle"/>
              <w:spacing w:after="0" w:line="240" w:lineRule="auto"/>
              <w:rPr>
                <w:rFonts w:ascii="Arial" w:hAnsi="Arial" w:cs="Arial"/>
              </w:rPr>
            </w:pPr>
          </w:p>
        </w:tc>
      </w:tr>
      <w:tr w:rsidR="00253B55" w:rsidRPr="005C3524" w14:paraId="768245F4" w14:textId="77777777" w:rsidTr="00B359C3">
        <w:tc>
          <w:tcPr>
            <w:tcW w:w="54" w:type="dxa"/>
          </w:tcPr>
          <w:p w14:paraId="73BF05DA"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9"/>
              <w:gridCol w:w="2901"/>
              <w:gridCol w:w="2729"/>
            </w:tblGrid>
            <w:tr w:rsidR="00253B55" w:rsidRPr="005C3524" w14:paraId="21005757"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250743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8664E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DAABD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3F260B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236977"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A91D14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7172CFF" w14:textId="77777777" w:rsidR="00253B55" w:rsidRPr="005C3524" w:rsidRDefault="00253B55" w:rsidP="00B359C3">
                  <w:pPr>
                    <w:spacing w:after="0" w:line="240" w:lineRule="auto"/>
                    <w:rPr>
                      <w:rFonts w:cs="Arial"/>
                      <w:sz w:val="18"/>
                    </w:rPr>
                  </w:pPr>
                  <w:r w:rsidRPr="005C3524">
                    <w:rPr>
                      <w:rFonts w:eastAsia="Calibri" w:cs="Arial"/>
                      <w:color w:val="000000"/>
                      <w:lang w:bidi="fr-FR"/>
                    </w:rPr>
                    <w:t>Non</w:t>
                  </w:r>
                </w:p>
              </w:tc>
            </w:tr>
            <w:tr w:rsidR="00253B55" w:rsidRPr="005C3524" w14:paraId="3BB9984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82D873"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3B68EBF"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d'interrogation en secondes de la détection.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8ED622" w14:textId="77777777" w:rsidR="00253B55" w:rsidRPr="005C3524" w:rsidRDefault="00253B55" w:rsidP="00B359C3">
                  <w:pPr>
                    <w:spacing w:after="0" w:line="240" w:lineRule="auto"/>
                    <w:rPr>
                      <w:rFonts w:cs="Arial"/>
                      <w:sz w:val="18"/>
                    </w:rPr>
                  </w:pPr>
                  <w:r w:rsidRPr="005C3524">
                    <w:rPr>
                      <w:rFonts w:eastAsia="Calibri" w:cs="Arial"/>
                      <w:color w:val="000000"/>
                      <w:lang w:bidi="fr-FR"/>
                    </w:rPr>
                    <w:t>14400</w:t>
                  </w:r>
                </w:p>
              </w:tc>
            </w:tr>
            <w:tr w:rsidR="00253B55" w:rsidRPr="005C3524" w14:paraId="0D047EF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A1422B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1851D39"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F03DF"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0088AF38" w14:textId="77777777" w:rsidR="00253B55" w:rsidRPr="005C3524" w:rsidRDefault="00253B55" w:rsidP="00B359C3">
            <w:pPr>
              <w:spacing w:after="0" w:line="240" w:lineRule="auto"/>
              <w:rPr>
                <w:rFonts w:cs="Arial"/>
                <w:sz w:val="18"/>
              </w:rPr>
            </w:pPr>
          </w:p>
        </w:tc>
        <w:tc>
          <w:tcPr>
            <w:tcW w:w="149" w:type="dxa"/>
          </w:tcPr>
          <w:p w14:paraId="16B69BC3" w14:textId="77777777" w:rsidR="00253B55" w:rsidRPr="005C3524" w:rsidRDefault="00253B55" w:rsidP="00B359C3">
            <w:pPr>
              <w:pStyle w:val="EmptyCellLayoutStyle"/>
              <w:spacing w:after="0" w:line="240" w:lineRule="auto"/>
              <w:rPr>
                <w:rFonts w:ascii="Arial" w:hAnsi="Arial" w:cs="Arial"/>
              </w:rPr>
            </w:pPr>
          </w:p>
        </w:tc>
      </w:tr>
      <w:tr w:rsidR="00253B55" w:rsidRPr="005C3524" w14:paraId="0FC3F52B" w14:textId="77777777" w:rsidTr="00B359C3">
        <w:trPr>
          <w:trHeight w:val="80"/>
        </w:trPr>
        <w:tc>
          <w:tcPr>
            <w:tcW w:w="54" w:type="dxa"/>
          </w:tcPr>
          <w:p w14:paraId="7EC29D3B"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B16E523" w14:textId="77777777" w:rsidR="00253B55" w:rsidRPr="005C3524" w:rsidRDefault="00253B55" w:rsidP="00B359C3">
            <w:pPr>
              <w:pStyle w:val="EmptyCellLayoutStyle"/>
              <w:spacing w:after="0" w:line="240" w:lineRule="auto"/>
              <w:rPr>
                <w:rFonts w:ascii="Arial" w:hAnsi="Arial" w:cs="Arial"/>
              </w:rPr>
            </w:pPr>
          </w:p>
        </w:tc>
        <w:tc>
          <w:tcPr>
            <w:tcW w:w="149" w:type="dxa"/>
          </w:tcPr>
          <w:p w14:paraId="08611735" w14:textId="77777777" w:rsidR="00253B55" w:rsidRPr="005C3524" w:rsidRDefault="00253B55" w:rsidP="00B359C3">
            <w:pPr>
              <w:pStyle w:val="EmptyCellLayoutStyle"/>
              <w:spacing w:after="0" w:line="240" w:lineRule="auto"/>
              <w:rPr>
                <w:rFonts w:ascii="Arial" w:hAnsi="Arial" w:cs="Arial"/>
              </w:rPr>
            </w:pPr>
          </w:p>
        </w:tc>
      </w:tr>
    </w:tbl>
    <w:p w14:paraId="6BA12CD7" w14:textId="77777777" w:rsidR="00253B55" w:rsidRPr="005C3524" w:rsidRDefault="00253B55" w:rsidP="00253B55">
      <w:pPr>
        <w:spacing w:after="0" w:line="240" w:lineRule="auto"/>
        <w:rPr>
          <w:rFonts w:cs="Arial"/>
          <w:sz w:val="18"/>
        </w:rPr>
      </w:pPr>
    </w:p>
    <w:p w14:paraId="2142131E"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critique du groupe de disponibilité - Moniteurs d’unités</w:t>
      </w:r>
    </w:p>
    <w:p w14:paraId="7EE425A9"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de contrôle d'intégrité du groupe de disponibilité</w:t>
      </w:r>
    </w:p>
    <w:p w14:paraId="1185B457" w14:textId="3752F10C"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Erreur » utilisé en particulier pour refléter l’état des stratégies d’utilisateur personnalisées qui présentent le groupe de disponibilité comme facette et l’une des catégories d’erreur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60856FF1" w14:textId="77777777" w:rsidTr="00B359C3">
        <w:trPr>
          <w:trHeight w:val="54"/>
        </w:trPr>
        <w:tc>
          <w:tcPr>
            <w:tcW w:w="54" w:type="dxa"/>
          </w:tcPr>
          <w:p w14:paraId="51642F77"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B7DDB79" w14:textId="77777777" w:rsidR="00253B55" w:rsidRPr="005C3524" w:rsidRDefault="00253B55" w:rsidP="00B359C3">
            <w:pPr>
              <w:pStyle w:val="EmptyCellLayoutStyle"/>
              <w:spacing w:after="0" w:line="240" w:lineRule="auto"/>
              <w:rPr>
                <w:rFonts w:ascii="Arial" w:hAnsi="Arial" w:cs="Arial"/>
              </w:rPr>
            </w:pPr>
          </w:p>
        </w:tc>
        <w:tc>
          <w:tcPr>
            <w:tcW w:w="149" w:type="dxa"/>
          </w:tcPr>
          <w:p w14:paraId="7659725E" w14:textId="77777777" w:rsidR="00253B55" w:rsidRPr="005C3524" w:rsidRDefault="00253B55" w:rsidP="00B359C3">
            <w:pPr>
              <w:pStyle w:val="EmptyCellLayoutStyle"/>
              <w:spacing w:after="0" w:line="240" w:lineRule="auto"/>
              <w:rPr>
                <w:rFonts w:ascii="Arial" w:hAnsi="Arial" w:cs="Arial"/>
              </w:rPr>
            </w:pPr>
          </w:p>
        </w:tc>
      </w:tr>
      <w:tr w:rsidR="00253B55" w:rsidRPr="005C3524" w14:paraId="159517C1" w14:textId="77777777" w:rsidTr="00B359C3">
        <w:tc>
          <w:tcPr>
            <w:tcW w:w="54" w:type="dxa"/>
          </w:tcPr>
          <w:p w14:paraId="7A244AB0"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4773779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D522F7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4F4711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A3D01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E0304D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BFEF9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583B5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EA5D1E"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4311289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DC9340"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D09E979"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04E9E06"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41CF65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4E1B18"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372281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788898"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22FB6AB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622B674"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BE53FC"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A8CE33"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2239055C" w14:textId="77777777" w:rsidR="00253B55" w:rsidRPr="005C3524" w:rsidRDefault="00253B55" w:rsidP="00B359C3">
            <w:pPr>
              <w:spacing w:after="0" w:line="240" w:lineRule="auto"/>
              <w:rPr>
                <w:rFonts w:cs="Arial"/>
                <w:sz w:val="18"/>
              </w:rPr>
            </w:pPr>
          </w:p>
        </w:tc>
        <w:tc>
          <w:tcPr>
            <w:tcW w:w="149" w:type="dxa"/>
          </w:tcPr>
          <w:p w14:paraId="008F53F9" w14:textId="77777777" w:rsidR="00253B55" w:rsidRPr="005C3524" w:rsidRDefault="00253B55" w:rsidP="00B359C3">
            <w:pPr>
              <w:pStyle w:val="EmptyCellLayoutStyle"/>
              <w:spacing w:after="0" w:line="240" w:lineRule="auto"/>
              <w:rPr>
                <w:rFonts w:ascii="Arial" w:hAnsi="Arial" w:cs="Arial"/>
              </w:rPr>
            </w:pPr>
          </w:p>
        </w:tc>
      </w:tr>
      <w:tr w:rsidR="00253B55" w:rsidRPr="005C3524" w14:paraId="7F23A488" w14:textId="77777777" w:rsidTr="00B359C3">
        <w:trPr>
          <w:trHeight w:val="80"/>
        </w:trPr>
        <w:tc>
          <w:tcPr>
            <w:tcW w:w="54" w:type="dxa"/>
          </w:tcPr>
          <w:p w14:paraId="13BD059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58CDD04" w14:textId="77777777" w:rsidR="00253B55" w:rsidRPr="005C3524" w:rsidRDefault="00253B55" w:rsidP="00B359C3">
            <w:pPr>
              <w:pStyle w:val="EmptyCellLayoutStyle"/>
              <w:spacing w:after="0" w:line="240" w:lineRule="auto"/>
              <w:rPr>
                <w:rFonts w:ascii="Arial" w:hAnsi="Arial" w:cs="Arial"/>
              </w:rPr>
            </w:pPr>
          </w:p>
        </w:tc>
        <w:tc>
          <w:tcPr>
            <w:tcW w:w="149" w:type="dxa"/>
          </w:tcPr>
          <w:p w14:paraId="1807D283" w14:textId="77777777" w:rsidR="00253B55" w:rsidRPr="005C3524" w:rsidRDefault="00253B55" w:rsidP="00B359C3">
            <w:pPr>
              <w:pStyle w:val="EmptyCellLayoutStyle"/>
              <w:spacing w:after="0" w:line="240" w:lineRule="auto"/>
              <w:rPr>
                <w:rFonts w:ascii="Arial" w:hAnsi="Arial" w:cs="Arial"/>
              </w:rPr>
            </w:pPr>
          </w:p>
        </w:tc>
      </w:tr>
    </w:tbl>
    <w:p w14:paraId="156BF769" w14:textId="77777777" w:rsidR="00253B55" w:rsidRPr="005C3524" w:rsidRDefault="00253B55" w:rsidP="00253B55">
      <w:pPr>
        <w:spacing w:after="0" w:line="240" w:lineRule="auto"/>
        <w:rPr>
          <w:rFonts w:cs="Arial"/>
          <w:sz w:val="18"/>
        </w:rPr>
      </w:pPr>
    </w:p>
    <w:p w14:paraId="69FF3050"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Intégrité du groupe de disponibilité</w:t>
      </w:r>
    </w:p>
    <w:p w14:paraId="7DED5D9A"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Intégrité du groupe de disponibilité - Moniteurs d’unités</w:t>
      </w:r>
    </w:p>
    <w:p w14:paraId="162CD66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de la connexion des réplicas de disponibilité</w:t>
      </w:r>
    </w:p>
    <w:p w14:paraId="512A1831" w14:textId="77777777" w:rsidR="00253B55" w:rsidRPr="005C3524" w:rsidRDefault="00253B55" w:rsidP="00253B55">
      <w:pPr>
        <w:spacing w:after="0" w:line="240" w:lineRule="auto"/>
        <w:rPr>
          <w:rFonts w:cs="Arial"/>
          <w:sz w:val="18"/>
        </w:rPr>
      </w:pPr>
      <w:r w:rsidRPr="005C3524">
        <w:rPr>
          <w:rFonts w:eastAsia="Calibri" w:cs="Arial"/>
          <w:color w:val="000000"/>
          <w:lang w:bidi="fr-FR"/>
        </w:rPr>
        <w:t>Connexion des réplicas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5FCDEAF9" w14:textId="77777777" w:rsidTr="00B359C3">
        <w:trPr>
          <w:trHeight w:val="54"/>
        </w:trPr>
        <w:tc>
          <w:tcPr>
            <w:tcW w:w="54" w:type="dxa"/>
          </w:tcPr>
          <w:p w14:paraId="56EEE36B"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59774FC" w14:textId="77777777" w:rsidR="00253B55" w:rsidRPr="005C3524" w:rsidRDefault="00253B55" w:rsidP="00B359C3">
            <w:pPr>
              <w:pStyle w:val="EmptyCellLayoutStyle"/>
              <w:spacing w:after="0" w:line="240" w:lineRule="auto"/>
              <w:rPr>
                <w:rFonts w:ascii="Arial" w:hAnsi="Arial" w:cs="Arial"/>
              </w:rPr>
            </w:pPr>
          </w:p>
        </w:tc>
        <w:tc>
          <w:tcPr>
            <w:tcW w:w="149" w:type="dxa"/>
          </w:tcPr>
          <w:p w14:paraId="3E6FBDB7" w14:textId="77777777" w:rsidR="00253B55" w:rsidRPr="005C3524" w:rsidRDefault="00253B55" w:rsidP="00B359C3">
            <w:pPr>
              <w:pStyle w:val="EmptyCellLayoutStyle"/>
              <w:spacing w:after="0" w:line="240" w:lineRule="auto"/>
              <w:rPr>
                <w:rFonts w:ascii="Arial" w:hAnsi="Arial" w:cs="Arial"/>
              </w:rPr>
            </w:pPr>
          </w:p>
        </w:tc>
      </w:tr>
      <w:tr w:rsidR="00253B55" w:rsidRPr="005C3524" w14:paraId="5881613F" w14:textId="77777777" w:rsidTr="00B359C3">
        <w:tc>
          <w:tcPr>
            <w:tcW w:w="54" w:type="dxa"/>
          </w:tcPr>
          <w:p w14:paraId="79BC35F5"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4D99FD6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46F009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76CC8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590C31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FA14B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9A8E51"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527A9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36B3EC"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DD48E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D30916"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01086B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C8EF1"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2B0AC08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E694530"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7902EDC"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628165"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30DCA17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87F34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88C992D"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4DD1789"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1B2BED2A" w14:textId="77777777" w:rsidR="00253B55" w:rsidRPr="005C3524" w:rsidRDefault="00253B55" w:rsidP="00B359C3">
            <w:pPr>
              <w:spacing w:after="0" w:line="240" w:lineRule="auto"/>
              <w:rPr>
                <w:rFonts w:cs="Arial"/>
                <w:sz w:val="18"/>
              </w:rPr>
            </w:pPr>
          </w:p>
        </w:tc>
        <w:tc>
          <w:tcPr>
            <w:tcW w:w="149" w:type="dxa"/>
          </w:tcPr>
          <w:p w14:paraId="7F3612EF" w14:textId="77777777" w:rsidR="00253B55" w:rsidRPr="005C3524" w:rsidRDefault="00253B55" w:rsidP="00B359C3">
            <w:pPr>
              <w:pStyle w:val="EmptyCellLayoutStyle"/>
              <w:spacing w:after="0" w:line="240" w:lineRule="auto"/>
              <w:rPr>
                <w:rFonts w:ascii="Arial" w:hAnsi="Arial" w:cs="Arial"/>
              </w:rPr>
            </w:pPr>
          </w:p>
        </w:tc>
      </w:tr>
      <w:tr w:rsidR="00253B55" w:rsidRPr="005C3524" w14:paraId="26B3A430" w14:textId="77777777" w:rsidTr="00B359C3">
        <w:trPr>
          <w:trHeight w:val="80"/>
        </w:trPr>
        <w:tc>
          <w:tcPr>
            <w:tcW w:w="54" w:type="dxa"/>
          </w:tcPr>
          <w:p w14:paraId="767C82A1"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1AC450A" w14:textId="77777777" w:rsidR="00253B55" w:rsidRPr="005C3524" w:rsidRDefault="00253B55" w:rsidP="00B359C3">
            <w:pPr>
              <w:pStyle w:val="EmptyCellLayoutStyle"/>
              <w:spacing w:after="0" w:line="240" w:lineRule="auto"/>
              <w:rPr>
                <w:rFonts w:ascii="Arial" w:hAnsi="Arial" w:cs="Arial"/>
              </w:rPr>
            </w:pPr>
          </w:p>
        </w:tc>
        <w:tc>
          <w:tcPr>
            <w:tcW w:w="149" w:type="dxa"/>
          </w:tcPr>
          <w:p w14:paraId="68E14F7F" w14:textId="77777777" w:rsidR="00253B55" w:rsidRPr="005C3524" w:rsidRDefault="00253B55" w:rsidP="00B359C3">
            <w:pPr>
              <w:pStyle w:val="EmptyCellLayoutStyle"/>
              <w:spacing w:after="0" w:line="240" w:lineRule="auto"/>
              <w:rPr>
                <w:rFonts w:ascii="Arial" w:hAnsi="Arial" w:cs="Arial"/>
              </w:rPr>
            </w:pPr>
          </w:p>
        </w:tc>
      </w:tr>
    </w:tbl>
    <w:p w14:paraId="54AE923D" w14:textId="77777777" w:rsidR="00253B55" w:rsidRPr="005C3524" w:rsidRDefault="00253B55" w:rsidP="00253B55">
      <w:pPr>
        <w:spacing w:after="0" w:line="240" w:lineRule="auto"/>
        <w:rPr>
          <w:rFonts w:cs="Arial"/>
          <w:sz w:val="18"/>
        </w:rPr>
      </w:pPr>
    </w:p>
    <w:p w14:paraId="482D0EF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de la synchronisation des données des réplicas de disponibilité</w:t>
      </w:r>
    </w:p>
    <w:p w14:paraId="03A40DA6" w14:textId="77777777" w:rsidR="00253B55" w:rsidRPr="005C3524" w:rsidRDefault="00253B55" w:rsidP="00253B55">
      <w:pPr>
        <w:spacing w:after="0" w:line="240" w:lineRule="auto"/>
        <w:rPr>
          <w:rFonts w:cs="Arial"/>
          <w:sz w:val="18"/>
        </w:rPr>
      </w:pPr>
      <w:r w:rsidRPr="005C3524">
        <w:rPr>
          <w:rFonts w:eastAsia="Calibri" w:cs="Arial"/>
          <w:color w:val="000000"/>
          <w:lang w:bidi="fr-FR"/>
        </w:rPr>
        <w:t>Synchronisation des données des réplicas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E12AB4D" w14:textId="77777777" w:rsidTr="00B359C3">
        <w:trPr>
          <w:trHeight w:val="54"/>
        </w:trPr>
        <w:tc>
          <w:tcPr>
            <w:tcW w:w="54" w:type="dxa"/>
          </w:tcPr>
          <w:p w14:paraId="47AC4CB5"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8078675" w14:textId="77777777" w:rsidR="00253B55" w:rsidRPr="005C3524" w:rsidRDefault="00253B55" w:rsidP="00B359C3">
            <w:pPr>
              <w:pStyle w:val="EmptyCellLayoutStyle"/>
              <w:spacing w:after="0" w:line="240" w:lineRule="auto"/>
              <w:rPr>
                <w:rFonts w:ascii="Arial" w:hAnsi="Arial" w:cs="Arial"/>
              </w:rPr>
            </w:pPr>
          </w:p>
        </w:tc>
        <w:tc>
          <w:tcPr>
            <w:tcW w:w="149" w:type="dxa"/>
          </w:tcPr>
          <w:p w14:paraId="13BE1404" w14:textId="77777777" w:rsidR="00253B55" w:rsidRPr="005C3524" w:rsidRDefault="00253B55" w:rsidP="00B359C3">
            <w:pPr>
              <w:pStyle w:val="EmptyCellLayoutStyle"/>
              <w:spacing w:after="0" w:line="240" w:lineRule="auto"/>
              <w:rPr>
                <w:rFonts w:ascii="Arial" w:hAnsi="Arial" w:cs="Arial"/>
              </w:rPr>
            </w:pPr>
          </w:p>
        </w:tc>
      </w:tr>
      <w:tr w:rsidR="00253B55" w:rsidRPr="005C3524" w14:paraId="31556A9A" w14:textId="77777777" w:rsidTr="00B359C3">
        <w:tc>
          <w:tcPr>
            <w:tcW w:w="54" w:type="dxa"/>
          </w:tcPr>
          <w:p w14:paraId="2D429E9D"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39F948A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FCBA76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E2075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4158D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9BC47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64284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68D7F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32323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179547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706976D"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2EC126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89EEA8"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70229D8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DA2548"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D51140"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392C7"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07AE711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B033270"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B2FB95"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16A5793"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4A34DB77" w14:textId="77777777" w:rsidR="00253B55" w:rsidRPr="005C3524" w:rsidRDefault="00253B55" w:rsidP="00B359C3">
            <w:pPr>
              <w:spacing w:after="0" w:line="240" w:lineRule="auto"/>
              <w:rPr>
                <w:rFonts w:cs="Arial"/>
                <w:sz w:val="18"/>
              </w:rPr>
            </w:pPr>
          </w:p>
        </w:tc>
        <w:tc>
          <w:tcPr>
            <w:tcW w:w="149" w:type="dxa"/>
          </w:tcPr>
          <w:p w14:paraId="68D43DD8" w14:textId="77777777" w:rsidR="00253B55" w:rsidRPr="005C3524" w:rsidRDefault="00253B55" w:rsidP="00B359C3">
            <w:pPr>
              <w:pStyle w:val="EmptyCellLayoutStyle"/>
              <w:spacing w:after="0" w:line="240" w:lineRule="auto"/>
              <w:rPr>
                <w:rFonts w:ascii="Arial" w:hAnsi="Arial" w:cs="Arial"/>
              </w:rPr>
            </w:pPr>
          </w:p>
        </w:tc>
      </w:tr>
      <w:tr w:rsidR="00253B55" w:rsidRPr="005C3524" w14:paraId="3077DAF3" w14:textId="77777777" w:rsidTr="00B359C3">
        <w:trPr>
          <w:trHeight w:val="80"/>
        </w:trPr>
        <w:tc>
          <w:tcPr>
            <w:tcW w:w="54" w:type="dxa"/>
          </w:tcPr>
          <w:p w14:paraId="34E75556"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9C19158" w14:textId="77777777" w:rsidR="00253B55" w:rsidRPr="005C3524" w:rsidRDefault="00253B55" w:rsidP="00B359C3">
            <w:pPr>
              <w:pStyle w:val="EmptyCellLayoutStyle"/>
              <w:spacing w:after="0" w:line="240" w:lineRule="auto"/>
              <w:rPr>
                <w:rFonts w:ascii="Arial" w:hAnsi="Arial" w:cs="Arial"/>
              </w:rPr>
            </w:pPr>
          </w:p>
        </w:tc>
        <w:tc>
          <w:tcPr>
            <w:tcW w:w="149" w:type="dxa"/>
          </w:tcPr>
          <w:p w14:paraId="01F1B34A" w14:textId="77777777" w:rsidR="00253B55" w:rsidRPr="005C3524" w:rsidRDefault="00253B55" w:rsidP="00B359C3">
            <w:pPr>
              <w:pStyle w:val="EmptyCellLayoutStyle"/>
              <w:spacing w:after="0" w:line="240" w:lineRule="auto"/>
              <w:rPr>
                <w:rFonts w:ascii="Arial" w:hAnsi="Arial" w:cs="Arial"/>
              </w:rPr>
            </w:pPr>
          </w:p>
        </w:tc>
      </w:tr>
    </w:tbl>
    <w:p w14:paraId="0117778C" w14:textId="77777777" w:rsidR="00253B55" w:rsidRPr="005C3524" w:rsidRDefault="00253B55" w:rsidP="00253B55">
      <w:pPr>
        <w:spacing w:after="0" w:line="240" w:lineRule="auto"/>
        <w:rPr>
          <w:rFonts w:cs="Arial"/>
          <w:sz w:val="18"/>
        </w:rPr>
      </w:pPr>
    </w:p>
    <w:p w14:paraId="7C51E31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de synchronisation des données de réplicas synchrones</w:t>
      </w:r>
    </w:p>
    <w:p w14:paraId="6C82C4A6" w14:textId="77777777" w:rsidR="00253B55" w:rsidRPr="005C3524" w:rsidRDefault="00253B55" w:rsidP="00253B55">
      <w:pPr>
        <w:spacing w:after="0" w:line="240" w:lineRule="auto"/>
        <w:rPr>
          <w:rFonts w:cs="Arial"/>
          <w:sz w:val="18"/>
        </w:rPr>
      </w:pPr>
      <w:r w:rsidRPr="005C3524">
        <w:rPr>
          <w:rFonts w:eastAsia="Calibri" w:cs="Arial"/>
          <w:color w:val="000000"/>
          <w:lang w:bidi="fr-FR"/>
        </w:rPr>
        <w:t>Synchronisation des données de réplicas synchrones</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F564993" w14:textId="77777777" w:rsidTr="00B359C3">
        <w:trPr>
          <w:trHeight w:val="54"/>
        </w:trPr>
        <w:tc>
          <w:tcPr>
            <w:tcW w:w="54" w:type="dxa"/>
          </w:tcPr>
          <w:p w14:paraId="6FBEF615"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BF3857C" w14:textId="77777777" w:rsidR="00253B55" w:rsidRPr="005C3524" w:rsidRDefault="00253B55" w:rsidP="00B359C3">
            <w:pPr>
              <w:pStyle w:val="EmptyCellLayoutStyle"/>
              <w:spacing w:after="0" w:line="240" w:lineRule="auto"/>
              <w:rPr>
                <w:rFonts w:ascii="Arial" w:hAnsi="Arial" w:cs="Arial"/>
              </w:rPr>
            </w:pPr>
          </w:p>
        </w:tc>
        <w:tc>
          <w:tcPr>
            <w:tcW w:w="149" w:type="dxa"/>
          </w:tcPr>
          <w:p w14:paraId="18549149" w14:textId="77777777" w:rsidR="00253B55" w:rsidRPr="005C3524" w:rsidRDefault="00253B55" w:rsidP="00B359C3">
            <w:pPr>
              <w:pStyle w:val="EmptyCellLayoutStyle"/>
              <w:spacing w:after="0" w:line="240" w:lineRule="auto"/>
              <w:rPr>
                <w:rFonts w:ascii="Arial" w:hAnsi="Arial" w:cs="Arial"/>
              </w:rPr>
            </w:pPr>
          </w:p>
        </w:tc>
      </w:tr>
      <w:tr w:rsidR="00253B55" w:rsidRPr="005C3524" w14:paraId="2A4C6070" w14:textId="77777777" w:rsidTr="00B359C3">
        <w:tc>
          <w:tcPr>
            <w:tcW w:w="54" w:type="dxa"/>
          </w:tcPr>
          <w:p w14:paraId="2C51851D"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73D2A58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E6C74FD"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1D0E46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5D6283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7E92CC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25A93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D9E6E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7C9EE8"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45A100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68C4DC"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95506A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ED59F5"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4635A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A372EB"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57C703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1E90B4E"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25AB964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28DC5D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EC0B8C"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83BB0C"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42AFD564" w14:textId="77777777" w:rsidR="00253B55" w:rsidRPr="005C3524" w:rsidRDefault="00253B55" w:rsidP="00B359C3">
            <w:pPr>
              <w:spacing w:after="0" w:line="240" w:lineRule="auto"/>
              <w:rPr>
                <w:rFonts w:cs="Arial"/>
                <w:sz w:val="18"/>
              </w:rPr>
            </w:pPr>
          </w:p>
        </w:tc>
        <w:tc>
          <w:tcPr>
            <w:tcW w:w="149" w:type="dxa"/>
          </w:tcPr>
          <w:p w14:paraId="6E9A2362" w14:textId="77777777" w:rsidR="00253B55" w:rsidRPr="005C3524" w:rsidRDefault="00253B55" w:rsidP="00B359C3">
            <w:pPr>
              <w:pStyle w:val="EmptyCellLayoutStyle"/>
              <w:spacing w:after="0" w:line="240" w:lineRule="auto"/>
              <w:rPr>
                <w:rFonts w:ascii="Arial" w:hAnsi="Arial" w:cs="Arial"/>
              </w:rPr>
            </w:pPr>
          </w:p>
        </w:tc>
      </w:tr>
      <w:tr w:rsidR="00253B55" w:rsidRPr="005C3524" w14:paraId="4A023CEB" w14:textId="77777777" w:rsidTr="00B359C3">
        <w:trPr>
          <w:trHeight w:val="80"/>
        </w:trPr>
        <w:tc>
          <w:tcPr>
            <w:tcW w:w="54" w:type="dxa"/>
          </w:tcPr>
          <w:p w14:paraId="4F1C69A6"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00DF1A7" w14:textId="77777777" w:rsidR="00253B55" w:rsidRPr="005C3524" w:rsidRDefault="00253B55" w:rsidP="00B359C3">
            <w:pPr>
              <w:pStyle w:val="EmptyCellLayoutStyle"/>
              <w:spacing w:after="0" w:line="240" w:lineRule="auto"/>
              <w:rPr>
                <w:rFonts w:ascii="Arial" w:hAnsi="Arial" w:cs="Arial"/>
              </w:rPr>
            </w:pPr>
          </w:p>
        </w:tc>
        <w:tc>
          <w:tcPr>
            <w:tcW w:w="149" w:type="dxa"/>
          </w:tcPr>
          <w:p w14:paraId="01FC602D" w14:textId="77777777" w:rsidR="00253B55" w:rsidRPr="005C3524" w:rsidRDefault="00253B55" w:rsidP="00B359C3">
            <w:pPr>
              <w:pStyle w:val="EmptyCellLayoutStyle"/>
              <w:spacing w:after="0" w:line="240" w:lineRule="auto"/>
              <w:rPr>
                <w:rFonts w:ascii="Arial" w:hAnsi="Arial" w:cs="Arial"/>
              </w:rPr>
            </w:pPr>
          </w:p>
        </w:tc>
      </w:tr>
    </w:tbl>
    <w:p w14:paraId="52E7E168" w14:textId="77777777" w:rsidR="00253B55" w:rsidRPr="005C3524" w:rsidRDefault="00253B55" w:rsidP="00253B55">
      <w:pPr>
        <w:spacing w:after="0" w:line="240" w:lineRule="auto"/>
        <w:rPr>
          <w:rFonts w:cs="Arial"/>
          <w:sz w:val="18"/>
        </w:rPr>
      </w:pPr>
    </w:p>
    <w:p w14:paraId="24BF420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du basculement automatique du groupe de disponibilité</w:t>
      </w:r>
    </w:p>
    <w:p w14:paraId="5855BC72" w14:textId="77777777" w:rsidR="00253B55" w:rsidRPr="005C3524" w:rsidRDefault="00253B55" w:rsidP="00253B55">
      <w:pPr>
        <w:spacing w:after="0" w:line="240" w:lineRule="auto"/>
        <w:rPr>
          <w:rFonts w:cs="Arial"/>
          <w:sz w:val="18"/>
        </w:rPr>
      </w:pPr>
      <w:r w:rsidRPr="005C3524">
        <w:rPr>
          <w:rFonts w:eastAsia="Calibri" w:cs="Arial"/>
          <w:color w:val="000000"/>
          <w:lang w:bidi="fr-FR"/>
        </w:rPr>
        <w:t>Basculement automatique du groupe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5C738730" w14:textId="77777777" w:rsidTr="00B359C3">
        <w:trPr>
          <w:trHeight w:val="54"/>
        </w:trPr>
        <w:tc>
          <w:tcPr>
            <w:tcW w:w="54" w:type="dxa"/>
          </w:tcPr>
          <w:p w14:paraId="6C2B4571"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313ECB2" w14:textId="77777777" w:rsidR="00253B55" w:rsidRPr="005C3524" w:rsidRDefault="00253B55" w:rsidP="00B359C3">
            <w:pPr>
              <w:pStyle w:val="EmptyCellLayoutStyle"/>
              <w:spacing w:after="0" w:line="240" w:lineRule="auto"/>
              <w:rPr>
                <w:rFonts w:ascii="Arial" w:hAnsi="Arial" w:cs="Arial"/>
              </w:rPr>
            </w:pPr>
          </w:p>
        </w:tc>
        <w:tc>
          <w:tcPr>
            <w:tcW w:w="149" w:type="dxa"/>
          </w:tcPr>
          <w:p w14:paraId="3E6C5130" w14:textId="77777777" w:rsidR="00253B55" w:rsidRPr="005C3524" w:rsidRDefault="00253B55" w:rsidP="00B359C3">
            <w:pPr>
              <w:pStyle w:val="EmptyCellLayoutStyle"/>
              <w:spacing w:after="0" w:line="240" w:lineRule="auto"/>
              <w:rPr>
                <w:rFonts w:ascii="Arial" w:hAnsi="Arial" w:cs="Arial"/>
              </w:rPr>
            </w:pPr>
          </w:p>
        </w:tc>
      </w:tr>
      <w:tr w:rsidR="00253B55" w:rsidRPr="005C3524" w14:paraId="4550A065" w14:textId="77777777" w:rsidTr="00B359C3">
        <w:tc>
          <w:tcPr>
            <w:tcW w:w="54" w:type="dxa"/>
          </w:tcPr>
          <w:p w14:paraId="571613BA"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4F56751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4FFB7D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13D655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657C1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1132A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2D7D5EB"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65FE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0AF2D8"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0B056C5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42F4ED"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BAD4A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07DF3F9"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0A63DB6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1A8AD1"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4C50C4"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C324B3"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4387E691"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E4688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C8B4E79"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74E57B7"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4FA50F68" w14:textId="77777777" w:rsidR="00253B55" w:rsidRPr="005C3524" w:rsidRDefault="00253B55" w:rsidP="00B359C3">
            <w:pPr>
              <w:spacing w:after="0" w:line="240" w:lineRule="auto"/>
              <w:rPr>
                <w:rFonts w:cs="Arial"/>
                <w:sz w:val="18"/>
              </w:rPr>
            </w:pPr>
          </w:p>
        </w:tc>
        <w:tc>
          <w:tcPr>
            <w:tcW w:w="149" w:type="dxa"/>
          </w:tcPr>
          <w:p w14:paraId="0A4CF49B" w14:textId="77777777" w:rsidR="00253B55" w:rsidRPr="005C3524" w:rsidRDefault="00253B55" w:rsidP="00B359C3">
            <w:pPr>
              <w:pStyle w:val="EmptyCellLayoutStyle"/>
              <w:spacing w:after="0" w:line="240" w:lineRule="auto"/>
              <w:rPr>
                <w:rFonts w:ascii="Arial" w:hAnsi="Arial" w:cs="Arial"/>
              </w:rPr>
            </w:pPr>
          </w:p>
        </w:tc>
      </w:tr>
      <w:tr w:rsidR="00253B55" w:rsidRPr="005C3524" w14:paraId="23E73FD4" w14:textId="77777777" w:rsidTr="00B359C3">
        <w:trPr>
          <w:trHeight w:val="80"/>
        </w:trPr>
        <w:tc>
          <w:tcPr>
            <w:tcW w:w="54" w:type="dxa"/>
          </w:tcPr>
          <w:p w14:paraId="4126247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F52115E" w14:textId="77777777" w:rsidR="00253B55" w:rsidRPr="005C3524" w:rsidRDefault="00253B55" w:rsidP="00B359C3">
            <w:pPr>
              <w:pStyle w:val="EmptyCellLayoutStyle"/>
              <w:spacing w:after="0" w:line="240" w:lineRule="auto"/>
              <w:rPr>
                <w:rFonts w:ascii="Arial" w:hAnsi="Arial" w:cs="Arial"/>
              </w:rPr>
            </w:pPr>
          </w:p>
        </w:tc>
        <w:tc>
          <w:tcPr>
            <w:tcW w:w="149" w:type="dxa"/>
          </w:tcPr>
          <w:p w14:paraId="3A713411" w14:textId="77777777" w:rsidR="00253B55" w:rsidRPr="005C3524" w:rsidRDefault="00253B55" w:rsidP="00B359C3">
            <w:pPr>
              <w:pStyle w:val="EmptyCellLayoutStyle"/>
              <w:spacing w:after="0" w:line="240" w:lineRule="auto"/>
              <w:rPr>
                <w:rFonts w:ascii="Arial" w:hAnsi="Arial" w:cs="Arial"/>
              </w:rPr>
            </w:pPr>
          </w:p>
        </w:tc>
      </w:tr>
    </w:tbl>
    <w:p w14:paraId="79885EB6" w14:textId="77777777" w:rsidR="00253B55" w:rsidRPr="005C3524" w:rsidRDefault="00253B55" w:rsidP="00253B55">
      <w:pPr>
        <w:spacing w:after="0" w:line="240" w:lineRule="auto"/>
        <w:rPr>
          <w:rFonts w:cs="Arial"/>
          <w:sz w:val="18"/>
        </w:rPr>
      </w:pPr>
    </w:p>
    <w:p w14:paraId="7FA65CE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en ligne du groupe de disponibilité</w:t>
      </w:r>
    </w:p>
    <w:p w14:paraId="2C46322E" w14:textId="77777777" w:rsidR="00253B55" w:rsidRPr="005C3524" w:rsidRDefault="00253B55" w:rsidP="00253B55">
      <w:pPr>
        <w:spacing w:after="0" w:line="240" w:lineRule="auto"/>
        <w:rPr>
          <w:rFonts w:cs="Arial"/>
          <w:sz w:val="18"/>
        </w:rPr>
      </w:pPr>
      <w:r w:rsidRPr="005C3524">
        <w:rPr>
          <w:rFonts w:eastAsia="Calibri" w:cs="Arial"/>
          <w:color w:val="000000"/>
          <w:lang w:bidi="fr-FR"/>
        </w:rPr>
        <w:t>Groupe de disponibilité en ligne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B59C5C3" w14:textId="77777777" w:rsidTr="00B359C3">
        <w:trPr>
          <w:trHeight w:val="54"/>
        </w:trPr>
        <w:tc>
          <w:tcPr>
            <w:tcW w:w="54" w:type="dxa"/>
          </w:tcPr>
          <w:p w14:paraId="1BFFCDB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F842932" w14:textId="77777777" w:rsidR="00253B55" w:rsidRPr="005C3524" w:rsidRDefault="00253B55" w:rsidP="00B359C3">
            <w:pPr>
              <w:pStyle w:val="EmptyCellLayoutStyle"/>
              <w:spacing w:after="0" w:line="240" w:lineRule="auto"/>
              <w:rPr>
                <w:rFonts w:ascii="Arial" w:hAnsi="Arial" w:cs="Arial"/>
              </w:rPr>
            </w:pPr>
          </w:p>
        </w:tc>
        <w:tc>
          <w:tcPr>
            <w:tcW w:w="149" w:type="dxa"/>
          </w:tcPr>
          <w:p w14:paraId="4C2D27B9" w14:textId="77777777" w:rsidR="00253B55" w:rsidRPr="005C3524" w:rsidRDefault="00253B55" w:rsidP="00B359C3">
            <w:pPr>
              <w:pStyle w:val="EmptyCellLayoutStyle"/>
              <w:spacing w:after="0" w:line="240" w:lineRule="auto"/>
              <w:rPr>
                <w:rFonts w:ascii="Arial" w:hAnsi="Arial" w:cs="Arial"/>
              </w:rPr>
            </w:pPr>
          </w:p>
        </w:tc>
      </w:tr>
      <w:tr w:rsidR="00253B55" w:rsidRPr="005C3524" w14:paraId="2AA7AAC1" w14:textId="77777777" w:rsidTr="00B359C3">
        <w:tc>
          <w:tcPr>
            <w:tcW w:w="54" w:type="dxa"/>
          </w:tcPr>
          <w:p w14:paraId="3E04B6B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539AF1AE"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5E23B1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302769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08C5B6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506892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367ED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AD0E1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503733B"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049F45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BD9B5"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56BD97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823C23"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5D872BF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030721F"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96DD09"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FAA90F0"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6E0AEA4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5AE885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B10A68"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9E91658"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33CAD4D4" w14:textId="77777777" w:rsidR="00253B55" w:rsidRPr="005C3524" w:rsidRDefault="00253B55" w:rsidP="00B359C3">
            <w:pPr>
              <w:spacing w:after="0" w:line="240" w:lineRule="auto"/>
              <w:rPr>
                <w:rFonts w:cs="Arial"/>
                <w:sz w:val="18"/>
              </w:rPr>
            </w:pPr>
          </w:p>
        </w:tc>
        <w:tc>
          <w:tcPr>
            <w:tcW w:w="149" w:type="dxa"/>
          </w:tcPr>
          <w:p w14:paraId="0753887C" w14:textId="77777777" w:rsidR="00253B55" w:rsidRPr="005C3524" w:rsidRDefault="00253B55" w:rsidP="00B359C3">
            <w:pPr>
              <w:pStyle w:val="EmptyCellLayoutStyle"/>
              <w:spacing w:after="0" w:line="240" w:lineRule="auto"/>
              <w:rPr>
                <w:rFonts w:ascii="Arial" w:hAnsi="Arial" w:cs="Arial"/>
              </w:rPr>
            </w:pPr>
          </w:p>
        </w:tc>
      </w:tr>
      <w:tr w:rsidR="00253B55" w:rsidRPr="005C3524" w14:paraId="50A08EAF" w14:textId="77777777" w:rsidTr="00B359C3">
        <w:trPr>
          <w:trHeight w:val="80"/>
        </w:trPr>
        <w:tc>
          <w:tcPr>
            <w:tcW w:w="54" w:type="dxa"/>
          </w:tcPr>
          <w:p w14:paraId="7D4E804E"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79D3A81" w14:textId="77777777" w:rsidR="00253B55" w:rsidRPr="005C3524" w:rsidRDefault="00253B55" w:rsidP="00B359C3">
            <w:pPr>
              <w:pStyle w:val="EmptyCellLayoutStyle"/>
              <w:spacing w:after="0" w:line="240" w:lineRule="auto"/>
              <w:rPr>
                <w:rFonts w:ascii="Arial" w:hAnsi="Arial" w:cs="Arial"/>
              </w:rPr>
            </w:pPr>
          </w:p>
        </w:tc>
        <w:tc>
          <w:tcPr>
            <w:tcW w:w="149" w:type="dxa"/>
          </w:tcPr>
          <w:p w14:paraId="75DA3E9A" w14:textId="77777777" w:rsidR="00253B55" w:rsidRPr="005C3524" w:rsidRDefault="00253B55" w:rsidP="00B359C3">
            <w:pPr>
              <w:pStyle w:val="EmptyCellLayoutStyle"/>
              <w:spacing w:after="0" w:line="240" w:lineRule="auto"/>
              <w:rPr>
                <w:rFonts w:ascii="Arial" w:hAnsi="Arial" w:cs="Arial"/>
              </w:rPr>
            </w:pPr>
          </w:p>
        </w:tc>
      </w:tr>
    </w:tbl>
    <w:p w14:paraId="3A8EA96A" w14:textId="77777777" w:rsidR="00253B55" w:rsidRPr="005C3524" w:rsidRDefault="00253B55" w:rsidP="00253B55">
      <w:pPr>
        <w:spacing w:after="0" w:line="240" w:lineRule="auto"/>
        <w:rPr>
          <w:rFonts w:cs="Arial"/>
          <w:sz w:val="18"/>
        </w:rPr>
      </w:pPr>
    </w:p>
    <w:p w14:paraId="0E06192F"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du rôle des réplicas de disponibilité</w:t>
      </w:r>
    </w:p>
    <w:p w14:paraId="1B00D31A" w14:textId="77777777" w:rsidR="00253B55" w:rsidRPr="005C3524" w:rsidRDefault="00253B55" w:rsidP="00253B55">
      <w:pPr>
        <w:spacing w:after="0" w:line="240" w:lineRule="auto"/>
        <w:rPr>
          <w:rFonts w:cs="Arial"/>
          <w:sz w:val="18"/>
        </w:rPr>
      </w:pPr>
      <w:r w:rsidRPr="005C3524">
        <w:rPr>
          <w:rFonts w:eastAsia="Calibri" w:cs="Arial"/>
          <w:color w:val="000000"/>
          <w:lang w:bidi="fr-FR"/>
        </w:rPr>
        <w:t>Rôle des réplicas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4979B399" w14:textId="77777777" w:rsidTr="00B359C3">
        <w:trPr>
          <w:trHeight w:val="54"/>
        </w:trPr>
        <w:tc>
          <w:tcPr>
            <w:tcW w:w="54" w:type="dxa"/>
          </w:tcPr>
          <w:p w14:paraId="09AF5AA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736443D" w14:textId="77777777" w:rsidR="00253B55" w:rsidRPr="005C3524" w:rsidRDefault="00253B55" w:rsidP="00B359C3">
            <w:pPr>
              <w:pStyle w:val="EmptyCellLayoutStyle"/>
              <w:spacing w:after="0" w:line="240" w:lineRule="auto"/>
              <w:rPr>
                <w:rFonts w:ascii="Arial" w:hAnsi="Arial" w:cs="Arial"/>
              </w:rPr>
            </w:pPr>
          </w:p>
        </w:tc>
        <w:tc>
          <w:tcPr>
            <w:tcW w:w="149" w:type="dxa"/>
          </w:tcPr>
          <w:p w14:paraId="67E4A423" w14:textId="77777777" w:rsidR="00253B55" w:rsidRPr="005C3524" w:rsidRDefault="00253B55" w:rsidP="00B359C3">
            <w:pPr>
              <w:pStyle w:val="EmptyCellLayoutStyle"/>
              <w:spacing w:after="0" w:line="240" w:lineRule="auto"/>
              <w:rPr>
                <w:rFonts w:ascii="Arial" w:hAnsi="Arial" w:cs="Arial"/>
              </w:rPr>
            </w:pPr>
          </w:p>
        </w:tc>
      </w:tr>
      <w:tr w:rsidR="00253B55" w:rsidRPr="005C3524" w14:paraId="2C47275D" w14:textId="77777777" w:rsidTr="00B359C3">
        <w:tc>
          <w:tcPr>
            <w:tcW w:w="54" w:type="dxa"/>
          </w:tcPr>
          <w:p w14:paraId="5CEBC91A"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29C98DB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C8EC01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B6BFD6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8E6655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0EBD23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4FB081"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330FB7"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EECAED"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63E591C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1EC8C62"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D23D9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913686"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25634DF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915D2EF"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54A06A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EDD078"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570274D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DB36D79"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7BAC40"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E8BDF4C"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14489334" w14:textId="77777777" w:rsidR="00253B55" w:rsidRPr="005C3524" w:rsidRDefault="00253B55" w:rsidP="00B359C3">
            <w:pPr>
              <w:spacing w:after="0" w:line="240" w:lineRule="auto"/>
              <w:rPr>
                <w:rFonts w:cs="Arial"/>
                <w:sz w:val="18"/>
              </w:rPr>
            </w:pPr>
          </w:p>
        </w:tc>
        <w:tc>
          <w:tcPr>
            <w:tcW w:w="149" w:type="dxa"/>
          </w:tcPr>
          <w:p w14:paraId="3F43EF7B" w14:textId="77777777" w:rsidR="00253B55" w:rsidRPr="005C3524" w:rsidRDefault="00253B55" w:rsidP="00B359C3">
            <w:pPr>
              <w:pStyle w:val="EmptyCellLayoutStyle"/>
              <w:spacing w:after="0" w:line="240" w:lineRule="auto"/>
              <w:rPr>
                <w:rFonts w:ascii="Arial" w:hAnsi="Arial" w:cs="Arial"/>
              </w:rPr>
            </w:pPr>
          </w:p>
        </w:tc>
      </w:tr>
      <w:tr w:rsidR="00253B55" w:rsidRPr="005C3524" w14:paraId="3D799D66" w14:textId="77777777" w:rsidTr="00B359C3">
        <w:trPr>
          <w:trHeight w:val="80"/>
        </w:trPr>
        <w:tc>
          <w:tcPr>
            <w:tcW w:w="54" w:type="dxa"/>
          </w:tcPr>
          <w:p w14:paraId="40BDE0EB"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F6A71CF" w14:textId="77777777" w:rsidR="00253B55" w:rsidRPr="005C3524" w:rsidRDefault="00253B55" w:rsidP="00B359C3">
            <w:pPr>
              <w:pStyle w:val="EmptyCellLayoutStyle"/>
              <w:spacing w:after="0" w:line="240" w:lineRule="auto"/>
              <w:rPr>
                <w:rFonts w:ascii="Arial" w:hAnsi="Arial" w:cs="Arial"/>
              </w:rPr>
            </w:pPr>
          </w:p>
        </w:tc>
        <w:tc>
          <w:tcPr>
            <w:tcW w:w="149" w:type="dxa"/>
          </w:tcPr>
          <w:p w14:paraId="419CF541" w14:textId="77777777" w:rsidR="00253B55" w:rsidRPr="005C3524" w:rsidRDefault="00253B55" w:rsidP="00B359C3">
            <w:pPr>
              <w:pStyle w:val="EmptyCellLayoutStyle"/>
              <w:spacing w:after="0" w:line="240" w:lineRule="auto"/>
              <w:rPr>
                <w:rFonts w:ascii="Arial" w:hAnsi="Arial" w:cs="Arial"/>
              </w:rPr>
            </w:pPr>
          </w:p>
        </w:tc>
      </w:tr>
    </w:tbl>
    <w:p w14:paraId="7D982346" w14:textId="77777777" w:rsidR="00253B55" w:rsidRPr="005C3524" w:rsidRDefault="00253B55" w:rsidP="00253B55">
      <w:pPr>
        <w:spacing w:after="0" w:line="240" w:lineRule="auto"/>
        <w:rPr>
          <w:rFonts w:cs="Arial"/>
          <w:sz w:val="18"/>
        </w:rPr>
      </w:pPr>
    </w:p>
    <w:p w14:paraId="508E30BC" w14:textId="77777777" w:rsidR="00253B55" w:rsidRPr="005C3524" w:rsidRDefault="00253B55" w:rsidP="00253B55">
      <w:pPr>
        <w:spacing w:after="0" w:line="240" w:lineRule="auto"/>
        <w:rPr>
          <w:rFonts w:cs="Arial"/>
          <w:sz w:val="18"/>
        </w:rPr>
      </w:pPr>
      <w:r w:rsidRPr="005C3524">
        <w:rPr>
          <w:rFonts w:eastAsia="Calibri" w:cs="Arial"/>
          <w:b/>
          <w:color w:val="6495ED"/>
          <w:lang w:bidi="fr-FR"/>
        </w:rPr>
        <w:t>Analyse des clusters WSFC</w:t>
      </w:r>
    </w:p>
    <w:p w14:paraId="79F08352"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des clusters WSFC</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62DBAFE" w14:textId="77777777" w:rsidTr="00B359C3">
        <w:trPr>
          <w:trHeight w:val="54"/>
        </w:trPr>
        <w:tc>
          <w:tcPr>
            <w:tcW w:w="54" w:type="dxa"/>
          </w:tcPr>
          <w:p w14:paraId="1AEAD7A1"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E5EF243" w14:textId="77777777" w:rsidR="00253B55" w:rsidRPr="005C3524" w:rsidRDefault="00253B55" w:rsidP="00B359C3">
            <w:pPr>
              <w:pStyle w:val="EmptyCellLayoutStyle"/>
              <w:spacing w:after="0" w:line="240" w:lineRule="auto"/>
              <w:rPr>
                <w:rFonts w:ascii="Arial" w:hAnsi="Arial" w:cs="Arial"/>
              </w:rPr>
            </w:pPr>
          </w:p>
        </w:tc>
        <w:tc>
          <w:tcPr>
            <w:tcW w:w="149" w:type="dxa"/>
          </w:tcPr>
          <w:p w14:paraId="5B80C5B6" w14:textId="77777777" w:rsidR="00253B55" w:rsidRPr="005C3524" w:rsidRDefault="00253B55" w:rsidP="00B359C3">
            <w:pPr>
              <w:pStyle w:val="EmptyCellLayoutStyle"/>
              <w:spacing w:after="0" w:line="240" w:lineRule="auto"/>
              <w:rPr>
                <w:rFonts w:ascii="Arial" w:hAnsi="Arial" w:cs="Arial"/>
              </w:rPr>
            </w:pPr>
          </w:p>
        </w:tc>
      </w:tr>
      <w:tr w:rsidR="00253B55" w:rsidRPr="005C3524" w14:paraId="561DB675" w14:textId="77777777" w:rsidTr="00B359C3">
        <w:tc>
          <w:tcPr>
            <w:tcW w:w="54" w:type="dxa"/>
          </w:tcPr>
          <w:p w14:paraId="536BA758"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34A9B94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3FFCB9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732138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725152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7D8FBC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35F4DE"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FFD034"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EE30F9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C6578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3ED8EE"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14F6A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7485159"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32115A1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CDD1E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1FA2BF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5755A2D"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4501B85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EB960B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8BF65AF"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AC95F5"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6E0A91E3" w14:textId="77777777" w:rsidR="00253B55" w:rsidRPr="005C3524" w:rsidRDefault="00253B55" w:rsidP="00B359C3">
            <w:pPr>
              <w:spacing w:after="0" w:line="240" w:lineRule="auto"/>
              <w:rPr>
                <w:rFonts w:cs="Arial"/>
                <w:sz w:val="18"/>
              </w:rPr>
            </w:pPr>
          </w:p>
        </w:tc>
        <w:tc>
          <w:tcPr>
            <w:tcW w:w="149" w:type="dxa"/>
          </w:tcPr>
          <w:p w14:paraId="268BA3F5" w14:textId="77777777" w:rsidR="00253B55" w:rsidRPr="005C3524" w:rsidRDefault="00253B55" w:rsidP="00B359C3">
            <w:pPr>
              <w:pStyle w:val="EmptyCellLayoutStyle"/>
              <w:spacing w:after="0" w:line="240" w:lineRule="auto"/>
              <w:rPr>
                <w:rFonts w:ascii="Arial" w:hAnsi="Arial" w:cs="Arial"/>
              </w:rPr>
            </w:pPr>
          </w:p>
        </w:tc>
      </w:tr>
      <w:tr w:rsidR="00253B55" w:rsidRPr="005C3524" w14:paraId="0F493070" w14:textId="77777777" w:rsidTr="00B359C3">
        <w:trPr>
          <w:trHeight w:val="80"/>
        </w:trPr>
        <w:tc>
          <w:tcPr>
            <w:tcW w:w="54" w:type="dxa"/>
          </w:tcPr>
          <w:p w14:paraId="4CED9925"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218F6D5" w14:textId="77777777" w:rsidR="00253B55" w:rsidRPr="005C3524" w:rsidRDefault="00253B55" w:rsidP="00B359C3">
            <w:pPr>
              <w:pStyle w:val="EmptyCellLayoutStyle"/>
              <w:spacing w:after="0" w:line="240" w:lineRule="auto"/>
              <w:rPr>
                <w:rFonts w:ascii="Arial" w:hAnsi="Arial" w:cs="Arial"/>
              </w:rPr>
            </w:pPr>
          </w:p>
        </w:tc>
        <w:tc>
          <w:tcPr>
            <w:tcW w:w="149" w:type="dxa"/>
          </w:tcPr>
          <w:p w14:paraId="22C233C7" w14:textId="77777777" w:rsidR="00253B55" w:rsidRPr="005C3524" w:rsidRDefault="00253B55" w:rsidP="00B359C3">
            <w:pPr>
              <w:pStyle w:val="EmptyCellLayoutStyle"/>
              <w:spacing w:after="0" w:line="240" w:lineRule="auto"/>
              <w:rPr>
                <w:rFonts w:ascii="Arial" w:hAnsi="Arial" w:cs="Arial"/>
              </w:rPr>
            </w:pPr>
          </w:p>
        </w:tc>
      </w:tr>
    </w:tbl>
    <w:p w14:paraId="05D3F5AF" w14:textId="77777777" w:rsidR="00253B55" w:rsidRPr="005C3524" w:rsidRDefault="00253B55" w:rsidP="00253B55">
      <w:pPr>
        <w:spacing w:after="0" w:line="240" w:lineRule="auto"/>
        <w:rPr>
          <w:rFonts w:cs="Arial"/>
          <w:sz w:val="18"/>
        </w:rPr>
      </w:pPr>
    </w:p>
    <w:p w14:paraId="2F84E882"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Intégrité du groupe de disponibilité - Moniteurs d’agrégats</w:t>
      </w:r>
    </w:p>
    <w:p w14:paraId="18D883F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d'intégrité étendu du groupe de disponibilité</w:t>
      </w:r>
    </w:p>
    <w:p w14:paraId="454B722C"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d'agrégation d'intégrité étendu du groupe de disponibilité</w:t>
      </w:r>
    </w:p>
    <w:p w14:paraId="7A67DAD9" w14:textId="77777777" w:rsidR="00253B55" w:rsidRPr="005C3524" w:rsidRDefault="00253B55" w:rsidP="00253B55">
      <w:pPr>
        <w:spacing w:after="0" w:line="240" w:lineRule="auto"/>
        <w:rPr>
          <w:rFonts w:cs="Arial"/>
          <w:sz w:val="18"/>
        </w:rPr>
      </w:pPr>
    </w:p>
    <w:p w14:paraId="7D43A101"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Intégrité du groupe de disponibilité - Moniteurs de dépendance (cumul)</w:t>
      </w:r>
    </w:p>
    <w:p w14:paraId="26848C0A"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Stratégies d'avertissement du groupe de disponibilité</w:t>
      </w:r>
    </w:p>
    <w:p w14:paraId="45FD2C08"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des stratégies d'utilisateur personnalisées d'avertissement de l'intégrité du groupe de disponibilité</w:t>
      </w:r>
    </w:p>
    <w:p w14:paraId="1C8F04ED" w14:textId="77777777" w:rsidR="00253B55" w:rsidRPr="005C3524" w:rsidRDefault="00253B55" w:rsidP="00253B55">
      <w:pPr>
        <w:spacing w:after="0" w:line="240" w:lineRule="auto"/>
        <w:rPr>
          <w:rFonts w:cs="Arial"/>
          <w:sz w:val="18"/>
        </w:rPr>
      </w:pPr>
    </w:p>
    <w:p w14:paraId="35BCBFA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Stratégies critiques du groupe de disponibilité</w:t>
      </w:r>
    </w:p>
    <w:p w14:paraId="2511556B"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des stratégies d'utilisateur personnalisées critiques de l'intégrité du groupe de disponibilité</w:t>
      </w:r>
    </w:p>
    <w:p w14:paraId="2506A4FE" w14:textId="77777777" w:rsidR="00253B55" w:rsidRPr="005C3524" w:rsidRDefault="00253B55" w:rsidP="00253B55">
      <w:pPr>
        <w:spacing w:after="0" w:line="240" w:lineRule="auto"/>
        <w:rPr>
          <w:rFonts w:cs="Arial"/>
          <w:sz w:val="18"/>
        </w:rPr>
      </w:pPr>
    </w:p>
    <w:p w14:paraId="0AF463D1"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d'avertissement du groupe de disponibilité</w:t>
      </w:r>
    </w:p>
    <w:p w14:paraId="5CA5FD99" w14:textId="69FDB0D2" w:rsidR="00253B55" w:rsidRPr="005C3524" w:rsidRDefault="00253B55" w:rsidP="00253B55">
      <w:pPr>
        <w:spacing w:after="0" w:line="240" w:lineRule="auto"/>
        <w:rPr>
          <w:rFonts w:cs="Arial"/>
          <w:sz w:val="18"/>
        </w:rPr>
      </w:pPr>
      <w:r w:rsidRPr="005C3524">
        <w:rPr>
          <w:rFonts w:eastAsia="Calibri" w:cs="Arial"/>
          <w:color w:val="000000"/>
          <w:lang w:bidi="fr-FR"/>
        </w:rPr>
        <w:t>Stratégie d’utilisateur personnalisée qui présente le groupe de disponibilité comme facette et l’une des catégories d’avertissement comme catégorie de stratégie.</w:t>
      </w:r>
    </w:p>
    <w:p w14:paraId="66FECB05"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d'avertissement du groupe de disponibilité - Moniteurs d’unités</w:t>
      </w:r>
    </w:p>
    <w:p w14:paraId="57BF62FF"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de contrôle d'intégrité du groupe de disponibilité</w:t>
      </w:r>
    </w:p>
    <w:p w14:paraId="6445A4DB" w14:textId="03F638BF"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Avertissement » utilisé en particulier pour refléter l’état des stratégies d’utilisateur personnalisées qui présentent le groupe de disponibilité comme facette et l’une des catégories d’avertissement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0FEC79A1" w14:textId="77777777" w:rsidTr="00B359C3">
        <w:trPr>
          <w:trHeight w:val="54"/>
        </w:trPr>
        <w:tc>
          <w:tcPr>
            <w:tcW w:w="54" w:type="dxa"/>
          </w:tcPr>
          <w:p w14:paraId="5ED245B1"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3C872DD" w14:textId="77777777" w:rsidR="00253B55" w:rsidRPr="005C3524" w:rsidRDefault="00253B55" w:rsidP="00B359C3">
            <w:pPr>
              <w:pStyle w:val="EmptyCellLayoutStyle"/>
              <w:spacing w:after="0" w:line="240" w:lineRule="auto"/>
              <w:rPr>
                <w:rFonts w:ascii="Arial" w:hAnsi="Arial" w:cs="Arial"/>
              </w:rPr>
            </w:pPr>
          </w:p>
        </w:tc>
        <w:tc>
          <w:tcPr>
            <w:tcW w:w="149" w:type="dxa"/>
          </w:tcPr>
          <w:p w14:paraId="7BEB60C6" w14:textId="77777777" w:rsidR="00253B55" w:rsidRPr="005C3524" w:rsidRDefault="00253B55" w:rsidP="00B359C3">
            <w:pPr>
              <w:pStyle w:val="EmptyCellLayoutStyle"/>
              <w:spacing w:after="0" w:line="240" w:lineRule="auto"/>
              <w:rPr>
                <w:rFonts w:ascii="Arial" w:hAnsi="Arial" w:cs="Arial"/>
              </w:rPr>
            </w:pPr>
          </w:p>
        </w:tc>
      </w:tr>
      <w:tr w:rsidR="00253B55" w:rsidRPr="005C3524" w14:paraId="003B0041" w14:textId="77777777" w:rsidTr="00B359C3">
        <w:tc>
          <w:tcPr>
            <w:tcW w:w="54" w:type="dxa"/>
          </w:tcPr>
          <w:p w14:paraId="7E02C5F7"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3540EE5F"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B71829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CAB265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CEA580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5E0282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0591D3"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BB800E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08638E"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63BF80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3718430"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8F071"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5CF213"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17D4079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A8A7D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3BB59B"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B2AE43"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2BF58C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34487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CC7C1B"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BC1FC37"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062528CC" w14:textId="77777777" w:rsidR="00253B55" w:rsidRPr="005C3524" w:rsidRDefault="00253B55" w:rsidP="00B359C3">
            <w:pPr>
              <w:spacing w:after="0" w:line="240" w:lineRule="auto"/>
              <w:rPr>
                <w:rFonts w:cs="Arial"/>
                <w:sz w:val="18"/>
              </w:rPr>
            </w:pPr>
          </w:p>
        </w:tc>
        <w:tc>
          <w:tcPr>
            <w:tcW w:w="149" w:type="dxa"/>
          </w:tcPr>
          <w:p w14:paraId="5A9AD06E" w14:textId="77777777" w:rsidR="00253B55" w:rsidRPr="005C3524" w:rsidRDefault="00253B55" w:rsidP="00B359C3">
            <w:pPr>
              <w:pStyle w:val="EmptyCellLayoutStyle"/>
              <w:spacing w:after="0" w:line="240" w:lineRule="auto"/>
              <w:rPr>
                <w:rFonts w:ascii="Arial" w:hAnsi="Arial" w:cs="Arial"/>
              </w:rPr>
            </w:pPr>
          </w:p>
        </w:tc>
      </w:tr>
      <w:tr w:rsidR="00253B55" w:rsidRPr="005C3524" w14:paraId="00F0467D" w14:textId="77777777" w:rsidTr="00B359C3">
        <w:trPr>
          <w:trHeight w:val="80"/>
        </w:trPr>
        <w:tc>
          <w:tcPr>
            <w:tcW w:w="54" w:type="dxa"/>
          </w:tcPr>
          <w:p w14:paraId="72856D7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3C6573E" w14:textId="77777777" w:rsidR="00253B55" w:rsidRPr="005C3524" w:rsidRDefault="00253B55" w:rsidP="00B359C3">
            <w:pPr>
              <w:pStyle w:val="EmptyCellLayoutStyle"/>
              <w:spacing w:after="0" w:line="240" w:lineRule="auto"/>
              <w:rPr>
                <w:rFonts w:ascii="Arial" w:hAnsi="Arial" w:cs="Arial"/>
              </w:rPr>
            </w:pPr>
          </w:p>
        </w:tc>
        <w:tc>
          <w:tcPr>
            <w:tcW w:w="149" w:type="dxa"/>
          </w:tcPr>
          <w:p w14:paraId="6B0D8691" w14:textId="77777777" w:rsidR="00253B55" w:rsidRPr="005C3524" w:rsidRDefault="00253B55" w:rsidP="00B359C3">
            <w:pPr>
              <w:pStyle w:val="EmptyCellLayoutStyle"/>
              <w:spacing w:after="0" w:line="240" w:lineRule="auto"/>
              <w:rPr>
                <w:rFonts w:ascii="Arial" w:hAnsi="Arial" w:cs="Arial"/>
              </w:rPr>
            </w:pPr>
          </w:p>
        </w:tc>
      </w:tr>
    </w:tbl>
    <w:p w14:paraId="1CCCECC6" w14:textId="77777777" w:rsidR="00253B55" w:rsidRPr="005C3524" w:rsidRDefault="00253B55" w:rsidP="00253B55">
      <w:pPr>
        <w:spacing w:after="0" w:line="240" w:lineRule="auto"/>
        <w:rPr>
          <w:rFonts w:cs="Arial"/>
          <w:sz w:val="18"/>
        </w:rPr>
      </w:pPr>
    </w:p>
    <w:p w14:paraId="7CA426B8"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Réplica de disponibilité</w:t>
      </w:r>
    </w:p>
    <w:p w14:paraId="406E4E6D"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disponibilité - Moniteurs d’unités</w:t>
      </w:r>
    </w:p>
    <w:p w14:paraId="62C38B47"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Connexion du réplica de disponibilité</w:t>
      </w:r>
    </w:p>
    <w:p w14:paraId="02C32147" w14:textId="77777777" w:rsidR="00253B55" w:rsidRPr="005C3524" w:rsidRDefault="00253B55" w:rsidP="00253B55">
      <w:pPr>
        <w:spacing w:after="0" w:line="240" w:lineRule="auto"/>
        <w:rPr>
          <w:rFonts w:cs="Arial"/>
          <w:sz w:val="18"/>
        </w:rPr>
      </w:pPr>
      <w:r w:rsidRPr="005C3524">
        <w:rPr>
          <w:rFonts w:eastAsia="Calibri" w:cs="Arial"/>
          <w:color w:val="000000"/>
          <w:lang w:bidi="fr-FR"/>
        </w:rPr>
        <w:t>Connexion du réplica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171798B2" w14:textId="77777777" w:rsidTr="00B359C3">
        <w:trPr>
          <w:trHeight w:val="54"/>
        </w:trPr>
        <w:tc>
          <w:tcPr>
            <w:tcW w:w="54" w:type="dxa"/>
          </w:tcPr>
          <w:p w14:paraId="12E0454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0CEC69B" w14:textId="77777777" w:rsidR="00253B55" w:rsidRPr="005C3524" w:rsidRDefault="00253B55" w:rsidP="00B359C3">
            <w:pPr>
              <w:pStyle w:val="EmptyCellLayoutStyle"/>
              <w:spacing w:after="0" w:line="240" w:lineRule="auto"/>
              <w:rPr>
                <w:rFonts w:ascii="Arial" w:hAnsi="Arial" w:cs="Arial"/>
              </w:rPr>
            </w:pPr>
          </w:p>
        </w:tc>
        <w:tc>
          <w:tcPr>
            <w:tcW w:w="149" w:type="dxa"/>
          </w:tcPr>
          <w:p w14:paraId="57A604EB" w14:textId="77777777" w:rsidR="00253B55" w:rsidRPr="005C3524" w:rsidRDefault="00253B55" w:rsidP="00B359C3">
            <w:pPr>
              <w:pStyle w:val="EmptyCellLayoutStyle"/>
              <w:spacing w:after="0" w:line="240" w:lineRule="auto"/>
              <w:rPr>
                <w:rFonts w:ascii="Arial" w:hAnsi="Arial" w:cs="Arial"/>
              </w:rPr>
            </w:pPr>
          </w:p>
        </w:tc>
      </w:tr>
      <w:tr w:rsidR="00253B55" w:rsidRPr="005C3524" w14:paraId="4B09FFC6" w14:textId="77777777" w:rsidTr="00B359C3">
        <w:tc>
          <w:tcPr>
            <w:tcW w:w="54" w:type="dxa"/>
          </w:tcPr>
          <w:p w14:paraId="7F4998A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3ACC4D9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5728DD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6B87A7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3E659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D212C0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C862F5"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4891C16"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072B9F"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99122C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A219DF"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C7756C"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BF0A25B"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46941A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EE13D"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43B18F"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FF90F8"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0729B7C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508690D"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B2F935"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0F25CB"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667C6818" w14:textId="77777777" w:rsidR="00253B55" w:rsidRPr="005C3524" w:rsidRDefault="00253B55" w:rsidP="00B359C3">
            <w:pPr>
              <w:spacing w:after="0" w:line="240" w:lineRule="auto"/>
              <w:rPr>
                <w:rFonts w:cs="Arial"/>
                <w:sz w:val="18"/>
              </w:rPr>
            </w:pPr>
          </w:p>
        </w:tc>
        <w:tc>
          <w:tcPr>
            <w:tcW w:w="149" w:type="dxa"/>
          </w:tcPr>
          <w:p w14:paraId="4DB244E6" w14:textId="77777777" w:rsidR="00253B55" w:rsidRPr="005C3524" w:rsidRDefault="00253B55" w:rsidP="00B359C3">
            <w:pPr>
              <w:pStyle w:val="EmptyCellLayoutStyle"/>
              <w:spacing w:after="0" w:line="240" w:lineRule="auto"/>
              <w:rPr>
                <w:rFonts w:ascii="Arial" w:hAnsi="Arial" w:cs="Arial"/>
              </w:rPr>
            </w:pPr>
          </w:p>
        </w:tc>
      </w:tr>
      <w:tr w:rsidR="00253B55" w:rsidRPr="005C3524" w14:paraId="51AF407B" w14:textId="77777777" w:rsidTr="00B359C3">
        <w:trPr>
          <w:trHeight w:val="80"/>
        </w:trPr>
        <w:tc>
          <w:tcPr>
            <w:tcW w:w="54" w:type="dxa"/>
          </w:tcPr>
          <w:p w14:paraId="59A62F1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7685460" w14:textId="77777777" w:rsidR="00253B55" w:rsidRPr="005C3524" w:rsidRDefault="00253B55" w:rsidP="00B359C3">
            <w:pPr>
              <w:pStyle w:val="EmptyCellLayoutStyle"/>
              <w:spacing w:after="0" w:line="240" w:lineRule="auto"/>
              <w:rPr>
                <w:rFonts w:ascii="Arial" w:hAnsi="Arial" w:cs="Arial"/>
              </w:rPr>
            </w:pPr>
          </w:p>
        </w:tc>
        <w:tc>
          <w:tcPr>
            <w:tcW w:w="149" w:type="dxa"/>
          </w:tcPr>
          <w:p w14:paraId="5879BF5D" w14:textId="77777777" w:rsidR="00253B55" w:rsidRPr="005C3524" w:rsidRDefault="00253B55" w:rsidP="00B359C3">
            <w:pPr>
              <w:pStyle w:val="EmptyCellLayoutStyle"/>
              <w:spacing w:after="0" w:line="240" w:lineRule="auto"/>
              <w:rPr>
                <w:rFonts w:ascii="Arial" w:hAnsi="Arial" w:cs="Arial"/>
              </w:rPr>
            </w:pPr>
          </w:p>
        </w:tc>
      </w:tr>
    </w:tbl>
    <w:p w14:paraId="4B498586" w14:textId="77777777" w:rsidR="00253B55" w:rsidRPr="005C3524" w:rsidRDefault="00253B55" w:rsidP="00253B55">
      <w:pPr>
        <w:spacing w:after="0" w:line="240" w:lineRule="auto"/>
        <w:rPr>
          <w:rFonts w:cs="Arial"/>
          <w:sz w:val="18"/>
        </w:rPr>
      </w:pPr>
    </w:p>
    <w:p w14:paraId="5E945386"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de jointure du réplica de disponibilité</w:t>
      </w:r>
    </w:p>
    <w:p w14:paraId="7B552074" w14:textId="77777777" w:rsidR="00253B55" w:rsidRPr="005C3524" w:rsidRDefault="00253B55" w:rsidP="00253B55">
      <w:pPr>
        <w:spacing w:after="0" w:line="240" w:lineRule="auto"/>
        <w:rPr>
          <w:rFonts w:cs="Arial"/>
          <w:sz w:val="18"/>
        </w:rPr>
      </w:pPr>
      <w:r w:rsidRPr="005C3524">
        <w:rPr>
          <w:rFonts w:eastAsia="Calibri" w:cs="Arial"/>
          <w:color w:val="000000"/>
          <w:lang w:bidi="fr-FR"/>
        </w:rPr>
        <w:t>État de jointure du réplica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3F4E3727" w14:textId="77777777" w:rsidTr="00B359C3">
        <w:trPr>
          <w:trHeight w:val="54"/>
        </w:trPr>
        <w:tc>
          <w:tcPr>
            <w:tcW w:w="54" w:type="dxa"/>
          </w:tcPr>
          <w:p w14:paraId="0BCB0E1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7E90757" w14:textId="77777777" w:rsidR="00253B55" w:rsidRPr="005C3524" w:rsidRDefault="00253B55" w:rsidP="00B359C3">
            <w:pPr>
              <w:pStyle w:val="EmptyCellLayoutStyle"/>
              <w:spacing w:after="0" w:line="240" w:lineRule="auto"/>
              <w:rPr>
                <w:rFonts w:ascii="Arial" w:hAnsi="Arial" w:cs="Arial"/>
              </w:rPr>
            </w:pPr>
          </w:p>
        </w:tc>
        <w:tc>
          <w:tcPr>
            <w:tcW w:w="149" w:type="dxa"/>
          </w:tcPr>
          <w:p w14:paraId="11CB4CCE" w14:textId="77777777" w:rsidR="00253B55" w:rsidRPr="005C3524" w:rsidRDefault="00253B55" w:rsidP="00B359C3">
            <w:pPr>
              <w:pStyle w:val="EmptyCellLayoutStyle"/>
              <w:spacing w:after="0" w:line="240" w:lineRule="auto"/>
              <w:rPr>
                <w:rFonts w:ascii="Arial" w:hAnsi="Arial" w:cs="Arial"/>
              </w:rPr>
            </w:pPr>
          </w:p>
        </w:tc>
      </w:tr>
      <w:tr w:rsidR="00253B55" w:rsidRPr="005C3524" w14:paraId="00DBC7AE" w14:textId="77777777" w:rsidTr="00B359C3">
        <w:tc>
          <w:tcPr>
            <w:tcW w:w="54" w:type="dxa"/>
          </w:tcPr>
          <w:p w14:paraId="36A6B57A"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0C426C0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48CC8C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7FF9B1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ED938D"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390719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B37204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CDE5EE5"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9EB5108"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6727D97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7621428"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8AC10C1"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0BAE3A"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416C8CF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ECF51F8"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8894D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C234B2"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3DA636B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68ED1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5D8EBC"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0399F70"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2C8D2E8C" w14:textId="77777777" w:rsidR="00253B55" w:rsidRPr="005C3524" w:rsidRDefault="00253B55" w:rsidP="00B359C3">
            <w:pPr>
              <w:spacing w:after="0" w:line="240" w:lineRule="auto"/>
              <w:rPr>
                <w:rFonts w:cs="Arial"/>
                <w:sz w:val="18"/>
              </w:rPr>
            </w:pPr>
          </w:p>
        </w:tc>
        <w:tc>
          <w:tcPr>
            <w:tcW w:w="149" w:type="dxa"/>
          </w:tcPr>
          <w:p w14:paraId="3F3F7798" w14:textId="77777777" w:rsidR="00253B55" w:rsidRPr="005C3524" w:rsidRDefault="00253B55" w:rsidP="00B359C3">
            <w:pPr>
              <w:pStyle w:val="EmptyCellLayoutStyle"/>
              <w:spacing w:after="0" w:line="240" w:lineRule="auto"/>
              <w:rPr>
                <w:rFonts w:ascii="Arial" w:hAnsi="Arial" w:cs="Arial"/>
              </w:rPr>
            </w:pPr>
          </w:p>
        </w:tc>
      </w:tr>
      <w:tr w:rsidR="00253B55" w:rsidRPr="005C3524" w14:paraId="319167BA" w14:textId="77777777" w:rsidTr="00B359C3">
        <w:trPr>
          <w:trHeight w:val="80"/>
        </w:trPr>
        <w:tc>
          <w:tcPr>
            <w:tcW w:w="54" w:type="dxa"/>
          </w:tcPr>
          <w:p w14:paraId="0A88204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34BE565" w14:textId="77777777" w:rsidR="00253B55" w:rsidRPr="005C3524" w:rsidRDefault="00253B55" w:rsidP="00B359C3">
            <w:pPr>
              <w:pStyle w:val="EmptyCellLayoutStyle"/>
              <w:spacing w:after="0" w:line="240" w:lineRule="auto"/>
              <w:rPr>
                <w:rFonts w:ascii="Arial" w:hAnsi="Arial" w:cs="Arial"/>
              </w:rPr>
            </w:pPr>
          </w:p>
        </w:tc>
        <w:tc>
          <w:tcPr>
            <w:tcW w:w="149" w:type="dxa"/>
          </w:tcPr>
          <w:p w14:paraId="31AC143E" w14:textId="77777777" w:rsidR="00253B55" w:rsidRPr="005C3524" w:rsidRDefault="00253B55" w:rsidP="00B359C3">
            <w:pPr>
              <w:pStyle w:val="EmptyCellLayoutStyle"/>
              <w:spacing w:after="0" w:line="240" w:lineRule="auto"/>
              <w:rPr>
                <w:rFonts w:ascii="Arial" w:hAnsi="Arial" w:cs="Arial"/>
              </w:rPr>
            </w:pPr>
          </w:p>
        </w:tc>
      </w:tr>
    </w:tbl>
    <w:p w14:paraId="32451A8F" w14:textId="77777777" w:rsidR="00253B55" w:rsidRPr="005C3524" w:rsidRDefault="00253B55" w:rsidP="00253B55">
      <w:pPr>
        <w:spacing w:after="0" w:line="240" w:lineRule="auto"/>
        <w:rPr>
          <w:rFonts w:cs="Arial"/>
          <w:sz w:val="18"/>
        </w:rPr>
      </w:pPr>
    </w:p>
    <w:p w14:paraId="2018A2D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Synchronisation des données du réplica de disponibilité</w:t>
      </w:r>
    </w:p>
    <w:p w14:paraId="6C2B43B1" w14:textId="77777777" w:rsidR="00253B55" w:rsidRPr="005C3524" w:rsidRDefault="00253B55" w:rsidP="00253B55">
      <w:pPr>
        <w:spacing w:after="0" w:line="240" w:lineRule="auto"/>
        <w:rPr>
          <w:rFonts w:cs="Arial"/>
          <w:sz w:val="18"/>
        </w:rPr>
      </w:pPr>
      <w:r w:rsidRPr="005C3524">
        <w:rPr>
          <w:rFonts w:eastAsia="Calibri" w:cs="Arial"/>
          <w:color w:val="000000"/>
          <w:lang w:bidi="fr-FR"/>
        </w:rPr>
        <w:t>Synchronisation des données du réplica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44F6D106" w14:textId="77777777" w:rsidTr="00B359C3">
        <w:trPr>
          <w:trHeight w:val="54"/>
        </w:trPr>
        <w:tc>
          <w:tcPr>
            <w:tcW w:w="54" w:type="dxa"/>
          </w:tcPr>
          <w:p w14:paraId="52D0C6F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E6EA683" w14:textId="77777777" w:rsidR="00253B55" w:rsidRPr="005C3524" w:rsidRDefault="00253B55" w:rsidP="00B359C3">
            <w:pPr>
              <w:pStyle w:val="EmptyCellLayoutStyle"/>
              <w:spacing w:after="0" w:line="240" w:lineRule="auto"/>
              <w:rPr>
                <w:rFonts w:ascii="Arial" w:hAnsi="Arial" w:cs="Arial"/>
              </w:rPr>
            </w:pPr>
          </w:p>
        </w:tc>
        <w:tc>
          <w:tcPr>
            <w:tcW w:w="149" w:type="dxa"/>
          </w:tcPr>
          <w:p w14:paraId="65F6B7D2" w14:textId="77777777" w:rsidR="00253B55" w:rsidRPr="005C3524" w:rsidRDefault="00253B55" w:rsidP="00B359C3">
            <w:pPr>
              <w:pStyle w:val="EmptyCellLayoutStyle"/>
              <w:spacing w:after="0" w:line="240" w:lineRule="auto"/>
              <w:rPr>
                <w:rFonts w:ascii="Arial" w:hAnsi="Arial" w:cs="Arial"/>
              </w:rPr>
            </w:pPr>
          </w:p>
        </w:tc>
      </w:tr>
      <w:tr w:rsidR="00253B55" w:rsidRPr="005C3524" w14:paraId="4CB9DC86" w14:textId="77777777" w:rsidTr="00B359C3">
        <w:tc>
          <w:tcPr>
            <w:tcW w:w="54" w:type="dxa"/>
          </w:tcPr>
          <w:p w14:paraId="4BBDB5EF"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76AFAFB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7F97B1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8F44FC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A5CCD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D83086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F3E88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42B503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CB02B89"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05E10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E624E5"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2237F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CAB3BC"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05EB218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A943B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F96E78C"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B3D9E34"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25B55EBF"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71525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71A755"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92D30CA"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3A00830E" w14:textId="77777777" w:rsidR="00253B55" w:rsidRPr="005C3524" w:rsidRDefault="00253B55" w:rsidP="00B359C3">
            <w:pPr>
              <w:spacing w:after="0" w:line="240" w:lineRule="auto"/>
              <w:rPr>
                <w:rFonts w:cs="Arial"/>
                <w:sz w:val="18"/>
              </w:rPr>
            </w:pPr>
          </w:p>
        </w:tc>
        <w:tc>
          <w:tcPr>
            <w:tcW w:w="149" w:type="dxa"/>
          </w:tcPr>
          <w:p w14:paraId="40B0765E" w14:textId="77777777" w:rsidR="00253B55" w:rsidRPr="005C3524" w:rsidRDefault="00253B55" w:rsidP="00B359C3">
            <w:pPr>
              <w:pStyle w:val="EmptyCellLayoutStyle"/>
              <w:spacing w:after="0" w:line="240" w:lineRule="auto"/>
              <w:rPr>
                <w:rFonts w:ascii="Arial" w:hAnsi="Arial" w:cs="Arial"/>
              </w:rPr>
            </w:pPr>
          </w:p>
        </w:tc>
      </w:tr>
      <w:tr w:rsidR="00253B55" w:rsidRPr="005C3524" w14:paraId="01E97AFD" w14:textId="77777777" w:rsidTr="00B359C3">
        <w:trPr>
          <w:trHeight w:val="80"/>
        </w:trPr>
        <w:tc>
          <w:tcPr>
            <w:tcW w:w="54" w:type="dxa"/>
          </w:tcPr>
          <w:p w14:paraId="114DDB7F"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2EA504E" w14:textId="77777777" w:rsidR="00253B55" w:rsidRPr="005C3524" w:rsidRDefault="00253B55" w:rsidP="00B359C3">
            <w:pPr>
              <w:pStyle w:val="EmptyCellLayoutStyle"/>
              <w:spacing w:after="0" w:line="240" w:lineRule="auto"/>
              <w:rPr>
                <w:rFonts w:ascii="Arial" w:hAnsi="Arial" w:cs="Arial"/>
              </w:rPr>
            </w:pPr>
          </w:p>
        </w:tc>
        <w:tc>
          <w:tcPr>
            <w:tcW w:w="149" w:type="dxa"/>
          </w:tcPr>
          <w:p w14:paraId="2217B0E1" w14:textId="77777777" w:rsidR="00253B55" w:rsidRPr="005C3524" w:rsidRDefault="00253B55" w:rsidP="00B359C3">
            <w:pPr>
              <w:pStyle w:val="EmptyCellLayoutStyle"/>
              <w:spacing w:after="0" w:line="240" w:lineRule="auto"/>
              <w:rPr>
                <w:rFonts w:ascii="Arial" w:hAnsi="Arial" w:cs="Arial"/>
              </w:rPr>
            </w:pPr>
          </w:p>
        </w:tc>
      </w:tr>
    </w:tbl>
    <w:p w14:paraId="751FE7D1" w14:textId="77777777" w:rsidR="00253B55" w:rsidRPr="005C3524" w:rsidRDefault="00253B55" w:rsidP="00253B55">
      <w:pPr>
        <w:spacing w:after="0" w:line="240" w:lineRule="auto"/>
        <w:rPr>
          <w:rFonts w:cs="Arial"/>
          <w:sz w:val="18"/>
        </w:rPr>
      </w:pPr>
    </w:p>
    <w:p w14:paraId="640D27B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Rôle du réplica de disponibilité</w:t>
      </w:r>
    </w:p>
    <w:p w14:paraId="67B8E8A6" w14:textId="77777777" w:rsidR="00253B55" w:rsidRPr="005C3524" w:rsidRDefault="00253B55" w:rsidP="00253B55">
      <w:pPr>
        <w:spacing w:after="0" w:line="240" w:lineRule="auto"/>
        <w:rPr>
          <w:rFonts w:cs="Arial"/>
          <w:sz w:val="18"/>
        </w:rPr>
      </w:pPr>
      <w:r w:rsidRPr="005C3524">
        <w:rPr>
          <w:rFonts w:eastAsia="Calibri" w:cs="Arial"/>
          <w:color w:val="000000"/>
          <w:lang w:bidi="fr-FR"/>
        </w:rPr>
        <w:t>Rôle du réplica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34934F99" w14:textId="77777777" w:rsidTr="00B359C3">
        <w:trPr>
          <w:trHeight w:val="54"/>
        </w:trPr>
        <w:tc>
          <w:tcPr>
            <w:tcW w:w="54" w:type="dxa"/>
          </w:tcPr>
          <w:p w14:paraId="3BC2145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F9397B0" w14:textId="77777777" w:rsidR="00253B55" w:rsidRPr="005C3524" w:rsidRDefault="00253B55" w:rsidP="00B359C3">
            <w:pPr>
              <w:pStyle w:val="EmptyCellLayoutStyle"/>
              <w:spacing w:after="0" w:line="240" w:lineRule="auto"/>
              <w:rPr>
                <w:rFonts w:ascii="Arial" w:hAnsi="Arial" w:cs="Arial"/>
              </w:rPr>
            </w:pPr>
          </w:p>
        </w:tc>
        <w:tc>
          <w:tcPr>
            <w:tcW w:w="149" w:type="dxa"/>
          </w:tcPr>
          <w:p w14:paraId="7C2F105A" w14:textId="77777777" w:rsidR="00253B55" w:rsidRPr="005C3524" w:rsidRDefault="00253B55" w:rsidP="00B359C3">
            <w:pPr>
              <w:pStyle w:val="EmptyCellLayoutStyle"/>
              <w:spacing w:after="0" w:line="240" w:lineRule="auto"/>
              <w:rPr>
                <w:rFonts w:ascii="Arial" w:hAnsi="Arial" w:cs="Arial"/>
              </w:rPr>
            </w:pPr>
          </w:p>
        </w:tc>
      </w:tr>
      <w:tr w:rsidR="00253B55" w:rsidRPr="005C3524" w14:paraId="615049D2" w14:textId="77777777" w:rsidTr="00B359C3">
        <w:tc>
          <w:tcPr>
            <w:tcW w:w="54" w:type="dxa"/>
          </w:tcPr>
          <w:p w14:paraId="126160A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15894DF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CC57F6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FB51D4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23139F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35B17E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F7FB32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0987A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A62EB8"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0399C34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8B077DE"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F36B0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95D83E5"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39B3C9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65C61"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C72D54B"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6D9935"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7F08A56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56FC7B1"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C4CA78B"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3C45BF5"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09BDA993" w14:textId="77777777" w:rsidR="00253B55" w:rsidRPr="005C3524" w:rsidRDefault="00253B55" w:rsidP="00B359C3">
            <w:pPr>
              <w:spacing w:after="0" w:line="240" w:lineRule="auto"/>
              <w:rPr>
                <w:rFonts w:cs="Arial"/>
                <w:sz w:val="18"/>
              </w:rPr>
            </w:pPr>
          </w:p>
        </w:tc>
        <w:tc>
          <w:tcPr>
            <w:tcW w:w="149" w:type="dxa"/>
          </w:tcPr>
          <w:p w14:paraId="4C1F2160" w14:textId="77777777" w:rsidR="00253B55" w:rsidRPr="005C3524" w:rsidRDefault="00253B55" w:rsidP="00B359C3">
            <w:pPr>
              <w:pStyle w:val="EmptyCellLayoutStyle"/>
              <w:spacing w:after="0" w:line="240" w:lineRule="auto"/>
              <w:rPr>
                <w:rFonts w:ascii="Arial" w:hAnsi="Arial" w:cs="Arial"/>
              </w:rPr>
            </w:pPr>
          </w:p>
        </w:tc>
      </w:tr>
      <w:tr w:rsidR="00253B55" w:rsidRPr="005C3524" w14:paraId="2580EE70" w14:textId="77777777" w:rsidTr="00B359C3">
        <w:trPr>
          <w:trHeight w:val="80"/>
        </w:trPr>
        <w:tc>
          <w:tcPr>
            <w:tcW w:w="54" w:type="dxa"/>
          </w:tcPr>
          <w:p w14:paraId="602CF758"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819E70D" w14:textId="77777777" w:rsidR="00253B55" w:rsidRPr="005C3524" w:rsidRDefault="00253B55" w:rsidP="00B359C3">
            <w:pPr>
              <w:pStyle w:val="EmptyCellLayoutStyle"/>
              <w:spacing w:after="0" w:line="240" w:lineRule="auto"/>
              <w:rPr>
                <w:rFonts w:ascii="Arial" w:hAnsi="Arial" w:cs="Arial"/>
              </w:rPr>
            </w:pPr>
          </w:p>
        </w:tc>
        <w:tc>
          <w:tcPr>
            <w:tcW w:w="149" w:type="dxa"/>
          </w:tcPr>
          <w:p w14:paraId="54C1AFC5" w14:textId="77777777" w:rsidR="00253B55" w:rsidRPr="005C3524" w:rsidRDefault="00253B55" w:rsidP="00B359C3">
            <w:pPr>
              <w:pStyle w:val="EmptyCellLayoutStyle"/>
              <w:spacing w:after="0" w:line="240" w:lineRule="auto"/>
              <w:rPr>
                <w:rFonts w:ascii="Arial" w:hAnsi="Arial" w:cs="Arial"/>
              </w:rPr>
            </w:pPr>
          </w:p>
        </w:tc>
      </w:tr>
    </w:tbl>
    <w:p w14:paraId="5E47F84E" w14:textId="77777777" w:rsidR="00253B55" w:rsidRPr="005C3524" w:rsidRDefault="00253B55" w:rsidP="00253B55">
      <w:pPr>
        <w:spacing w:after="0" w:line="240" w:lineRule="auto"/>
        <w:rPr>
          <w:rFonts w:cs="Arial"/>
          <w:sz w:val="18"/>
        </w:rPr>
      </w:pPr>
    </w:p>
    <w:p w14:paraId="0A0DBC54"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disponibilité - Moniteurs d’aggrégats</w:t>
      </w:r>
    </w:p>
    <w:p w14:paraId="4BFE9CE2"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d'intégrité étendu du réplica de disponibilité</w:t>
      </w:r>
    </w:p>
    <w:p w14:paraId="01D5770D"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d'agrégation d'intégrité étendu du réplica de disponibilité</w:t>
      </w:r>
    </w:p>
    <w:p w14:paraId="7544E53E" w14:textId="77777777" w:rsidR="00253B55" w:rsidRPr="005C3524" w:rsidRDefault="00253B55" w:rsidP="00253B55">
      <w:pPr>
        <w:spacing w:after="0" w:line="240" w:lineRule="auto"/>
        <w:rPr>
          <w:rFonts w:cs="Arial"/>
          <w:sz w:val="18"/>
        </w:rPr>
      </w:pPr>
    </w:p>
    <w:p w14:paraId="6F1B6C37"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disponibilité - Moniteurs de dépendance (cumul)</w:t>
      </w:r>
    </w:p>
    <w:p w14:paraId="0A13721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Stratégies d'avertissement du réplica de disponibilité</w:t>
      </w:r>
    </w:p>
    <w:p w14:paraId="270CBCCA"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des stratégies d'utilisateur personnalisées d'avertissement du réplica de disponibilité</w:t>
      </w:r>
    </w:p>
    <w:p w14:paraId="2EB36275" w14:textId="77777777" w:rsidR="00253B55" w:rsidRPr="005C3524" w:rsidRDefault="00253B55" w:rsidP="00253B55">
      <w:pPr>
        <w:spacing w:after="0" w:line="240" w:lineRule="auto"/>
        <w:rPr>
          <w:rFonts w:cs="Arial"/>
          <w:sz w:val="18"/>
        </w:rPr>
      </w:pPr>
    </w:p>
    <w:p w14:paraId="32D4EA8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Stratégies critiques du réplica de disponibilité</w:t>
      </w:r>
    </w:p>
    <w:p w14:paraId="2D356C6C"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des stratégies d'utilisateur personnalisées critiques du réplica de disponibilité</w:t>
      </w:r>
    </w:p>
    <w:p w14:paraId="758D33FD" w14:textId="77777777" w:rsidR="00253B55" w:rsidRPr="005C3524" w:rsidRDefault="00253B55" w:rsidP="00253B55">
      <w:pPr>
        <w:spacing w:after="0" w:line="240" w:lineRule="auto"/>
        <w:rPr>
          <w:rFonts w:cs="Arial"/>
          <w:sz w:val="18"/>
        </w:rPr>
      </w:pPr>
    </w:p>
    <w:p w14:paraId="4510590F"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disponibilité - Règles (génération d’alertes)</w:t>
      </w:r>
    </w:p>
    <w:p w14:paraId="1F3580DF"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MSSQL 2012 : Le rôle de réplica de disponibilité a changé</w:t>
      </w:r>
    </w:p>
    <w:p w14:paraId="629DBE7B" w14:textId="77777777" w:rsidR="00253B55" w:rsidRPr="005C3524" w:rsidRDefault="00253B55" w:rsidP="00253B55">
      <w:pPr>
        <w:spacing w:after="0" w:line="240" w:lineRule="auto"/>
        <w:rPr>
          <w:rFonts w:cs="Arial"/>
          <w:sz w:val="18"/>
        </w:rPr>
      </w:pPr>
    </w:p>
    <w:tbl>
      <w:tblPr>
        <w:tblW w:w="0" w:type="auto"/>
        <w:tblCellMar>
          <w:left w:w="0" w:type="dxa"/>
          <w:right w:w="0" w:type="dxa"/>
        </w:tblCellMar>
        <w:tblLook w:val="04A0" w:firstRow="1" w:lastRow="0" w:firstColumn="1" w:lastColumn="0" w:noHBand="0" w:noVBand="1"/>
      </w:tblPr>
      <w:tblGrid>
        <w:gridCol w:w="43"/>
        <w:gridCol w:w="8484"/>
        <w:gridCol w:w="113"/>
      </w:tblGrid>
      <w:tr w:rsidR="00253B55" w:rsidRPr="005C3524" w14:paraId="622E384F" w14:textId="77777777" w:rsidTr="00B359C3">
        <w:trPr>
          <w:trHeight w:val="54"/>
        </w:trPr>
        <w:tc>
          <w:tcPr>
            <w:tcW w:w="54" w:type="dxa"/>
          </w:tcPr>
          <w:p w14:paraId="58A15BD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14DE555" w14:textId="77777777" w:rsidR="00253B55" w:rsidRPr="005C3524" w:rsidRDefault="00253B55" w:rsidP="00B359C3">
            <w:pPr>
              <w:pStyle w:val="EmptyCellLayoutStyle"/>
              <w:spacing w:after="0" w:line="240" w:lineRule="auto"/>
              <w:rPr>
                <w:rFonts w:ascii="Arial" w:hAnsi="Arial" w:cs="Arial"/>
              </w:rPr>
            </w:pPr>
          </w:p>
        </w:tc>
        <w:tc>
          <w:tcPr>
            <w:tcW w:w="149" w:type="dxa"/>
          </w:tcPr>
          <w:p w14:paraId="6463C29F" w14:textId="77777777" w:rsidR="00253B55" w:rsidRPr="005C3524" w:rsidRDefault="00253B55" w:rsidP="00B359C3">
            <w:pPr>
              <w:pStyle w:val="EmptyCellLayoutStyle"/>
              <w:spacing w:after="0" w:line="240" w:lineRule="auto"/>
              <w:rPr>
                <w:rFonts w:ascii="Arial" w:hAnsi="Arial" w:cs="Arial"/>
              </w:rPr>
            </w:pPr>
          </w:p>
        </w:tc>
      </w:tr>
      <w:tr w:rsidR="00253B55" w:rsidRPr="005C3524" w14:paraId="4E770F01" w14:textId="77777777" w:rsidTr="00B359C3">
        <w:tc>
          <w:tcPr>
            <w:tcW w:w="54" w:type="dxa"/>
          </w:tcPr>
          <w:p w14:paraId="223313C8"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9"/>
              <w:gridCol w:w="2890"/>
              <w:gridCol w:w="2767"/>
            </w:tblGrid>
            <w:tr w:rsidR="00253B55" w:rsidRPr="005C3524" w14:paraId="3CEBFEB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C8A946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6C2ED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4D34B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3C0390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49768BB"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F9994E3"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1F1C93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D64A62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058FF1D"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13FC44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5A3308"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Oui</w:t>
                  </w:r>
                </w:p>
              </w:tc>
            </w:tr>
            <w:tr w:rsidR="00253B55" w:rsidRPr="005C3524" w14:paraId="44D1BB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947F840" w14:textId="77777777" w:rsidR="00253B55" w:rsidRPr="005C3524" w:rsidRDefault="00253B55" w:rsidP="00B359C3">
                  <w:pPr>
                    <w:spacing w:after="0" w:line="240" w:lineRule="auto"/>
                    <w:rPr>
                      <w:rFonts w:cs="Arial"/>
                      <w:sz w:val="18"/>
                    </w:rPr>
                  </w:pPr>
                  <w:r w:rsidRPr="005C3524">
                    <w:rPr>
                      <w:rFonts w:eastAsia="Calibri" w:cs="Arial"/>
                      <w:color w:val="000000"/>
                      <w:lang w:bidi="fr-FR"/>
                    </w:rPr>
                    <w:t>Priorité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0B51F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la priorité de l’alerte.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536836" w14:textId="77777777" w:rsidR="00253B55" w:rsidRPr="005C3524" w:rsidRDefault="00253B55" w:rsidP="00B359C3">
                  <w:pPr>
                    <w:spacing w:after="0" w:line="240" w:lineRule="auto"/>
                    <w:rPr>
                      <w:rFonts w:cs="Arial"/>
                      <w:sz w:val="18"/>
                    </w:rPr>
                  </w:pPr>
                  <w:r w:rsidRPr="005C3524">
                    <w:rPr>
                      <w:rFonts w:eastAsia="Calibri" w:cs="Arial"/>
                      <w:color w:val="000000"/>
                      <w:lang w:bidi="fr-FR"/>
                    </w:rPr>
                    <w:t> 1</w:t>
                  </w:r>
                </w:p>
              </w:tc>
            </w:tr>
            <w:tr w:rsidR="00253B55" w:rsidRPr="005C3524" w14:paraId="3EA0A9D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0F4BD0" w14:textId="77777777" w:rsidR="00253B55" w:rsidRPr="005C3524" w:rsidRDefault="00253B55" w:rsidP="00B359C3">
                  <w:pPr>
                    <w:spacing w:after="0" w:line="240" w:lineRule="auto"/>
                    <w:rPr>
                      <w:rFonts w:cs="Arial"/>
                      <w:sz w:val="18"/>
                    </w:rPr>
                  </w:pPr>
                  <w:r w:rsidRPr="005C3524">
                    <w:rPr>
                      <w:rFonts w:eastAsia="Calibri" w:cs="Arial"/>
                      <w:color w:val="000000"/>
                      <w:lang w:bidi="fr-FR"/>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EDC4BE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la gravité de l’alerte.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586829" w14:textId="77777777" w:rsidR="00253B55" w:rsidRPr="005C3524" w:rsidRDefault="00253B55" w:rsidP="00B359C3">
                  <w:pPr>
                    <w:spacing w:after="0" w:line="240" w:lineRule="auto"/>
                    <w:rPr>
                      <w:rFonts w:cs="Arial"/>
                      <w:sz w:val="18"/>
                    </w:rPr>
                  </w:pPr>
                  <w:r w:rsidRPr="005C3524">
                    <w:rPr>
                      <w:rFonts w:eastAsia="Calibri" w:cs="Arial"/>
                      <w:color w:val="000000"/>
                      <w:lang w:bidi="fr-FR"/>
                    </w:rPr>
                    <w:t> 1</w:t>
                  </w:r>
                </w:p>
              </w:tc>
            </w:tr>
          </w:tbl>
          <w:p w14:paraId="349F5DE4" w14:textId="77777777" w:rsidR="00253B55" w:rsidRPr="005C3524" w:rsidRDefault="00253B55" w:rsidP="00B359C3">
            <w:pPr>
              <w:spacing w:after="0" w:line="240" w:lineRule="auto"/>
              <w:rPr>
                <w:rFonts w:cs="Arial"/>
                <w:sz w:val="18"/>
              </w:rPr>
            </w:pPr>
          </w:p>
        </w:tc>
        <w:tc>
          <w:tcPr>
            <w:tcW w:w="149" w:type="dxa"/>
          </w:tcPr>
          <w:p w14:paraId="60E1B8AF" w14:textId="77777777" w:rsidR="00253B55" w:rsidRPr="005C3524" w:rsidRDefault="00253B55" w:rsidP="00B359C3">
            <w:pPr>
              <w:pStyle w:val="EmptyCellLayoutStyle"/>
              <w:spacing w:after="0" w:line="240" w:lineRule="auto"/>
              <w:rPr>
                <w:rFonts w:ascii="Arial" w:hAnsi="Arial" w:cs="Arial"/>
              </w:rPr>
            </w:pPr>
          </w:p>
        </w:tc>
      </w:tr>
      <w:tr w:rsidR="00253B55" w:rsidRPr="005C3524" w14:paraId="66D1C282" w14:textId="77777777" w:rsidTr="00B359C3">
        <w:trPr>
          <w:trHeight w:val="80"/>
        </w:trPr>
        <w:tc>
          <w:tcPr>
            <w:tcW w:w="54" w:type="dxa"/>
          </w:tcPr>
          <w:p w14:paraId="488775C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FBD1F2B" w14:textId="77777777" w:rsidR="00253B55" w:rsidRPr="005C3524" w:rsidRDefault="00253B55" w:rsidP="00B359C3">
            <w:pPr>
              <w:pStyle w:val="EmptyCellLayoutStyle"/>
              <w:spacing w:after="0" w:line="240" w:lineRule="auto"/>
              <w:rPr>
                <w:rFonts w:ascii="Arial" w:hAnsi="Arial" w:cs="Arial"/>
              </w:rPr>
            </w:pPr>
          </w:p>
        </w:tc>
        <w:tc>
          <w:tcPr>
            <w:tcW w:w="149" w:type="dxa"/>
          </w:tcPr>
          <w:p w14:paraId="656174FC" w14:textId="77777777" w:rsidR="00253B55" w:rsidRPr="005C3524" w:rsidRDefault="00253B55" w:rsidP="00B359C3">
            <w:pPr>
              <w:pStyle w:val="EmptyCellLayoutStyle"/>
              <w:spacing w:after="0" w:line="240" w:lineRule="auto"/>
              <w:rPr>
                <w:rFonts w:ascii="Arial" w:hAnsi="Arial" w:cs="Arial"/>
              </w:rPr>
            </w:pPr>
          </w:p>
        </w:tc>
      </w:tr>
    </w:tbl>
    <w:p w14:paraId="181FE2B3" w14:textId="77777777" w:rsidR="00253B55" w:rsidRPr="005C3524" w:rsidRDefault="00253B55" w:rsidP="00253B55">
      <w:pPr>
        <w:spacing w:after="0" w:line="240" w:lineRule="auto"/>
        <w:rPr>
          <w:rFonts w:cs="Arial"/>
          <w:sz w:val="18"/>
        </w:rPr>
      </w:pPr>
    </w:p>
    <w:p w14:paraId="1A48AEF8"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disponibilité - Règles (sans génération d’alertes)</w:t>
      </w:r>
    </w:p>
    <w:p w14:paraId="716D0D9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Contrôle de flux par seconde</w:t>
      </w:r>
    </w:p>
    <w:p w14:paraId="7FAEA40E"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de contrôles de flux activés pour ce réplica par seconde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2DDC6CF3" w14:textId="77777777" w:rsidTr="00B359C3">
        <w:trPr>
          <w:trHeight w:val="54"/>
        </w:trPr>
        <w:tc>
          <w:tcPr>
            <w:tcW w:w="54" w:type="dxa"/>
          </w:tcPr>
          <w:p w14:paraId="69D89D67"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61B5D0C" w14:textId="77777777" w:rsidR="00253B55" w:rsidRPr="005C3524" w:rsidRDefault="00253B55" w:rsidP="00B359C3">
            <w:pPr>
              <w:pStyle w:val="EmptyCellLayoutStyle"/>
              <w:spacing w:after="0" w:line="240" w:lineRule="auto"/>
              <w:rPr>
                <w:rFonts w:ascii="Arial" w:hAnsi="Arial" w:cs="Arial"/>
              </w:rPr>
            </w:pPr>
          </w:p>
        </w:tc>
        <w:tc>
          <w:tcPr>
            <w:tcW w:w="149" w:type="dxa"/>
          </w:tcPr>
          <w:p w14:paraId="52CD6D06" w14:textId="77777777" w:rsidR="00253B55" w:rsidRPr="005C3524" w:rsidRDefault="00253B55" w:rsidP="00B359C3">
            <w:pPr>
              <w:pStyle w:val="EmptyCellLayoutStyle"/>
              <w:spacing w:after="0" w:line="240" w:lineRule="auto"/>
              <w:rPr>
                <w:rFonts w:ascii="Arial" w:hAnsi="Arial" w:cs="Arial"/>
              </w:rPr>
            </w:pPr>
          </w:p>
        </w:tc>
      </w:tr>
      <w:tr w:rsidR="00253B55" w:rsidRPr="005C3524" w14:paraId="1CB752FC" w14:textId="77777777" w:rsidTr="00B359C3">
        <w:tc>
          <w:tcPr>
            <w:tcW w:w="54" w:type="dxa"/>
          </w:tcPr>
          <w:p w14:paraId="7C4C841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12A7F9A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7429B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7136B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74CA6C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58FEFAE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20C305"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0E68ABA"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6501B2"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29B6D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8EB752F"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FB780D"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393462"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5E5DC17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FB6DA3E"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4DF4008"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3A865FF"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4DD436FE" w14:textId="77777777" w:rsidR="00253B55" w:rsidRPr="005C3524" w:rsidRDefault="00253B55" w:rsidP="00B359C3">
            <w:pPr>
              <w:spacing w:after="0" w:line="240" w:lineRule="auto"/>
              <w:rPr>
                <w:rFonts w:cs="Arial"/>
                <w:sz w:val="18"/>
              </w:rPr>
            </w:pPr>
          </w:p>
        </w:tc>
        <w:tc>
          <w:tcPr>
            <w:tcW w:w="149" w:type="dxa"/>
          </w:tcPr>
          <w:p w14:paraId="614E87A9" w14:textId="77777777" w:rsidR="00253B55" w:rsidRPr="005C3524" w:rsidRDefault="00253B55" w:rsidP="00B359C3">
            <w:pPr>
              <w:pStyle w:val="EmptyCellLayoutStyle"/>
              <w:spacing w:after="0" w:line="240" w:lineRule="auto"/>
              <w:rPr>
                <w:rFonts w:ascii="Arial" w:hAnsi="Arial" w:cs="Arial"/>
              </w:rPr>
            </w:pPr>
          </w:p>
        </w:tc>
      </w:tr>
      <w:tr w:rsidR="00253B55" w:rsidRPr="005C3524" w14:paraId="4D55B26A" w14:textId="77777777" w:rsidTr="00B359C3">
        <w:trPr>
          <w:trHeight w:val="80"/>
        </w:trPr>
        <w:tc>
          <w:tcPr>
            <w:tcW w:w="54" w:type="dxa"/>
          </w:tcPr>
          <w:p w14:paraId="3FF7594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F29AAF4" w14:textId="77777777" w:rsidR="00253B55" w:rsidRPr="005C3524" w:rsidRDefault="00253B55" w:rsidP="00B359C3">
            <w:pPr>
              <w:pStyle w:val="EmptyCellLayoutStyle"/>
              <w:spacing w:after="0" w:line="240" w:lineRule="auto"/>
              <w:rPr>
                <w:rFonts w:ascii="Arial" w:hAnsi="Arial" w:cs="Arial"/>
              </w:rPr>
            </w:pPr>
          </w:p>
        </w:tc>
        <w:tc>
          <w:tcPr>
            <w:tcW w:w="149" w:type="dxa"/>
          </w:tcPr>
          <w:p w14:paraId="4C900D29" w14:textId="77777777" w:rsidR="00253B55" w:rsidRPr="005C3524" w:rsidRDefault="00253B55" w:rsidP="00B359C3">
            <w:pPr>
              <w:pStyle w:val="EmptyCellLayoutStyle"/>
              <w:spacing w:after="0" w:line="240" w:lineRule="auto"/>
              <w:rPr>
                <w:rFonts w:ascii="Arial" w:hAnsi="Arial" w:cs="Arial"/>
              </w:rPr>
            </w:pPr>
          </w:p>
        </w:tc>
      </w:tr>
    </w:tbl>
    <w:p w14:paraId="6BAA6226" w14:textId="77777777" w:rsidR="00253B55" w:rsidRPr="005C3524" w:rsidRDefault="00253B55" w:rsidP="00253B55">
      <w:pPr>
        <w:spacing w:after="0" w:line="240" w:lineRule="auto"/>
        <w:rPr>
          <w:rFonts w:cs="Arial"/>
          <w:sz w:val="18"/>
        </w:rPr>
      </w:pPr>
    </w:p>
    <w:p w14:paraId="02843D40"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envoyés au réplica par seconde</w:t>
      </w:r>
    </w:p>
    <w:p w14:paraId="262E7407"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d'octets de messages de base de données empilés, en attente d'envoi sur le réseau vers ce réplica. Le nombre d'octets inclut les messages de toutes les bases de données dans le groupe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1A04F976" w14:textId="77777777" w:rsidTr="00B359C3">
        <w:trPr>
          <w:trHeight w:val="54"/>
        </w:trPr>
        <w:tc>
          <w:tcPr>
            <w:tcW w:w="54" w:type="dxa"/>
          </w:tcPr>
          <w:p w14:paraId="5F25F7B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E9D7A7A" w14:textId="77777777" w:rsidR="00253B55" w:rsidRPr="005C3524" w:rsidRDefault="00253B55" w:rsidP="00B359C3">
            <w:pPr>
              <w:pStyle w:val="EmptyCellLayoutStyle"/>
              <w:spacing w:after="0" w:line="240" w:lineRule="auto"/>
              <w:rPr>
                <w:rFonts w:ascii="Arial" w:hAnsi="Arial" w:cs="Arial"/>
              </w:rPr>
            </w:pPr>
          </w:p>
        </w:tc>
        <w:tc>
          <w:tcPr>
            <w:tcW w:w="149" w:type="dxa"/>
          </w:tcPr>
          <w:p w14:paraId="0A708758" w14:textId="77777777" w:rsidR="00253B55" w:rsidRPr="005C3524" w:rsidRDefault="00253B55" w:rsidP="00B359C3">
            <w:pPr>
              <w:pStyle w:val="EmptyCellLayoutStyle"/>
              <w:spacing w:after="0" w:line="240" w:lineRule="auto"/>
              <w:rPr>
                <w:rFonts w:ascii="Arial" w:hAnsi="Arial" w:cs="Arial"/>
              </w:rPr>
            </w:pPr>
          </w:p>
        </w:tc>
      </w:tr>
      <w:tr w:rsidR="00253B55" w:rsidRPr="005C3524" w14:paraId="2A493295" w14:textId="77777777" w:rsidTr="00B359C3">
        <w:tc>
          <w:tcPr>
            <w:tcW w:w="54" w:type="dxa"/>
          </w:tcPr>
          <w:p w14:paraId="4BE2EA13"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293CD7F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B3ABC4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75701A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E6830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6AF88A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3507D4"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7A0A3B"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E77ECF"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6FE2213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BF7EF4F"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A491EC"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17EFDFA"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6E061E6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121C43A"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771BF36"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C141CE"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7BC83EF6" w14:textId="77777777" w:rsidR="00253B55" w:rsidRPr="005C3524" w:rsidRDefault="00253B55" w:rsidP="00B359C3">
            <w:pPr>
              <w:spacing w:after="0" w:line="240" w:lineRule="auto"/>
              <w:rPr>
                <w:rFonts w:cs="Arial"/>
                <w:sz w:val="18"/>
              </w:rPr>
            </w:pPr>
          </w:p>
        </w:tc>
        <w:tc>
          <w:tcPr>
            <w:tcW w:w="149" w:type="dxa"/>
          </w:tcPr>
          <w:p w14:paraId="4C245E79" w14:textId="77777777" w:rsidR="00253B55" w:rsidRPr="005C3524" w:rsidRDefault="00253B55" w:rsidP="00B359C3">
            <w:pPr>
              <w:pStyle w:val="EmptyCellLayoutStyle"/>
              <w:spacing w:after="0" w:line="240" w:lineRule="auto"/>
              <w:rPr>
                <w:rFonts w:ascii="Arial" w:hAnsi="Arial" w:cs="Arial"/>
              </w:rPr>
            </w:pPr>
          </w:p>
        </w:tc>
      </w:tr>
      <w:tr w:rsidR="00253B55" w:rsidRPr="005C3524" w14:paraId="1EDE6CE7" w14:textId="77777777" w:rsidTr="00B359C3">
        <w:trPr>
          <w:trHeight w:val="80"/>
        </w:trPr>
        <w:tc>
          <w:tcPr>
            <w:tcW w:w="54" w:type="dxa"/>
          </w:tcPr>
          <w:p w14:paraId="552643D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804598E" w14:textId="77777777" w:rsidR="00253B55" w:rsidRPr="005C3524" w:rsidRDefault="00253B55" w:rsidP="00B359C3">
            <w:pPr>
              <w:pStyle w:val="EmptyCellLayoutStyle"/>
              <w:spacing w:after="0" w:line="240" w:lineRule="auto"/>
              <w:rPr>
                <w:rFonts w:ascii="Arial" w:hAnsi="Arial" w:cs="Arial"/>
              </w:rPr>
            </w:pPr>
          </w:p>
        </w:tc>
        <w:tc>
          <w:tcPr>
            <w:tcW w:w="149" w:type="dxa"/>
          </w:tcPr>
          <w:p w14:paraId="19EC7202" w14:textId="77777777" w:rsidR="00253B55" w:rsidRPr="005C3524" w:rsidRDefault="00253B55" w:rsidP="00B359C3">
            <w:pPr>
              <w:pStyle w:val="EmptyCellLayoutStyle"/>
              <w:spacing w:after="0" w:line="240" w:lineRule="auto"/>
              <w:rPr>
                <w:rFonts w:ascii="Arial" w:hAnsi="Arial" w:cs="Arial"/>
              </w:rPr>
            </w:pPr>
          </w:p>
        </w:tc>
      </w:tr>
    </w:tbl>
    <w:p w14:paraId="560499E8" w14:textId="77777777" w:rsidR="00253B55" w:rsidRPr="005C3524" w:rsidRDefault="00253B55" w:rsidP="00253B55">
      <w:pPr>
        <w:spacing w:after="0" w:line="240" w:lineRule="auto"/>
        <w:rPr>
          <w:rFonts w:cs="Arial"/>
          <w:sz w:val="18"/>
        </w:rPr>
      </w:pPr>
    </w:p>
    <w:p w14:paraId="099137C5"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envoyés au transport par seconde</w:t>
      </w:r>
    </w:p>
    <w:p w14:paraId="231535EB"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total d'octets envoyés sur le réseau vers le réplica</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012F00A6" w14:textId="77777777" w:rsidTr="00B359C3">
        <w:trPr>
          <w:trHeight w:val="54"/>
        </w:trPr>
        <w:tc>
          <w:tcPr>
            <w:tcW w:w="54" w:type="dxa"/>
          </w:tcPr>
          <w:p w14:paraId="7FC2386E"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8FBDFC7" w14:textId="77777777" w:rsidR="00253B55" w:rsidRPr="005C3524" w:rsidRDefault="00253B55" w:rsidP="00B359C3">
            <w:pPr>
              <w:pStyle w:val="EmptyCellLayoutStyle"/>
              <w:spacing w:after="0" w:line="240" w:lineRule="auto"/>
              <w:rPr>
                <w:rFonts w:ascii="Arial" w:hAnsi="Arial" w:cs="Arial"/>
              </w:rPr>
            </w:pPr>
          </w:p>
        </w:tc>
        <w:tc>
          <w:tcPr>
            <w:tcW w:w="149" w:type="dxa"/>
          </w:tcPr>
          <w:p w14:paraId="51C4AD09" w14:textId="77777777" w:rsidR="00253B55" w:rsidRPr="005C3524" w:rsidRDefault="00253B55" w:rsidP="00B359C3">
            <w:pPr>
              <w:pStyle w:val="EmptyCellLayoutStyle"/>
              <w:spacing w:after="0" w:line="240" w:lineRule="auto"/>
              <w:rPr>
                <w:rFonts w:ascii="Arial" w:hAnsi="Arial" w:cs="Arial"/>
              </w:rPr>
            </w:pPr>
          </w:p>
        </w:tc>
      </w:tr>
      <w:tr w:rsidR="00253B55" w:rsidRPr="005C3524" w14:paraId="0A2DA6C1" w14:textId="77777777" w:rsidTr="00B359C3">
        <w:tc>
          <w:tcPr>
            <w:tcW w:w="54" w:type="dxa"/>
          </w:tcPr>
          <w:p w14:paraId="033893A2"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307EC44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C84719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006749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B4E33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D5EE8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3C89D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F810A32"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70FB2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D380F8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FAC904"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BFE98A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1336F0D"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1F64FA4C"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B884A8"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3C62056"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2D34E06"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7FE2FF56" w14:textId="77777777" w:rsidR="00253B55" w:rsidRPr="005C3524" w:rsidRDefault="00253B55" w:rsidP="00B359C3">
            <w:pPr>
              <w:spacing w:after="0" w:line="240" w:lineRule="auto"/>
              <w:rPr>
                <w:rFonts w:cs="Arial"/>
                <w:sz w:val="18"/>
              </w:rPr>
            </w:pPr>
          </w:p>
        </w:tc>
        <w:tc>
          <w:tcPr>
            <w:tcW w:w="149" w:type="dxa"/>
          </w:tcPr>
          <w:p w14:paraId="426A7C41" w14:textId="77777777" w:rsidR="00253B55" w:rsidRPr="005C3524" w:rsidRDefault="00253B55" w:rsidP="00B359C3">
            <w:pPr>
              <w:pStyle w:val="EmptyCellLayoutStyle"/>
              <w:spacing w:after="0" w:line="240" w:lineRule="auto"/>
              <w:rPr>
                <w:rFonts w:ascii="Arial" w:hAnsi="Arial" w:cs="Arial"/>
              </w:rPr>
            </w:pPr>
          </w:p>
        </w:tc>
      </w:tr>
      <w:tr w:rsidR="00253B55" w:rsidRPr="005C3524" w14:paraId="787F70A2" w14:textId="77777777" w:rsidTr="00B359C3">
        <w:trPr>
          <w:trHeight w:val="80"/>
        </w:trPr>
        <w:tc>
          <w:tcPr>
            <w:tcW w:w="54" w:type="dxa"/>
          </w:tcPr>
          <w:p w14:paraId="1462E52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0FCBA24" w14:textId="77777777" w:rsidR="00253B55" w:rsidRPr="005C3524" w:rsidRDefault="00253B55" w:rsidP="00B359C3">
            <w:pPr>
              <w:pStyle w:val="EmptyCellLayoutStyle"/>
              <w:spacing w:after="0" w:line="240" w:lineRule="auto"/>
              <w:rPr>
                <w:rFonts w:ascii="Arial" w:hAnsi="Arial" w:cs="Arial"/>
              </w:rPr>
            </w:pPr>
          </w:p>
        </w:tc>
        <w:tc>
          <w:tcPr>
            <w:tcW w:w="149" w:type="dxa"/>
          </w:tcPr>
          <w:p w14:paraId="6A7DD5C9" w14:textId="77777777" w:rsidR="00253B55" w:rsidRPr="005C3524" w:rsidRDefault="00253B55" w:rsidP="00B359C3">
            <w:pPr>
              <w:pStyle w:val="EmptyCellLayoutStyle"/>
              <w:spacing w:after="0" w:line="240" w:lineRule="auto"/>
              <w:rPr>
                <w:rFonts w:ascii="Arial" w:hAnsi="Arial" w:cs="Arial"/>
              </w:rPr>
            </w:pPr>
          </w:p>
        </w:tc>
      </w:tr>
    </w:tbl>
    <w:p w14:paraId="4C10F747" w14:textId="77777777" w:rsidR="00253B55" w:rsidRPr="005C3524" w:rsidRDefault="00253B55" w:rsidP="00253B55">
      <w:pPr>
        <w:spacing w:after="0" w:line="240" w:lineRule="auto"/>
        <w:rPr>
          <w:rFonts w:cs="Arial"/>
          <w:sz w:val="18"/>
        </w:rPr>
      </w:pPr>
    </w:p>
    <w:p w14:paraId="41EB4585" w14:textId="77777777" w:rsidR="00253B55" w:rsidRPr="005C3524" w:rsidRDefault="00253B55" w:rsidP="00253B55">
      <w:pPr>
        <w:spacing w:after="0" w:line="240" w:lineRule="auto"/>
        <w:rPr>
          <w:rFonts w:cs="Arial"/>
          <w:sz w:val="18"/>
        </w:rPr>
      </w:pPr>
      <w:r w:rsidRPr="005C3524">
        <w:rPr>
          <w:rFonts w:eastAsia="Calibri" w:cs="Arial"/>
          <w:b/>
          <w:color w:val="6495ED"/>
          <w:lang w:bidi="fr-FR"/>
        </w:rPr>
        <w:t>Durée du contrôle du flux</w:t>
      </w:r>
    </w:p>
    <w:p w14:paraId="79D6DA47"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de millisecondes pendant lesquelles le contrôle du flux a été activé pour ce réplica au cours de la dernière seconde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54CDB8C7" w14:textId="77777777" w:rsidTr="00B359C3">
        <w:trPr>
          <w:trHeight w:val="54"/>
        </w:trPr>
        <w:tc>
          <w:tcPr>
            <w:tcW w:w="54" w:type="dxa"/>
          </w:tcPr>
          <w:p w14:paraId="4280C343"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0CFC9B7" w14:textId="77777777" w:rsidR="00253B55" w:rsidRPr="005C3524" w:rsidRDefault="00253B55" w:rsidP="00B359C3">
            <w:pPr>
              <w:pStyle w:val="EmptyCellLayoutStyle"/>
              <w:spacing w:after="0" w:line="240" w:lineRule="auto"/>
              <w:rPr>
                <w:rFonts w:ascii="Arial" w:hAnsi="Arial" w:cs="Arial"/>
              </w:rPr>
            </w:pPr>
          </w:p>
        </w:tc>
        <w:tc>
          <w:tcPr>
            <w:tcW w:w="149" w:type="dxa"/>
          </w:tcPr>
          <w:p w14:paraId="1E7A4C4C" w14:textId="77777777" w:rsidR="00253B55" w:rsidRPr="005C3524" w:rsidRDefault="00253B55" w:rsidP="00B359C3">
            <w:pPr>
              <w:pStyle w:val="EmptyCellLayoutStyle"/>
              <w:spacing w:after="0" w:line="240" w:lineRule="auto"/>
              <w:rPr>
                <w:rFonts w:ascii="Arial" w:hAnsi="Arial" w:cs="Arial"/>
              </w:rPr>
            </w:pPr>
          </w:p>
        </w:tc>
      </w:tr>
      <w:tr w:rsidR="00253B55" w:rsidRPr="005C3524" w14:paraId="33022993" w14:textId="77777777" w:rsidTr="00B359C3">
        <w:tc>
          <w:tcPr>
            <w:tcW w:w="54" w:type="dxa"/>
          </w:tcPr>
          <w:p w14:paraId="73369AD5"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2AE52F27"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DED6D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E4BA8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4D42D9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41AB4A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4EC156"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95BD5B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2370CD"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D31DB5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5DBA3F"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DBF0171"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A71DDF"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7DB735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CB85E96"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11938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554B52C"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7895B547" w14:textId="77777777" w:rsidR="00253B55" w:rsidRPr="005C3524" w:rsidRDefault="00253B55" w:rsidP="00B359C3">
            <w:pPr>
              <w:spacing w:after="0" w:line="240" w:lineRule="auto"/>
              <w:rPr>
                <w:rFonts w:cs="Arial"/>
                <w:sz w:val="18"/>
              </w:rPr>
            </w:pPr>
          </w:p>
        </w:tc>
        <w:tc>
          <w:tcPr>
            <w:tcW w:w="149" w:type="dxa"/>
          </w:tcPr>
          <w:p w14:paraId="22585D5B" w14:textId="77777777" w:rsidR="00253B55" w:rsidRPr="005C3524" w:rsidRDefault="00253B55" w:rsidP="00B359C3">
            <w:pPr>
              <w:pStyle w:val="EmptyCellLayoutStyle"/>
              <w:spacing w:after="0" w:line="240" w:lineRule="auto"/>
              <w:rPr>
                <w:rFonts w:ascii="Arial" w:hAnsi="Arial" w:cs="Arial"/>
              </w:rPr>
            </w:pPr>
          </w:p>
        </w:tc>
      </w:tr>
      <w:tr w:rsidR="00253B55" w:rsidRPr="005C3524" w14:paraId="2593C7DD" w14:textId="77777777" w:rsidTr="00B359C3">
        <w:trPr>
          <w:trHeight w:val="80"/>
        </w:trPr>
        <w:tc>
          <w:tcPr>
            <w:tcW w:w="54" w:type="dxa"/>
          </w:tcPr>
          <w:p w14:paraId="7501CB1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0D9E1CA" w14:textId="77777777" w:rsidR="00253B55" w:rsidRPr="005C3524" w:rsidRDefault="00253B55" w:rsidP="00B359C3">
            <w:pPr>
              <w:pStyle w:val="EmptyCellLayoutStyle"/>
              <w:spacing w:after="0" w:line="240" w:lineRule="auto"/>
              <w:rPr>
                <w:rFonts w:ascii="Arial" w:hAnsi="Arial" w:cs="Arial"/>
              </w:rPr>
            </w:pPr>
          </w:p>
        </w:tc>
        <w:tc>
          <w:tcPr>
            <w:tcW w:w="149" w:type="dxa"/>
          </w:tcPr>
          <w:p w14:paraId="21B7DC86" w14:textId="77777777" w:rsidR="00253B55" w:rsidRPr="005C3524" w:rsidRDefault="00253B55" w:rsidP="00B359C3">
            <w:pPr>
              <w:pStyle w:val="EmptyCellLayoutStyle"/>
              <w:spacing w:after="0" w:line="240" w:lineRule="auto"/>
              <w:rPr>
                <w:rFonts w:ascii="Arial" w:hAnsi="Arial" w:cs="Arial"/>
              </w:rPr>
            </w:pPr>
          </w:p>
        </w:tc>
      </w:tr>
    </w:tbl>
    <w:p w14:paraId="31673231" w14:textId="77777777" w:rsidR="00253B55" w:rsidRPr="005C3524" w:rsidRDefault="00253B55" w:rsidP="00253B55">
      <w:pPr>
        <w:spacing w:after="0" w:line="240" w:lineRule="auto"/>
        <w:rPr>
          <w:rFonts w:cs="Arial"/>
          <w:sz w:val="18"/>
        </w:rPr>
      </w:pPr>
    </w:p>
    <w:p w14:paraId="5EFD5186"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Réceptions du réplica par seconde</w:t>
      </w:r>
    </w:p>
    <w:p w14:paraId="372D65B6"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total de messages reçus de ce réplica pour le groupe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1CC0F377" w14:textId="77777777" w:rsidTr="00B359C3">
        <w:trPr>
          <w:trHeight w:val="54"/>
        </w:trPr>
        <w:tc>
          <w:tcPr>
            <w:tcW w:w="54" w:type="dxa"/>
          </w:tcPr>
          <w:p w14:paraId="63A3BD66"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BA5DA6F" w14:textId="77777777" w:rsidR="00253B55" w:rsidRPr="005C3524" w:rsidRDefault="00253B55" w:rsidP="00B359C3">
            <w:pPr>
              <w:pStyle w:val="EmptyCellLayoutStyle"/>
              <w:spacing w:after="0" w:line="240" w:lineRule="auto"/>
              <w:rPr>
                <w:rFonts w:ascii="Arial" w:hAnsi="Arial" w:cs="Arial"/>
              </w:rPr>
            </w:pPr>
          </w:p>
        </w:tc>
        <w:tc>
          <w:tcPr>
            <w:tcW w:w="149" w:type="dxa"/>
          </w:tcPr>
          <w:p w14:paraId="44B988C6" w14:textId="77777777" w:rsidR="00253B55" w:rsidRPr="005C3524" w:rsidRDefault="00253B55" w:rsidP="00B359C3">
            <w:pPr>
              <w:pStyle w:val="EmptyCellLayoutStyle"/>
              <w:spacing w:after="0" w:line="240" w:lineRule="auto"/>
              <w:rPr>
                <w:rFonts w:ascii="Arial" w:hAnsi="Arial" w:cs="Arial"/>
              </w:rPr>
            </w:pPr>
          </w:p>
        </w:tc>
      </w:tr>
      <w:tr w:rsidR="00253B55" w:rsidRPr="005C3524" w14:paraId="77C43F0C" w14:textId="77777777" w:rsidTr="00B359C3">
        <w:tc>
          <w:tcPr>
            <w:tcW w:w="54" w:type="dxa"/>
          </w:tcPr>
          <w:p w14:paraId="3148E66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49D69D4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BC1D3D"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BA97D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609F9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52F71A1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95C5C3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4ACFB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C0FBDF5"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410E9B7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CB01BF9"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B2E0DD4"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D546EB"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66F60DF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86EBB88"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B1D3D0D"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BBC0419"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0882C999" w14:textId="77777777" w:rsidR="00253B55" w:rsidRPr="005C3524" w:rsidRDefault="00253B55" w:rsidP="00B359C3">
            <w:pPr>
              <w:spacing w:after="0" w:line="240" w:lineRule="auto"/>
              <w:rPr>
                <w:rFonts w:cs="Arial"/>
                <w:sz w:val="18"/>
              </w:rPr>
            </w:pPr>
          </w:p>
        </w:tc>
        <w:tc>
          <w:tcPr>
            <w:tcW w:w="149" w:type="dxa"/>
          </w:tcPr>
          <w:p w14:paraId="1C7CB8A4" w14:textId="77777777" w:rsidR="00253B55" w:rsidRPr="005C3524" w:rsidRDefault="00253B55" w:rsidP="00B359C3">
            <w:pPr>
              <w:pStyle w:val="EmptyCellLayoutStyle"/>
              <w:spacing w:after="0" w:line="240" w:lineRule="auto"/>
              <w:rPr>
                <w:rFonts w:ascii="Arial" w:hAnsi="Arial" w:cs="Arial"/>
              </w:rPr>
            </w:pPr>
          </w:p>
        </w:tc>
      </w:tr>
      <w:tr w:rsidR="00253B55" w:rsidRPr="005C3524" w14:paraId="053DEF95" w14:textId="77777777" w:rsidTr="00B359C3">
        <w:trPr>
          <w:trHeight w:val="80"/>
        </w:trPr>
        <w:tc>
          <w:tcPr>
            <w:tcW w:w="54" w:type="dxa"/>
          </w:tcPr>
          <w:p w14:paraId="3EB3968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AA2E442" w14:textId="77777777" w:rsidR="00253B55" w:rsidRPr="005C3524" w:rsidRDefault="00253B55" w:rsidP="00B359C3">
            <w:pPr>
              <w:pStyle w:val="EmptyCellLayoutStyle"/>
              <w:spacing w:after="0" w:line="240" w:lineRule="auto"/>
              <w:rPr>
                <w:rFonts w:ascii="Arial" w:hAnsi="Arial" w:cs="Arial"/>
              </w:rPr>
            </w:pPr>
          </w:p>
        </w:tc>
        <w:tc>
          <w:tcPr>
            <w:tcW w:w="149" w:type="dxa"/>
          </w:tcPr>
          <w:p w14:paraId="261B6D54" w14:textId="77777777" w:rsidR="00253B55" w:rsidRPr="005C3524" w:rsidRDefault="00253B55" w:rsidP="00B359C3">
            <w:pPr>
              <w:pStyle w:val="EmptyCellLayoutStyle"/>
              <w:spacing w:after="0" w:line="240" w:lineRule="auto"/>
              <w:rPr>
                <w:rFonts w:ascii="Arial" w:hAnsi="Arial" w:cs="Arial"/>
              </w:rPr>
            </w:pPr>
          </w:p>
        </w:tc>
      </w:tr>
    </w:tbl>
    <w:p w14:paraId="341CE638" w14:textId="77777777" w:rsidR="00253B55" w:rsidRPr="005C3524" w:rsidRDefault="00253B55" w:rsidP="00253B55">
      <w:pPr>
        <w:spacing w:after="0" w:line="240" w:lineRule="auto"/>
        <w:rPr>
          <w:rFonts w:cs="Arial"/>
          <w:sz w:val="18"/>
        </w:rPr>
      </w:pPr>
    </w:p>
    <w:p w14:paraId="53B8C9EF" w14:textId="77777777" w:rsidR="00253B55" w:rsidRPr="005C3524" w:rsidRDefault="00253B55" w:rsidP="00253B55">
      <w:pPr>
        <w:spacing w:after="0" w:line="240" w:lineRule="auto"/>
        <w:rPr>
          <w:rFonts w:cs="Arial"/>
          <w:sz w:val="18"/>
        </w:rPr>
      </w:pPr>
      <w:r w:rsidRPr="005C3524">
        <w:rPr>
          <w:rFonts w:eastAsia="Calibri" w:cs="Arial"/>
          <w:b/>
          <w:color w:val="6495ED"/>
          <w:lang w:bidi="fr-FR"/>
        </w:rPr>
        <w:t>Envois au transport par seconde</w:t>
      </w:r>
    </w:p>
    <w:p w14:paraId="7327BC9F"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de messages envoyés sur le réseau vers ce réplica. Cette valeur tient compte de tous les messages envoyés à partir de ce réplica, y compris les messages de contrôle.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3EA0135D" w14:textId="77777777" w:rsidTr="00B359C3">
        <w:trPr>
          <w:trHeight w:val="54"/>
        </w:trPr>
        <w:tc>
          <w:tcPr>
            <w:tcW w:w="54" w:type="dxa"/>
          </w:tcPr>
          <w:p w14:paraId="567C280E"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4198A82" w14:textId="77777777" w:rsidR="00253B55" w:rsidRPr="005C3524" w:rsidRDefault="00253B55" w:rsidP="00B359C3">
            <w:pPr>
              <w:pStyle w:val="EmptyCellLayoutStyle"/>
              <w:spacing w:after="0" w:line="240" w:lineRule="auto"/>
              <w:rPr>
                <w:rFonts w:ascii="Arial" w:hAnsi="Arial" w:cs="Arial"/>
              </w:rPr>
            </w:pPr>
          </w:p>
        </w:tc>
        <w:tc>
          <w:tcPr>
            <w:tcW w:w="149" w:type="dxa"/>
          </w:tcPr>
          <w:p w14:paraId="12E38CDF" w14:textId="77777777" w:rsidR="00253B55" w:rsidRPr="005C3524" w:rsidRDefault="00253B55" w:rsidP="00B359C3">
            <w:pPr>
              <w:pStyle w:val="EmptyCellLayoutStyle"/>
              <w:spacing w:after="0" w:line="240" w:lineRule="auto"/>
              <w:rPr>
                <w:rFonts w:ascii="Arial" w:hAnsi="Arial" w:cs="Arial"/>
              </w:rPr>
            </w:pPr>
          </w:p>
        </w:tc>
      </w:tr>
      <w:tr w:rsidR="00253B55" w:rsidRPr="005C3524" w14:paraId="35685F51" w14:textId="77777777" w:rsidTr="00B359C3">
        <w:tc>
          <w:tcPr>
            <w:tcW w:w="54" w:type="dxa"/>
          </w:tcPr>
          <w:p w14:paraId="1E13B42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35FF6BA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4F2D5B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2FDCB5D"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6F6840"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3CBAAA0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D241E2"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364EDE"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C9DB2"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AB67ED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019ABD4"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E1C353"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0F22CB"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06D24DE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62CE7AF"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3C0D56E"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7C8A0EC"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4D03A4C2" w14:textId="77777777" w:rsidR="00253B55" w:rsidRPr="005C3524" w:rsidRDefault="00253B55" w:rsidP="00B359C3">
            <w:pPr>
              <w:spacing w:after="0" w:line="240" w:lineRule="auto"/>
              <w:rPr>
                <w:rFonts w:cs="Arial"/>
                <w:sz w:val="18"/>
              </w:rPr>
            </w:pPr>
          </w:p>
        </w:tc>
        <w:tc>
          <w:tcPr>
            <w:tcW w:w="149" w:type="dxa"/>
          </w:tcPr>
          <w:p w14:paraId="1FD47A66" w14:textId="77777777" w:rsidR="00253B55" w:rsidRPr="005C3524" w:rsidRDefault="00253B55" w:rsidP="00B359C3">
            <w:pPr>
              <w:pStyle w:val="EmptyCellLayoutStyle"/>
              <w:spacing w:after="0" w:line="240" w:lineRule="auto"/>
              <w:rPr>
                <w:rFonts w:ascii="Arial" w:hAnsi="Arial" w:cs="Arial"/>
              </w:rPr>
            </w:pPr>
          </w:p>
        </w:tc>
      </w:tr>
      <w:tr w:rsidR="00253B55" w:rsidRPr="005C3524" w14:paraId="53D1A4C1" w14:textId="77777777" w:rsidTr="00B359C3">
        <w:trPr>
          <w:trHeight w:val="80"/>
        </w:trPr>
        <w:tc>
          <w:tcPr>
            <w:tcW w:w="54" w:type="dxa"/>
          </w:tcPr>
          <w:p w14:paraId="001D6C1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3C9452B" w14:textId="77777777" w:rsidR="00253B55" w:rsidRPr="005C3524" w:rsidRDefault="00253B55" w:rsidP="00B359C3">
            <w:pPr>
              <w:pStyle w:val="EmptyCellLayoutStyle"/>
              <w:spacing w:after="0" w:line="240" w:lineRule="auto"/>
              <w:rPr>
                <w:rFonts w:ascii="Arial" w:hAnsi="Arial" w:cs="Arial"/>
              </w:rPr>
            </w:pPr>
          </w:p>
        </w:tc>
        <w:tc>
          <w:tcPr>
            <w:tcW w:w="149" w:type="dxa"/>
          </w:tcPr>
          <w:p w14:paraId="5B6F31AD" w14:textId="77777777" w:rsidR="00253B55" w:rsidRPr="005C3524" w:rsidRDefault="00253B55" w:rsidP="00B359C3">
            <w:pPr>
              <w:pStyle w:val="EmptyCellLayoutStyle"/>
              <w:spacing w:after="0" w:line="240" w:lineRule="auto"/>
              <w:rPr>
                <w:rFonts w:ascii="Arial" w:hAnsi="Arial" w:cs="Arial"/>
              </w:rPr>
            </w:pPr>
          </w:p>
        </w:tc>
      </w:tr>
    </w:tbl>
    <w:p w14:paraId="2CAA712E" w14:textId="77777777" w:rsidR="00253B55" w:rsidRPr="005C3524" w:rsidRDefault="00253B55" w:rsidP="00253B55">
      <w:pPr>
        <w:spacing w:after="0" w:line="240" w:lineRule="auto"/>
        <w:rPr>
          <w:rFonts w:cs="Arial"/>
          <w:sz w:val="18"/>
        </w:rPr>
      </w:pPr>
    </w:p>
    <w:p w14:paraId="21C4CF39" w14:textId="77777777" w:rsidR="00253B55" w:rsidRPr="005C3524" w:rsidRDefault="00253B55" w:rsidP="00253B55">
      <w:pPr>
        <w:spacing w:after="0" w:line="240" w:lineRule="auto"/>
        <w:rPr>
          <w:rFonts w:cs="Arial"/>
          <w:sz w:val="18"/>
        </w:rPr>
      </w:pPr>
      <w:r w:rsidRPr="005C3524">
        <w:rPr>
          <w:rFonts w:eastAsia="Calibri" w:cs="Arial"/>
          <w:b/>
          <w:color w:val="6495ED"/>
          <w:lang w:bidi="fr-FR"/>
        </w:rPr>
        <w:t>Envois au réplica par seconde</w:t>
      </w:r>
    </w:p>
    <w:p w14:paraId="164E8B8F"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de messages empilés, en attente d'envoi sur le réseau vers ce réplica</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2870C0F5" w14:textId="77777777" w:rsidTr="00B359C3">
        <w:trPr>
          <w:trHeight w:val="54"/>
        </w:trPr>
        <w:tc>
          <w:tcPr>
            <w:tcW w:w="54" w:type="dxa"/>
          </w:tcPr>
          <w:p w14:paraId="5E4CBC3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0DDB74A" w14:textId="77777777" w:rsidR="00253B55" w:rsidRPr="005C3524" w:rsidRDefault="00253B55" w:rsidP="00B359C3">
            <w:pPr>
              <w:pStyle w:val="EmptyCellLayoutStyle"/>
              <w:spacing w:after="0" w:line="240" w:lineRule="auto"/>
              <w:rPr>
                <w:rFonts w:ascii="Arial" w:hAnsi="Arial" w:cs="Arial"/>
              </w:rPr>
            </w:pPr>
          </w:p>
        </w:tc>
        <w:tc>
          <w:tcPr>
            <w:tcW w:w="149" w:type="dxa"/>
          </w:tcPr>
          <w:p w14:paraId="14CD70E5" w14:textId="77777777" w:rsidR="00253B55" w:rsidRPr="005C3524" w:rsidRDefault="00253B55" w:rsidP="00B359C3">
            <w:pPr>
              <w:pStyle w:val="EmptyCellLayoutStyle"/>
              <w:spacing w:after="0" w:line="240" w:lineRule="auto"/>
              <w:rPr>
                <w:rFonts w:ascii="Arial" w:hAnsi="Arial" w:cs="Arial"/>
              </w:rPr>
            </w:pPr>
          </w:p>
        </w:tc>
      </w:tr>
      <w:tr w:rsidR="00253B55" w:rsidRPr="005C3524" w14:paraId="67EE2495" w14:textId="77777777" w:rsidTr="00B359C3">
        <w:tc>
          <w:tcPr>
            <w:tcW w:w="54" w:type="dxa"/>
          </w:tcPr>
          <w:p w14:paraId="08A7409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2B1DA7F9"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3657C3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75ABC3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F293D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7D4122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BC1B647"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7A8BD3"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552E2D0"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04F7A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C8BAFC"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BA0918"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3FBDCB9"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008589F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41A68EB"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437EDF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0B0FA77"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1E0B71D3" w14:textId="77777777" w:rsidR="00253B55" w:rsidRPr="005C3524" w:rsidRDefault="00253B55" w:rsidP="00B359C3">
            <w:pPr>
              <w:spacing w:after="0" w:line="240" w:lineRule="auto"/>
              <w:rPr>
                <w:rFonts w:cs="Arial"/>
                <w:sz w:val="18"/>
              </w:rPr>
            </w:pPr>
          </w:p>
        </w:tc>
        <w:tc>
          <w:tcPr>
            <w:tcW w:w="149" w:type="dxa"/>
          </w:tcPr>
          <w:p w14:paraId="381A66FF" w14:textId="77777777" w:rsidR="00253B55" w:rsidRPr="005C3524" w:rsidRDefault="00253B55" w:rsidP="00B359C3">
            <w:pPr>
              <w:pStyle w:val="EmptyCellLayoutStyle"/>
              <w:spacing w:after="0" w:line="240" w:lineRule="auto"/>
              <w:rPr>
                <w:rFonts w:ascii="Arial" w:hAnsi="Arial" w:cs="Arial"/>
              </w:rPr>
            </w:pPr>
          </w:p>
        </w:tc>
      </w:tr>
      <w:tr w:rsidR="00253B55" w:rsidRPr="005C3524" w14:paraId="2218FEFA" w14:textId="77777777" w:rsidTr="00B359C3">
        <w:trPr>
          <w:trHeight w:val="80"/>
        </w:trPr>
        <w:tc>
          <w:tcPr>
            <w:tcW w:w="54" w:type="dxa"/>
          </w:tcPr>
          <w:p w14:paraId="35FE457E"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6BCB2AF" w14:textId="77777777" w:rsidR="00253B55" w:rsidRPr="005C3524" w:rsidRDefault="00253B55" w:rsidP="00B359C3">
            <w:pPr>
              <w:pStyle w:val="EmptyCellLayoutStyle"/>
              <w:spacing w:after="0" w:line="240" w:lineRule="auto"/>
              <w:rPr>
                <w:rFonts w:ascii="Arial" w:hAnsi="Arial" w:cs="Arial"/>
              </w:rPr>
            </w:pPr>
          </w:p>
        </w:tc>
        <w:tc>
          <w:tcPr>
            <w:tcW w:w="149" w:type="dxa"/>
          </w:tcPr>
          <w:p w14:paraId="401FE174" w14:textId="77777777" w:rsidR="00253B55" w:rsidRPr="005C3524" w:rsidRDefault="00253B55" w:rsidP="00B359C3">
            <w:pPr>
              <w:pStyle w:val="EmptyCellLayoutStyle"/>
              <w:spacing w:after="0" w:line="240" w:lineRule="auto"/>
              <w:rPr>
                <w:rFonts w:ascii="Arial" w:hAnsi="Arial" w:cs="Arial"/>
              </w:rPr>
            </w:pPr>
          </w:p>
        </w:tc>
      </w:tr>
    </w:tbl>
    <w:p w14:paraId="33FA7C83" w14:textId="77777777" w:rsidR="00253B55" w:rsidRPr="005C3524" w:rsidRDefault="00253B55" w:rsidP="00253B55">
      <w:pPr>
        <w:spacing w:after="0" w:line="240" w:lineRule="auto"/>
        <w:rPr>
          <w:rFonts w:cs="Arial"/>
          <w:sz w:val="18"/>
        </w:rPr>
      </w:pPr>
    </w:p>
    <w:p w14:paraId="2B87703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reçus du réplica par seconde</w:t>
      </w:r>
    </w:p>
    <w:p w14:paraId="05E840BA"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total d'octets reçus de ce réplica sur le réseau pour le groupe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003818D9" w14:textId="77777777" w:rsidTr="00B359C3">
        <w:trPr>
          <w:trHeight w:val="54"/>
        </w:trPr>
        <w:tc>
          <w:tcPr>
            <w:tcW w:w="54" w:type="dxa"/>
          </w:tcPr>
          <w:p w14:paraId="3A07DE23"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AE1B1E4" w14:textId="77777777" w:rsidR="00253B55" w:rsidRPr="005C3524" w:rsidRDefault="00253B55" w:rsidP="00B359C3">
            <w:pPr>
              <w:pStyle w:val="EmptyCellLayoutStyle"/>
              <w:spacing w:after="0" w:line="240" w:lineRule="auto"/>
              <w:rPr>
                <w:rFonts w:ascii="Arial" w:hAnsi="Arial" w:cs="Arial"/>
              </w:rPr>
            </w:pPr>
          </w:p>
        </w:tc>
        <w:tc>
          <w:tcPr>
            <w:tcW w:w="149" w:type="dxa"/>
          </w:tcPr>
          <w:p w14:paraId="1F72551E" w14:textId="77777777" w:rsidR="00253B55" w:rsidRPr="005C3524" w:rsidRDefault="00253B55" w:rsidP="00B359C3">
            <w:pPr>
              <w:pStyle w:val="EmptyCellLayoutStyle"/>
              <w:spacing w:after="0" w:line="240" w:lineRule="auto"/>
              <w:rPr>
                <w:rFonts w:ascii="Arial" w:hAnsi="Arial" w:cs="Arial"/>
              </w:rPr>
            </w:pPr>
          </w:p>
        </w:tc>
      </w:tr>
      <w:tr w:rsidR="00253B55" w:rsidRPr="005C3524" w14:paraId="7F36BA4D" w14:textId="77777777" w:rsidTr="00B359C3">
        <w:tc>
          <w:tcPr>
            <w:tcW w:w="54" w:type="dxa"/>
          </w:tcPr>
          <w:p w14:paraId="031DF21C"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137DFA8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DDD54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4B89A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FEC9E3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40C5315"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0025A4"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B0EB4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3FEA4C"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7A41B7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DC0EA5"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02A846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25CFDD"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25658FC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DBE7754"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EF495D9"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82598DA"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4449A20E" w14:textId="77777777" w:rsidR="00253B55" w:rsidRPr="005C3524" w:rsidRDefault="00253B55" w:rsidP="00B359C3">
            <w:pPr>
              <w:spacing w:after="0" w:line="240" w:lineRule="auto"/>
              <w:rPr>
                <w:rFonts w:cs="Arial"/>
                <w:sz w:val="18"/>
              </w:rPr>
            </w:pPr>
          </w:p>
        </w:tc>
        <w:tc>
          <w:tcPr>
            <w:tcW w:w="149" w:type="dxa"/>
          </w:tcPr>
          <w:p w14:paraId="57DAC7FB" w14:textId="77777777" w:rsidR="00253B55" w:rsidRPr="005C3524" w:rsidRDefault="00253B55" w:rsidP="00B359C3">
            <w:pPr>
              <w:pStyle w:val="EmptyCellLayoutStyle"/>
              <w:spacing w:after="0" w:line="240" w:lineRule="auto"/>
              <w:rPr>
                <w:rFonts w:ascii="Arial" w:hAnsi="Arial" w:cs="Arial"/>
              </w:rPr>
            </w:pPr>
          </w:p>
        </w:tc>
      </w:tr>
      <w:tr w:rsidR="00253B55" w:rsidRPr="005C3524" w14:paraId="1B6BC25B" w14:textId="77777777" w:rsidTr="00B359C3">
        <w:trPr>
          <w:trHeight w:val="80"/>
        </w:trPr>
        <w:tc>
          <w:tcPr>
            <w:tcW w:w="54" w:type="dxa"/>
          </w:tcPr>
          <w:p w14:paraId="71961F2B"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736B6EC" w14:textId="77777777" w:rsidR="00253B55" w:rsidRPr="005C3524" w:rsidRDefault="00253B55" w:rsidP="00B359C3">
            <w:pPr>
              <w:pStyle w:val="EmptyCellLayoutStyle"/>
              <w:spacing w:after="0" w:line="240" w:lineRule="auto"/>
              <w:rPr>
                <w:rFonts w:ascii="Arial" w:hAnsi="Arial" w:cs="Arial"/>
              </w:rPr>
            </w:pPr>
          </w:p>
        </w:tc>
        <w:tc>
          <w:tcPr>
            <w:tcW w:w="149" w:type="dxa"/>
          </w:tcPr>
          <w:p w14:paraId="791450C6" w14:textId="77777777" w:rsidR="00253B55" w:rsidRPr="005C3524" w:rsidRDefault="00253B55" w:rsidP="00B359C3">
            <w:pPr>
              <w:pStyle w:val="EmptyCellLayoutStyle"/>
              <w:spacing w:after="0" w:line="240" w:lineRule="auto"/>
              <w:rPr>
                <w:rFonts w:ascii="Arial" w:hAnsi="Arial" w:cs="Arial"/>
              </w:rPr>
            </w:pPr>
          </w:p>
        </w:tc>
      </w:tr>
    </w:tbl>
    <w:p w14:paraId="100BCB71" w14:textId="77777777" w:rsidR="00253B55" w:rsidRPr="005C3524" w:rsidRDefault="00253B55" w:rsidP="00253B55">
      <w:pPr>
        <w:spacing w:after="0" w:line="240" w:lineRule="auto"/>
        <w:rPr>
          <w:rFonts w:cs="Arial"/>
          <w:sz w:val="18"/>
        </w:rPr>
      </w:pPr>
    </w:p>
    <w:p w14:paraId="2F88723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Messages renvoyés par seconde</w:t>
      </w:r>
    </w:p>
    <w:p w14:paraId="20934CE1" w14:textId="16D2CE80" w:rsidR="00253B55" w:rsidRPr="005C3524" w:rsidRDefault="00253B55" w:rsidP="00253B55">
      <w:pPr>
        <w:spacing w:after="0" w:line="240" w:lineRule="auto"/>
        <w:rPr>
          <w:rFonts w:cs="Arial"/>
          <w:sz w:val="18"/>
        </w:rPr>
      </w:pPr>
      <w:r w:rsidRPr="005C3524">
        <w:rPr>
          <w:rFonts w:eastAsia="Calibri" w:cs="Arial"/>
          <w:color w:val="000000"/>
          <w:lang w:bidi="fr-FR"/>
        </w:rPr>
        <w:t>Taux par seconde pour obtenir les accusés de réception des messages envoyés au réplica</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2813AB20" w14:textId="77777777" w:rsidTr="00B359C3">
        <w:trPr>
          <w:trHeight w:val="54"/>
        </w:trPr>
        <w:tc>
          <w:tcPr>
            <w:tcW w:w="54" w:type="dxa"/>
          </w:tcPr>
          <w:p w14:paraId="4DF9087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5C77874" w14:textId="77777777" w:rsidR="00253B55" w:rsidRPr="005C3524" w:rsidRDefault="00253B55" w:rsidP="00B359C3">
            <w:pPr>
              <w:pStyle w:val="EmptyCellLayoutStyle"/>
              <w:spacing w:after="0" w:line="240" w:lineRule="auto"/>
              <w:rPr>
                <w:rFonts w:ascii="Arial" w:hAnsi="Arial" w:cs="Arial"/>
              </w:rPr>
            </w:pPr>
          </w:p>
        </w:tc>
        <w:tc>
          <w:tcPr>
            <w:tcW w:w="149" w:type="dxa"/>
          </w:tcPr>
          <w:p w14:paraId="3064DA33" w14:textId="77777777" w:rsidR="00253B55" w:rsidRPr="005C3524" w:rsidRDefault="00253B55" w:rsidP="00B359C3">
            <w:pPr>
              <w:pStyle w:val="EmptyCellLayoutStyle"/>
              <w:spacing w:after="0" w:line="240" w:lineRule="auto"/>
              <w:rPr>
                <w:rFonts w:ascii="Arial" w:hAnsi="Arial" w:cs="Arial"/>
              </w:rPr>
            </w:pPr>
          </w:p>
        </w:tc>
      </w:tr>
      <w:tr w:rsidR="00253B55" w:rsidRPr="005C3524" w14:paraId="04244441" w14:textId="77777777" w:rsidTr="00B359C3">
        <w:tc>
          <w:tcPr>
            <w:tcW w:w="54" w:type="dxa"/>
          </w:tcPr>
          <w:p w14:paraId="1598A0E0"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5F08F893"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B60785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EF52F3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F22399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6AE9191C"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635169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B15E7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8329D8"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562DBC4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B75389E"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B09B92D"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F11BA88"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3EAF16BD"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39E18CA"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329BB0C"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2F9A802"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5E082B79" w14:textId="77777777" w:rsidR="00253B55" w:rsidRPr="005C3524" w:rsidRDefault="00253B55" w:rsidP="00B359C3">
            <w:pPr>
              <w:spacing w:after="0" w:line="240" w:lineRule="auto"/>
              <w:rPr>
                <w:rFonts w:cs="Arial"/>
                <w:sz w:val="18"/>
              </w:rPr>
            </w:pPr>
          </w:p>
        </w:tc>
        <w:tc>
          <w:tcPr>
            <w:tcW w:w="149" w:type="dxa"/>
          </w:tcPr>
          <w:p w14:paraId="7A78B77E" w14:textId="77777777" w:rsidR="00253B55" w:rsidRPr="005C3524" w:rsidRDefault="00253B55" w:rsidP="00B359C3">
            <w:pPr>
              <w:pStyle w:val="EmptyCellLayoutStyle"/>
              <w:spacing w:after="0" w:line="240" w:lineRule="auto"/>
              <w:rPr>
                <w:rFonts w:ascii="Arial" w:hAnsi="Arial" w:cs="Arial"/>
              </w:rPr>
            </w:pPr>
          </w:p>
        </w:tc>
      </w:tr>
      <w:tr w:rsidR="00253B55" w:rsidRPr="005C3524" w14:paraId="27A37D3C" w14:textId="77777777" w:rsidTr="00B359C3">
        <w:trPr>
          <w:trHeight w:val="80"/>
        </w:trPr>
        <w:tc>
          <w:tcPr>
            <w:tcW w:w="54" w:type="dxa"/>
          </w:tcPr>
          <w:p w14:paraId="7E5B1F3E"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8CA7F1E" w14:textId="77777777" w:rsidR="00253B55" w:rsidRPr="005C3524" w:rsidRDefault="00253B55" w:rsidP="00B359C3">
            <w:pPr>
              <w:pStyle w:val="EmptyCellLayoutStyle"/>
              <w:spacing w:after="0" w:line="240" w:lineRule="auto"/>
              <w:rPr>
                <w:rFonts w:ascii="Arial" w:hAnsi="Arial" w:cs="Arial"/>
              </w:rPr>
            </w:pPr>
          </w:p>
        </w:tc>
        <w:tc>
          <w:tcPr>
            <w:tcW w:w="149" w:type="dxa"/>
          </w:tcPr>
          <w:p w14:paraId="5B7B6376" w14:textId="77777777" w:rsidR="00253B55" w:rsidRPr="005C3524" w:rsidRDefault="00253B55" w:rsidP="00B359C3">
            <w:pPr>
              <w:pStyle w:val="EmptyCellLayoutStyle"/>
              <w:spacing w:after="0" w:line="240" w:lineRule="auto"/>
              <w:rPr>
                <w:rFonts w:ascii="Arial" w:hAnsi="Arial" w:cs="Arial"/>
              </w:rPr>
            </w:pPr>
          </w:p>
        </w:tc>
      </w:tr>
    </w:tbl>
    <w:p w14:paraId="460838B2" w14:textId="77777777" w:rsidR="00253B55" w:rsidRPr="005C3524" w:rsidRDefault="00253B55" w:rsidP="00253B55">
      <w:pPr>
        <w:spacing w:after="0" w:line="240" w:lineRule="auto"/>
        <w:rPr>
          <w:rFonts w:cs="Arial"/>
          <w:sz w:val="18"/>
        </w:rPr>
      </w:pPr>
    </w:p>
    <w:p w14:paraId="4473CC98"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disponibilité - Tâches de console</w:t>
      </w:r>
    </w:p>
    <w:p w14:paraId="297CCB72" w14:textId="77777777" w:rsidR="00253B55" w:rsidRPr="005C3524" w:rsidRDefault="00253B55" w:rsidP="00253B55">
      <w:pPr>
        <w:spacing w:after="0" w:line="240" w:lineRule="auto"/>
        <w:rPr>
          <w:rFonts w:cs="Arial"/>
          <w:sz w:val="18"/>
        </w:rPr>
      </w:pPr>
      <w:r w:rsidRPr="005C3524">
        <w:rPr>
          <w:rFonts w:eastAsia="Calibri" w:cs="Arial"/>
          <w:b/>
          <w:color w:val="6495ED"/>
          <w:lang w:bidi="fr-FR"/>
        </w:rPr>
        <w:t>Basculement forcé</w:t>
      </w:r>
    </w:p>
    <w:p w14:paraId="3395A14B"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basculez vers le réplica de disponibilité cible qui fera de ce réplica le nouveau réplica principal du groupe de disponibilité. Dans cette tâche, le paramètre - AllowDataLoss est utilisé.</w:t>
      </w:r>
    </w:p>
    <w:p w14:paraId="0E597BA9" w14:textId="77777777" w:rsidR="00253B55" w:rsidRPr="005C3524" w:rsidRDefault="00253B55" w:rsidP="00253B55">
      <w:pPr>
        <w:spacing w:after="0" w:line="240" w:lineRule="auto"/>
        <w:rPr>
          <w:rFonts w:cs="Arial"/>
          <w:sz w:val="18"/>
        </w:rPr>
      </w:pPr>
    </w:p>
    <w:p w14:paraId="19E9CBD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SQL Server PowerShell</w:t>
      </w:r>
    </w:p>
    <w:p w14:paraId="393D37CB"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établissez une connexion au réplica de disponibilité cible.</w:t>
      </w:r>
    </w:p>
    <w:p w14:paraId="7C922DED" w14:textId="77777777" w:rsidR="00253B55" w:rsidRPr="005C3524" w:rsidRDefault="00253B55" w:rsidP="00253B55">
      <w:pPr>
        <w:spacing w:after="0" w:line="240" w:lineRule="auto"/>
        <w:rPr>
          <w:rFonts w:cs="Arial"/>
          <w:sz w:val="18"/>
        </w:rPr>
      </w:pPr>
    </w:p>
    <w:p w14:paraId="0EF8CC5F"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SQL Server Management Studio</w:t>
      </w:r>
    </w:p>
    <w:p w14:paraId="79C501F2"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SQL Server Management Studio et établissez une connexion au réplica de disponibilité cible.</w:t>
      </w:r>
    </w:p>
    <w:p w14:paraId="15E88BEA" w14:textId="77777777" w:rsidR="00253B55" w:rsidRPr="005C3524" w:rsidRDefault="00253B55" w:rsidP="00253B55">
      <w:pPr>
        <w:spacing w:after="0" w:line="240" w:lineRule="auto"/>
        <w:rPr>
          <w:rFonts w:cs="Arial"/>
          <w:sz w:val="18"/>
        </w:rPr>
      </w:pPr>
    </w:p>
    <w:p w14:paraId="154C522C" w14:textId="77777777" w:rsidR="00253B55" w:rsidRPr="005C3524" w:rsidRDefault="00253B55" w:rsidP="00253B55">
      <w:pPr>
        <w:spacing w:after="0" w:line="240" w:lineRule="auto"/>
        <w:rPr>
          <w:rFonts w:cs="Arial"/>
          <w:sz w:val="18"/>
        </w:rPr>
      </w:pPr>
      <w:r w:rsidRPr="005C3524">
        <w:rPr>
          <w:rFonts w:eastAsia="Calibri" w:cs="Arial"/>
          <w:b/>
          <w:color w:val="6495ED"/>
          <w:lang w:bidi="fr-FR"/>
        </w:rPr>
        <w:t>Basculement manuel</w:t>
      </w:r>
    </w:p>
    <w:p w14:paraId="2BF9245F"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basculez vers le réplica de disponibilité cible qui fera de ce réplica le nouveau réplica principal du groupe de disponibilité.</w:t>
      </w:r>
    </w:p>
    <w:p w14:paraId="0FF527CE" w14:textId="77777777" w:rsidR="00253B55" w:rsidRPr="005C3524" w:rsidRDefault="00253B55" w:rsidP="00253B55">
      <w:pPr>
        <w:spacing w:after="0" w:line="240" w:lineRule="auto"/>
        <w:rPr>
          <w:rFonts w:cs="Arial"/>
          <w:sz w:val="18"/>
        </w:rPr>
      </w:pPr>
    </w:p>
    <w:p w14:paraId="4B04D4C4"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critique du réplica de disponibilité</w:t>
      </w:r>
    </w:p>
    <w:p w14:paraId="13632F42" w14:textId="3A10485C" w:rsidR="00253B55" w:rsidRPr="005C3524" w:rsidRDefault="00253B55" w:rsidP="00253B55">
      <w:pPr>
        <w:spacing w:after="0" w:line="240" w:lineRule="auto"/>
        <w:rPr>
          <w:rFonts w:cs="Arial"/>
          <w:sz w:val="18"/>
        </w:rPr>
      </w:pPr>
      <w:r w:rsidRPr="005C3524">
        <w:rPr>
          <w:rFonts w:eastAsia="Calibri" w:cs="Arial"/>
          <w:color w:val="000000"/>
          <w:lang w:bidi="fr-FR"/>
        </w:rPr>
        <w:t>Stratégie d’utilisateur personnalisée qui présente le réplica de disponibilité comme facette et l’une des catégories d’erreur comme catégorie de stratégie.</w:t>
      </w:r>
    </w:p>
    <w:p w14:paraId="5F18B876"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critique du réplica de disponibilité - Moniteurs d’unités</w:t>
      </w:r>
    </w:p>
    <w:p w14:paraId="52697DA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de contrôle d'intégrité du réplica de disponibilité</w:t>
      </w:r>
    </w:p>
    <w:p w14:paraId="34055F82" w14:textId="17EBB3A2"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Erreur » utilisé en particulier pour refléter l’état des stratégies d’utilisateur personnalisées qui présentent le réplica de disponibilité comme facette et l’une des catégories d’erreur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66264A88" w14:textId="77777777" w:rsidTr="00B359C3">
        <w:trPr>
          <w:trHeight w:val="54"/>
        </w:trPr>
        <w:tc>
          <w:tcPr>
            <w:tcW w:w="54" w:type="dxa"/>
          </w:tcPr>
          <w:p w14:paraId="4D2DC5C8"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0097567" w14:textId="77777777" w:rsidR="00253B55" w:rsidRPr="005C3524" w:rsidRDefault="00253B55" w:rsidP="00B359C3">
            <w:pPr>
              <w:pStyle w:val="EmptyCellLayoutStyle"/>
              <w:spacing w:after="0" w:line="240" w:lineRule="auto"/>
              <w:rPr>
                <w:rFonts w:ascii="Arial" w:hAnsi="Arial" w:cs="Arial"/>
              </w:rPr>
            </w:pPr>
          </w:p>
        </w:tc>
        <w:tc>
          <w:tcPr>
            <w:tcW w:w="149" w:type="dxa"/>
          </w:tcPr>
          <w:p w14:paraId="35E9D1E7" w14:textId="77777777" w:rsidR="00253B55" w:rsidRPr="005C3524" w:rsidRDefault="00253B55" w:rsidP="00B359C3">
            <w:pPr>
              <w:pStyle w:val="EmptyCellLayoutStyle"/>
              <w:spacing w:after="0" w:line="240" w:lineRule="auto"/>
              <w:rPr>
                <w:rFonts w:ascii="Arial" w:hAnsi="Arial" w:cs="Arial"/>
              </w:rPr>
            </w:pPr>
          </w:p>
        </w:tc>
      </w:tr>
      <w:tr w:rsidR="00253B55" w:rsidRPr="005C3524" w14:paraId="45AAC1A7" w14:textId="77777777" w:rsidTr="00B359C3">
        <w:tc>
          <w:tcPr>
            <w:tcW w:w="54" w:type="dxa"/>
          </w:tcPr>
          <w:p w14:paraId="6606256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62F23B6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4D61D7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5351C6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1902BE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2A6176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DEA901"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6064E2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AEFF566"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14E2AAE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8DBCF75"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3B2B90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A706516"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02E8675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6C406D6"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47172F"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7513EF0"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331D5B5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D21D19"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FB31869"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4BC33D6"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084677E5" w14:textId="77777777" w:rsidR="00253B55" w:rsidRPr="005C3524" w:rsidRDefault="00253B55" w:rsidP="00B359C3">
            <w:pPr>
              <w:spacing w:after="0" w:line="240" w:lineRule="auto"/>
              <w:rPr>
                <w:rFonts w:cs="Arial"/>
                <w:sz w:val="18"/>
              </w:rPr>
            </w:pPr>
          </w:p>
        </w:tc>
        <w:tc>
          <w:tcPr>
            <w:tcW w:w="149" w:type="dxa"/>
          </w:tcPr>
          <w:p w14:paraId="12724AC2" w14:textId="77777777" w:rsidR="00253B55" w:rsidRPr="005C3524" w:rsidRDefault="00253B55" w:rsidP="00B359C3">
            <w:pPr>
              <w:pStyle w:val="EmptyCellLayoutStyle"/>
              <w:spacing w:after="0" w:line="240" w:lineRule="auto"/>
              <w:rPr>
                <w:rFonts w:ascii="Arial" w:hAnsi="Arial" w:cs="Arial"/>
              </w:rPr>
            </w:pPr>
          </w:p>
        </w:tc>
      </w:tr>
      <w:tr w:rsidR="00253B55" w:rsidRPr="005C3524" w14:paraId="643B2877" w14:textId="77777777" w:rsidTr="00B359C3">
        <w:trPr>
          <w:trHeight w:val="80"/>
        </w:trPr>
        <w:tc>
          <w:tcPr>
            <w:tcW w:w="54" w:type="dxa"/>
          </w:tcPr>
          <w:p w14:paraId="42D400F4"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A356FF3" w14:textId="77777777" w:rsidR="00253B55" w:rsidRPr="005C3524" w:rsidRDefault="00253B55" w:rsidP="00B359C3">
            <w:pPr>
              <w:pStyle w:val="EmptyCellLayoutStyle"/>
              <w:spacing w:after="0" w:line="240" w:lineRule="auto"/>
              <w:rPr>
                <w:rFonts w:ascii="Arial" w:hAnsi="Arial" w:cs="Arial"/>
              </w:rPr>
            </w:pPr>
          </w:p>
        </w:tc>
        <w:tc>
          <w:tcPr>
            <w:tcW w:w="149" w:type="dxa"/>
          </w:tcPr>
          <w:p w14:paraId="4F1498EA" w14:textId="77777777" w:rsidR="00253B55" w:rsidRPr="005C3524" w:rsidRDefault="00253B55" w:rsidP="00B359C3">
            <w:pPr>
              <w:pStyle w:val="EmptyCellLayoutStyle"/>
              <w:spacing w:after="0" w:line="240" w:lineRule="auto"/>
              <w:rPr>
                <w:rFonts w:ascii="Arial" w:hAnsi="Arial" w:cs="Arial"/>
              </w:rPr>
            </w:pPr>
          </w:p>
        </w:tc>
      </w:tr>
    </w:tbl>
    <w:p w14:paraId="4C8C46CE" w14:textId="77777777" w:rsidR="00253B55" w:rsidRPr="005C3524" w:rsidRDefault="00253B55" w:rsidP="00253B55">
      <w:pPr>
        <w:spacing w:after="0" w:line="240" w:lineRule="auto"/>
        <w:rPr>
          <w:rFonts w:cs="Arial"/>
          <w:sz w:val="18"/>
        </w:rPr>
      </w:pPr>
    </w:p>
    <w:p w14:paraId="3C85240E"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d'avertissement du réplica de disponibilité</w:t>
      </w:r>
    </w:p>
    <w:p w14:paraId="5AC4F10B" w14:textId="7F7CC734" w:rsidR="00253B55" w:rsidRPr="005C3524" w:rsidRDefault="00253B55" w:rsidP="00253B55">
      <w:pPr>
        <w:spacing w:after="0" w:line="240" w:lineRule="auto"/>
        <w:rPr>
          <w:rFonts w:cs="Arial"/>
          <w:sz w:val="18"/>
        </w:rPr>
      </w:pPr>
      <w:r w:rsidRPr="005C3524">
        <w:rPr>
          <w:rFonts w:eastAsia="Calibri" w:cs="Arial"/>
          <w:color w:val="000000"/>
          <w:lang w:bidi="fr-FR"/>
        </w:rPr>
        <w:t>Stratégie d’utilisateur personnalisée qui présente le réplica de disponibilité comme facette et l’une des catégories d’avertissement comme catégorie de stratégie.</w:t>
      </w:r>
    </w:p>
    <w:p w14:paraId="50602988"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d’avertissement du réplica de disponibilité - Moniteurs d’unités</w:t>
      </w:r>
    </w:p>
    <w:p w14:paraId="14262DE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de contrôle d'intégrité du réplica de disponibilité</w:t>
      </w:r>
    </w:p>
    <w:p w14:paraId="17BB0B06" w14:textId="485702D3"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Avertissement » utilisé en particulier pour refléter l’état des stratégies d’utilisateur personnalisées qui présentent le réplica de disponibilité comme facette et l’une des catégories d’avertissement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66E1640A" w14:textId="77777777" w:rsidTr="00B359C3">
        <w:trPr>
          <w:trHeight w:val="54"/>
        </w:trPr>
        <w:tc>
          <w:tcPr>
            <w:tcW w:w="54" w:type="dxa"/>
          </w:tcPr>
          <w:p w14:paraId="7DA2A97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44B19BB" w14:textId="77777777" w:rsidR="00253B55" w:rsidRPr="005C3524" w:rsidRDefault="00253B55" w:rsidP="00B359C3">
            <w:pPr>
              <w:pStyle w:val="EmptyCellLayoutStyle"/>
              <w:spacing w:after="0" w:line="240" w:lineRule="auto"/>
              <w:rPr>
                <w:rFonts w:ascii="Arial" w:hAnsi="Arial" w:cs="Arial"/>
              </w:rPr>
            </w:pPr>
          </w:p>
        </w:tc>
        <w:tc>
          <w:tcPr>
            <w:tcW w:w="149" w:type="dxa"/>
          </w:tcPr>
          <w:p w14:paraId="30271871" w14:textId="77777777" w:rsidR="00253B55" w:rsidRPr="005C3524" w:rsidRDefault="00253B55" w:rsidP="00B359C3">
            <w:pPr>
              <w:pStyle w:val="EmptyCellLayoutStyle"/>
              <w:spacing w:after="0" w:line="240" w:lineRule="auto"/>
              <w:rPr>
                <w:rFonts w:ascii="Arial" w:hAnsi="Arial" w:cs="Arial"/>
              </w:rPr>
            </w:pPr>
          </w:p>
        </w:tc>
      </w:tr>
      <w:tr w:rsidR="00253B55" w:rsidRPr="005C3524" w14:paraId="6A41C8F4" w14:textId="77777777" w:rsidTr="00B359C3">
        <w:tc>
          <w:tcPr>
            <w:tcW w:w="54" w:type="dxa"/>
          </w:tcPr>
          <w:p w14:paraId="6FC7CE4A"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53F5194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41D3F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B6E41F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E65FC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6743AF9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D6A2C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12FE07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C43C22"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1A443EC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B3A8B1"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5B65AB"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582304"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0764AEA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7280D9D"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9F0CE9"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BF2E6B"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3ABCB466"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8D89E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CF003BD"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ECC3291"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74619115" w14:textId="77777777" w:rsidR="00253B55" w:rsidRPr="005C3524" w:rsidRDefault="00253B55" w:rsidP="00B359C3">
            <w:pPr>
              <w:spacing w:after="0" w:line="240" w:lineRule="auto"/>
              <w:rPr>
                <w:rFonts w:cs="Arial"/>
                <w:sz w:val="18"/>
              </w:rPr>
            </w:pPr>
          </w:p>
        </w:tc>
        <w:tc>
          <w:tcPr>
            <w:tcW w:w="149" w:type="dxa"/>
          </w:tcPr>
          <w:p w14:paraId="5E07BF46" w14:textId="77777777" w:rsidR="00253B55" w:rsidRPr="005C3524" w:rsidRDefault="00253B55" w:rsidP="00B359C3">
            <w:pPr>
              <w:pStyle w:val="EmptyCellLayoutStyle"/>
              <w:spacing w:after="0" w:line="240" w:lineRule="auto"/>
              <w:rPr>
                <w:rFonts w:ascii="Arial" w:hAnsi="Arial" w:cs="Arial"/>
              </w:rPr>
            </w:pPr>
          </w:p>
        </w:tc>
      </w:tr>
      <w:tr w:rsidR="00253B55" w:rsidRPr="005C3524" w14:paraId="4836E839" w14:textId="77777777" w:rsidTr="00B359C3">
        <w:trPr>
          <w:trHeight w:val="80"/>
        </w:trPr>
        <w:tc>
          <w:tcPr>
            <w:tcW w:w="54" w:type="dxa"/>
          </w:tcPr>
          <w:p w14:paraId="78C72163"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A58D0A0" w14:textId="77777777" w:rsidR="00253B55" w:rsidRPr="005C3524" w:rsidRDefault="00253B55" w:rsidP="00B359C3">
            <w:pPr>
              <w:pStyle w:val="EmptyCellLayoutStyle"/>
              <w:spacing w:after="0" w:line="240" w:lineRule="auto"/>
              <w:rPr>
                <w:rFonts w:ascii="Arial" w:hAnsi="Arial" w:cs="Arial"/>
              </w:rPr>
            </w:pPr>
          </w:p>
        </w:tc>
        <w:tc>
          <w:tcPr>
            <w:tcW w:w="149" w:type="dxa"/>
          </w:tcPr>
          <w:p w14:paraId="0C482EC5" w14:textId="77777777" w:rsidR="00253B55" w:rsidRPr="005C3524" w:rsidRDefault="00253B55" w:rsidP="00B359C3">
            <w:pPr>
              <w:pStyle w:val="EmptyCellLayoutStyle"/>
              <w:spacing w:after="0" w:line="240" w:lineRule="auto"/>
              <w:rPr>
                <w:rFonts w:ascii="Arial" w:hAnsi="Arial" w:cs="Arial"/>
              </w:rPr>
            </w:pPr>
          </w:p>
        </w:tc>
      </w:tr>
    </w:tbl>
    <w:p w14:paraId="7D77B66F" w14:textId="77777777" w:rsidR="00253B55" w:rsidRPr="005C3524" w:rsidRDefault="00253B55" w:rsidP="00253B55">
      <w:pPr>
        <w:spacing w:after="0" w:line="240" w:lineRule="auto"/>
        <w:rPr>
          <w:rFonts w:cs="Arial"/>
          <w:sz w:val="18"/>
        </w:rPr>
      </w:pPr>
    </w:p>
    <w:p w14:paraId="749EB775"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critique de base de données</w:t>
      </w:r>
    </w:p>
    <w:p w14:paraId="07F0FC84" w14:textId="4D14429A" w:rsidR="00253B55" w:rsidRPr="005C3524" w:rsidRDefault="00282E7E" w:rsidP="00253B55">
      <w:pPr>
        <w:spacing w:after="0" w:line="240" w:lineRule="auto"/>
        <w:rPr>
          <w:rFonts w:cs="Arial"/>
          <w:sz w:val="18"/>
        </w:rPr>
      </w:pPr>
      <w:r w:rsidRPr="005C3524">
        <w:rPr>
          <w:rFonts w:eastAsia="Calibri" w:cs="Arial"/>
          <w:color w:val="000000"/>
          <w:lang w:bidi="fr-FR"/>
        </w:rPr>
        <w:t>Stratégie d’utilisateur personnalisée qui présente la base de données comme facette et l’une des catégories d’erreur comme catégorie de stratégie.</w:t>
      </w:r>
    </w:p>
    <w:p w14:paraId="431414EB"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critique de la base de données - Moniteurs d’unités</w:t>
      </w:r>
    </w:p>
    <w:p w14:paraId="7473415A"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d'intégrité de la base de données</w:t>
      </w:r>
    </w:p>
    <w:p w14:paraId="049F0C90" w14:textId="69F603A7"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erreur » utilisé en particulier pour refléter l’état des stratégies d’utilisateur personnalisées qui ont la base de données comme facette et l’une des catégories d’erreur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10DA8DFF" w14:textId="77777777" w:rsidTr="00B359C3">
        <w:trPr>
          <w:trHeight w:val="54"/>
        </w:trPr>
        <w:tc>
          <w:tcPr>
            <w:tcW w:w="54" w:type="dxa"/>
          </w:tcPr>
          <w:p w14:paraId="64B1B552"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085EFCC" w14:textId="77777777" w:rsidR="00253B55" w:rsidRPr="005C3524" w:rsidRDefault="00253B55" w:rsidP="00B359C3">
            <w:pPr>
              <w:pStyle w:val="EmptyCellLayoutStyle"/>
              <w:spacing w:after="0" w:line="240" w:lineRule="auto"/>
              <w:rPr>
                <w:rFonts w:ascii="Arial" w:hAnsi="Arial" w:cs="Arial"/>
              </w:rPr>
            </w:pPr>
          </w:p>
        </w:tc>
        <w:tc>
          <w:tcPr>
            <w:tcW w:w="149" w:type="dxa"/>
          </w:tcPr>
          <w:p w14:paraId="7D4D12E3" w14:textId="77777777" w:rsidR="00253B55" w:rsidRPr="005C3524" w:rsidRDefault="00253B55" w:rsidP="00B359C3">
            <w:pPr>
              <w:pStyle w:val="EmptyCellLayoutStyle"/>
              <w:spacing w:after="0" w:line="240" w:lineRule="auto"/>
              <w:rPr>
                <w:rFonts w:ascii="Arial" w:hAnsi="Arial" w:cs="Arial"/>
              </w:rPr>
            </w:pPr>
          </w:p>
        </w:tc>
      </w:tr>
      <w:tr w:rsidR="00253B55" w:rsidRPr="005C3524" w14:paraId="528E98C6" w14:textId="77777777" w:rsidTr="00B359C3">
        <w:tc>
          <w:tcPr>
            <w:tcW w:w="54" w:type="dxa"/>
          </w:tcPr>
          <w:p w14:paraId="2B86291C"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5D5AF1E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4E3D6D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B69EE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FFAA36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5024217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FEAB5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901126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2D0BA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1F92E6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52597F2"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E42E917"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F510D0"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56CE42D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19864FD"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E67372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8BB5C3C"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40E6DAB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41E5F74F"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E4D720F"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C1D738D"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736166EF" w14:textId="77777777" w:rsidR="00253B55" w:rsidRPr="005C3524" w:rsidRDefault="00253B55" w:rsidP="00B359C3">
            <w:pPr>
              <w:spacing w:after="0" w:line="240" w:lineRule="auto"/>
              <w:rPr>
                <w:rFonts w:cs="Arial"/>
                <w:sz w:val="18"/>
              </w:rPr>
            </w:pPr>
          </w:p>
        </w:tc>
        <w:tc>
          <w:tcPr>
            <w:tcW w:w="149" w:type="dxa"/>
          </w:tcPr>
          <w:p w14:paraId="7AB6D176" w14:textId="77777777" w:rsidR="00253B55" w:rsidRPr="005C3524" w:rsidRDefault="00253B55" w:rsidP="00B359C3">
            <w:pPr>
              <w:pStyle w:val="EmptyCellLayoutStyle"/>
              <w:spacing w:after="0" w:line="240" w:lineRule="auto"/>
              <w:rPr>
                <w:rFonts w:ascii="Arial" w:hAnsi="Arial" w:cs="Arial"/>
              </w:rPr>
            </w:pPr>
          </w:p>
        </w:tc>
      </w:tr>
      <w:tr w:rsidR="00253B55" w:rsidRPr="005C3524" w14:paraId="0274435D" w14:textId="77777777" w:rsidTr="00B359C3">
        <w:trPr>
          <w:trHeight w:val="80"/>
        </w:trPr>
        <w:tc>
          <w:tcPr>
            <w:tcW w:w="54" w:type="dxa"/>
          </w:tcPr>
          <w:p w14:paraId="4387B5F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85D0DB0" w14:textId="77777777" w:rsidR="00253B55" w:rsidRPr="005C3524" w:rsidRDefault="00253B55" w:rsidP="00B359C3">
            <w:pPr>
              <w:pStyle w:val="EmptyCellLayoutStyle"/>
              <w:spacing w:after="0" w:line="240" w:lineRule="auto"/>
              <w:rPr>
                <w:rFonts w:ascii="Arial" w:hAnsi="Arial" w:cs="Arial"/>
              </w:rPr>
            </w:pPr>
          </w:p>
        </w:tc>
        <w:tc>
          <w:tcPr>
            <w:tcW w:w="149" w:type="dxa"/>
          </w:tcPr>
          <w:p w14:paraId="34E2F8EC" w14:textId="77777777" w:rsidR="00253B55" w:rsidRPr="005C3524" w:rsidRDefault="00253B55" w:rsidP="00B359C3">
            <w:pPr>
              <w:pStyle w:val="EmptyCellLayoutStyle"/>
              <w:spacing w:after="0" w:line="240" w:lineRule="auto"/>
              <w:rPr>
                <w:rFonts w:ascii="Arial" w:hAnsi="Arial" w:cs="Arial"/>
              </w:rPr>
            </w:pPr>
          </w:p>
        </w:tc>
      </w:tr>
    </w:tbl>
    <w:p w14:paraId="41490128" w14:textId="77777777" w:rsidR="00253B55" w:rsidRPr="005C3524" w:rsidRDefault="00253B55" w:rsidP="00253B55">
      <w:pPr>
        <w:spacing w:after="0" w:line="240" w:lineRule="auto"/>
        <w:rPr>
          <w:rFonts w:cs="Arial"/>
          <w:sz w:val="18"/>
        </w:rPr>
      </w:pPr>
    </w:p>
    <w:p w14:paraId="28BE221E"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Réplica de base de données</w:t>
      </w:r>
    </w:p>
    <w:p w14:paraId="212FA76D" w14:textId="77777777" w:rsidR="00253B55" w:rsidRPr="005C3524" w:rsidRDefault="00253B55" w:rsidP="00253B55">
      <w:pPr>
        <w:spacing w:after="0" w:line="240" w:lineRule="auto"/>
        <w:rPr>
          <w:rFonts w:cs="Arial"/>
          <w:sz w:val="18"/>
        </w:rPr>
      </w:pPr>
      <w:r w:rsidRPr="005C3524">
        <w:rPr>
          <w:rFonts w:eastAsia="Calibri" w:cs="Arial"/>
          <w:color w:val="000000"/>
          <w:lang w:bidi="fr-FR"/>
        </w:rPr>
        <w:t>Il s'agit de la représentation de l'objet SMO de l'état du réplica de base de données</w:t>
      </w:r>
    </w:p>
    <w:p w14:paraId="3C36C1DC"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Découvertes</w:t>
      </w:r>
    </w:p>
    <w:p w14:paraId="1BB7F6C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MSSQL 2012 : Découverte Always On des réplicas de base de données</w:t>
      </w:r>
    </w:p>
    <w:p w14:paraId="7B8312AC" w14:textId="77777777" w:rsidR="00253B55" w:rsidRPr="005C3524" w:rsidRDefault="00253B55" w:rsidP="00253B55">
      <w:pPr>
        <w:spacing w:after="0" w:line="240" w:lineRule="auto"/>
        <w:rPr>
          <w:rFonts w:cs="Arial"/>
          <w:sz w:val="18"/>
        </w:rPr>
      </w:pPr>
      <w:r w:rsidRPr="005C3524">
        <w:rPr>
          <w:rFonts w:eastAsia="Calibri" w:cs="Arial"/>
          <w:color w:val="000000"/>
          <w:lang w:bidi="fr-FR"/>
        </w:rPr>
        <w:t>Découverte des objets Always On des réplicas de base de données</w:t>
      </w:r>
    </w:p>
    <w:tbl>
      <w:tblPr>
        <w:tblW w:w="0" w:type="auto"/>
        <w:tblCellMar>
          <w:left w:w="0" w:type="dxa"/>
          <w:right w:w="0" w:type="dxa"/>
        </w:tblCellMar>
        <w:tblLook w:val="04A0" w:firstRow="1" w:lastRow="0" w:firstColumn="1" w:lastColumn="0" w:noHBand="0" w:noVBand="1"/>
      </w:tblPr>
      <w:tblGrid>
        <w:gridCol w:w="42"/>
        <w:gridCol w:w="8487"/>
        <w:gridCol w:w="111"/>
      </w:tblGrid>
      <w:tr w:rsidR="00253B55" w:rsidRPr="005C3524" w14:paraId="28460A65" w14:textId="77777777" w:rsidTr="00B359C3">
        <w:trPr>
          <w:trHeight w:val="54"/>
        </w:trPr>
        <w:tc>
          <w:tcPr>
            <w:tcW w:w="54" w:type="dxa"/>
          </w:tcPr>
          <w:p w14:paraId="6E703D47"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2EBC31A" w14:textId="77777777" w:rsidR="00253B55" w:rsidRPr="005C3524" w:rsidRDefault="00253B55" w:rsidP="00B359C3">
            <w:pPr>
              <w:pStyle w:val="EmptyCellLayoutStyle"/>
              <w:spacing w:after="0" w:line="240" w:lineRule="auto"/>
              <w:rPr>
                <w:rFonts w:ascii="Arial" w:hAnsi="Arial" w:cs="Arial"/>
              </w:rPr>
            </w:pPr>
          </w:p>
        </w:tc>
        <w:tc>
          <w:tcPr>
            <w:tcW w:w="149" w:type="dxa"/>
          </w:tcPr>
          <w:p w14:paraId="09A8B575" w14:textId="77777777" w:rsidR="00253B55" w:rsidRPr="005C3524" w:rsidRDefault="00253B55" w:rsidP="00B359C3">
            <w:pPr>
              <w:pStyle w:val="EmptyCellLayoutStyle"/>
              <w:spacing w:after="0" w:line="240" w:lineRule="auto"/>
              <w:rPr>
                <w:rFonts w:ascii="Arial" w:hAnsi="Arial" w:cs="Arial"/>
              </w:rPr>
            </w:pPr>
          </w:p>
        </w:tc>
      </w:tr>
      <w:tr w:rsidR="00253B55" w:rsidRPr="005C3524" w14:paraId="1B8433EE" w14:textId="77777777" w:rsidTr="00B359C3">
        <w:tc>
          <w:tcPr>
            <w:tcW w:w="54" w:type="dxa"/>
          </w:tcPr>
          <w:p w14:paraId="220983B5"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29"/>
              <w:gridCol w:w="2901"/>
              <w:gridCol w:w="2729"/>
            </w:tblGrid>
            <w:tr w:rsidR="00253B55" w:rsidRPr="005C3524" w14:paraId="590A45A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20E8760"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26C58C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1976BA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A852C9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A1E087A"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382C1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00BDFC"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00C0075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0D421F"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en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AE9D5E"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d'interrogation en secondes de la détection.</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2D7ED87" w14:textId="77777777" w:rsidR="00253B55" w:rsidRPr="005C3524" w:rsidRDefault="00253B55" w:rsidP="00B359C3">
                  <w:pPr>
                    <w:spacing w:after="0" w:line="240" w:lineRule="auto"/>
                    <w:rPr>
                      <w:rFonts w:cs="Arial"/>
                      <w:sz w:val="18"/>
                    </w:rPr>
                  </w:pPr>
                  <w:r w:rsidRPr="005C3524">
                    <w:rPr>
                      <w:rFonts w:eastAsia="Calibri" w:cs="Arial"/>
                      <w:color w:val="000000"/>
                      <w:lang w:bidi="fr-FR"/>
                    </w:rPr>
                    <w:t>14400</w:t>
                  </w:r>
                </w:p>
              </w:tc>
            </w:tr>
            <w:tr w:rsidR="00253B55" w:rsidRPr="005C3524" w14:paraId="1FB712C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1E78B3F"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AD5D186"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7D3B442"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4D575A97" w14:textId="77777777" w:rsidR="00253B55" w:rsidRPr="005C3524" w:rsidRDefault="00253B55" w:rsidP="00B359C3">
            <w:pPr>
              <w:spacing w:after="0" w:line="240" w:lineRule="auto"/>
              <w:rPr>
                <w:rFonts w:cs="Arial"/>
                <w:sz w:val="18"/>
              </w:rPr>
            </w:pPr>
          </w:p>
        </w:tc>
        <w:tc>
          <w:tcPr>
            <w:tcW w:w="149" w:type="dxa"/>
          </w:tcPr>
          <w:p w14:paraId="2B3B42F3" w14:textId="77777777" w:rsidR="00253B55" w:rsidRPr="005C3524" w:rsidRDefault="00253B55" w:rsidP="00B359C3">
            <w:pPr>
              <w:pStyle w:val="EmptyCellLayoutStyle"/>
              <w:spacing w:after="0" w:line="240" w:lineRule="auto"/>
              <w:rPr>
                <w:rFonts w:ascii="Arial" w:hAnsi="Arial" w:cs="Arial"/>
              </w:rPr>
            </w:pPr>
          </w:p>
        </w:tc>
      </w:tr>
      <w:tr w:rsidR="00253B55" w:rsidRPr="005C3524" w14:paraId="6996AD01" w14:textId="77777777" w:rsidTr="00B359C3">
        <w:trPr>
          <w:trHeight w:val="80"/>
        </w:trPr>
        <w:tc>
          <w:tcPr>
            <w:tcW w:w="54" w:type="dxa"/>
          </w:tcPr>
          <w:p w14:paraId="39C8E82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B7F374C" w14:textId="77777777" w:rsidR="00253B55" w:rsidRPr="005C3524" w:rsidRDefault="00253B55" w:rsidP="00B359C3">
            <w:pPr>
              <w:pStyle w:val="EmptyCellLayoutStyle"/>
              <w:spacing w:after="0" w:line="240" w:lineRule="auto"/>
              <w:rPr>
                <w:rFonts w:ascii="Arial" w:hAnsi="Arial" w:cs="Arial"/>
              </w:rPr>
            </w:pPr>
          </w:p>
        </w:tc>
        <w:tc>
          <w:tcPr>
            <w:tcW w:w="149" w:type="dxa"/>
          </w:tcPr>
          <w:p w14:paraId="0A79469D" w14:textId="77777777" w:rsidR="00253B55" w:rsidRPr="005C3524" w:rsidRDefault="00253B55" w:rsidP="00B359C3">
            <w:pPr>
              <w:pStyle w:val="EmptyCellLayoutStyle"/>
              <w:spacing w:after="0" w:line="240" w:lineRule="auto"/>
              <w:rPr>
                <w:rFonts w:ascii="Arial" w:hAnsi="Arial" w:cs="Arial"/>
              </w:rPr>
            </w:pPr>
          </w:p>
        </w:tc>
      </w:tr>
    </w:tbl>
    <w:p w14:paraId="5477F380" w14:textId="77777777" w:rsidR="00253B55" w:rsidRPr="005C3524" w:rsidRDefault="00253B55" w:rsidP="00253B55">
      <w:pPr>
        <w:spacing w:after="0" w:line="240" w:lineRule="auto"/>
        <w:rPr>
          <w:rFonts w:cs="Arial"/>
          <w:sz w:val="18"/>
        </w:rPr>
      </w:pPr>
    </w:p>
    <w:p w14:paraId="18C5642C"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Moniteurs d’unités</w:t>
      </w:r>
    </w:p>
    <w:p w14:paraId="67A0AA5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de suspension de la base de données de disponibilité</w:t>
      </w:r>
    </w:p>
    <w:p w14:paraId="19B310CA" w14:textId="77777777" w:rsidR="00253B55" w:rsidRPr="005C3524" w:rsidRDefault="00253B55" w:rsidP="00253B55">
      <w:pPr>
        <w:spacing w:after="0" w:line="240" w:lineRule="auto"/>
        <w:rPr>
          <w:rFonts w:cs="Arial"/>
          <w:sz w:val="18"/>
        </w:rPr>
      </w:pPr>
      <w:r w:rsidRPr="005C3524">
        <w:rPr>
          <w:rFonts w:eastAsia="Calibri" w:cs="Arial"/>
          <w:color w:val="000000"/>
          <w:lang w:bidi="fr-FR"/>
        </w:rPr>
        <w:t>État de suspension de la base de données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1C4A22AF" w14:textId="77777777" w:rsidTr="00B359C3">
        <w:trPr>
          <w:trHeight w:val="54"/>
        </w:trPr>
        <w:tc>
          <w:tcPr>
            <w:tcW w:w="54" w:type="dxa"/>
          </w:tcPr>
          <w:p w14:paraId="0597D8A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D5FF64F" w14:textId="77777777" w:rsidR="00253B55" w:rsidRPr="005C3524" w:rsidRDefault="00253B55" w:rsidP="00B359C3">
            <w:pPr>
              <w:pStyle w:val="EmptyCellLayoutStyle"/>
              <w:spacing w:after="0" w:line="240" w:lineRule="auto"/>
              <w:rPr>
                <w:rFonts w:ascii="Arial" w:hAnsi="Arial" w:cs="Arial"/>
              </w:rPr>
            </w:pPr>
          </w:p>
        </w:tc>
        <w:tc>
          <w:tcPr>
            <w:tcW w:w="149" w:type="dxa"/>
          </w:tcPr>
          <w:p w14:paraId="5578F48A" w14:textId="77777777" w:rsidR="00253B55" w:rsidRPr="005C3524" w:rsidRDefault="00253B55" w:rsidP="00B359C3">
            <w:pPr>
              <w:pStyle w:val="EmptyCellLayoutStyle"/>
              <w:spacing w:after="0" w:line="240" w:lineRule="auto"/>
              <w:rPr>
                <w:rFonts w:ascii="Arial" w:hAnsi="Arial" w:cs="Arial"/>
              </w:rPr>
            </w:pPr>
          </w:p>
        </w:tc>
      </w:tr>
      <w:tr w:rsidR="00253B55" w:rsidRPr="005C3524" w14:paraId="47CA38AA" w14:textId="77777777" w:rsidTr="00B359C3">
        <w:tc>
          <w:tcPr>
            <w:tcW w:w="54" w:type="dxa"/>
          </w:tcPr>
          <w:p w14:paraId="6321512A"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11071E21"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339DF0"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73EC65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E4B123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96D9A4E"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1B906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7FDD5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5C3517"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42A8D64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CC5925A"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8C75D0"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9094CA"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090347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23089C0"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217A8A"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E6700A2"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4FA44F9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739D5D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CD17FC"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1DDC96"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6D8F343E" w14:textId="77777777" w:rsidR="00253B55" w:rsidRPr="005C3524" w:rsidRDefault="00253B55" w:rsidP="00B359C3">
            <w:pPr>
              <w:spacing w:after="0" w:line="240" w:lineRule="auto"/>
              <w:rPr>
                <w:rFonts w:cs="Arial"/>
                <w:sz w:val="18"/>
              </w:rPr>
            </w:pPr>
          </w:p>
        </w:tc>
        <w:tc>
          <w:tcPr>
            <w:tcW w:w="149" w:type="dxa"/>
          </w:tcPr>
          <w:p w14:paraId="29D4122E" w14:textId="77777777" w:rsidR="00253B55" w:rsidRPr="005C3524" w:rsidRDefault="00253B55" w:rsidP="00B359C3">
            <w:pPr>
              <w:pStyle w:val="EmptyCellLayoutStyle"/>
              <w:spacing w:after="0" w:line="240" w:lineRule="auto"/>
              <w:rPr>
                <w:rFonts w:ascii="Arial" w:hAnsi="Arial" w:cs="Arial"/>
              </w:rPr>
            </w:pPr>
          </w:p>
        </w:tc>
      </w:tr>
      <w:tr w:rsidR="00253B55" w:rsidRPr="005C3524" w14:paraId="3297EA96" w14:textId="77777777" w:rsidTr="00B359C3">
        <w:trPr>
          <w:trHeight w:val="80"/>
        </w:trPr>
        <w:tc>
          <w:tcPr>
            <w:tcW w:w="54" w:type="dxa"/>
          </w:tcPr>
          <w:p w14:paraId="33ECB65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B1AEBC3" w14:textId="77777777" w:rsidR="00253B55" w:rsidRPr="005C3524" w:rsidRDefault="00253B55" w:rsidP="00B359C3">
            <w:pPr>
              <w:pStyle w:val="EmptyCellLayoutStyle"/>
              <w:spacing w:after="0" w:line="240" w:lineRule="auto"/>
              <w:rPr>
                <w:rFonts w:ascii="Arial" w:hAnsi="Arial" w:cs="Arial"/>
              </w:rPr>
            </w:pPr>
          </w:p>
        </w:tc>
        <w:tc>
          <w:tcPr>
            <w:tcW w:w="149" w:type="dxa"/>
          </w:tcPr>
          <w:p w14:paraId="72D3635D" w14:textId="77777777" w:rsidR="00253B55" w:rsidRPr="005C3524" w:rsidRDefault="00253B55" w:rsidP="00B359C3">
            <w:pPr>
              <w:pStyle w:val="EmptyCellLayoutStyle"/>
              <w:spacing w:after="0" w:line="240" w:lineRule="auto"/>
              <w:rPr>
                <w:rFonts w:ascii="Arial" w:hAnsi="Arial" w:cs="Arial"/>
              </w:rPr>
            </w:pPr>
          </w:p>
        </w:tc>
      </w:tr>
    </w:tbl>
    <w:p w14:paraId="090F4374" w14:textId="77777777" w:rsidR="00253B55" w:rsidRPr="005C3524" w:rsidRDefault="00253B55" w:rsidP="00253B55">
      <w:pPr>
        <w:spacing w:after="0" w:line="240" w:lineRule="auto"/>
        <w:rPr>
          <w:rFonts w:cs="Arial"/>
          <w:sz w:val="18"/>
        </w:rPr>
      </w:pPr>
    </w:p>
    <w:p w14:paraId="299B6D2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Synchronisation des données de la base de données de disponibilité</w:t>
      </w:r>
    </w:p>
    <w:p w14:paraId="4AB6DA2A" w14:textId="77777777" w:rsidR="00253B55" w:rsidRPr="005C3524" w:rsidRDefault="00253B55" w:rsidP="00253B55">
      <w:pPr>
        <w:spacing w:after="0" w:line="240" w:lineRule="auto"/>
        <w:rPr>
          <w:rFonts w:cs="Arial"/>
          <w:sz w:val="18"/>
        </w:rPr>
      </w:pPr>
      <w:r w:rsidRPr="005C3524">
        <w:rPr>
          <w:rFonts w:eastAsia="Calibri" w:cs="Arial"/>
          <w:color w:val="000000"/>
          <w:lang w:bidi="fr-FR"/>
        </w:rPr>
        <w:t>Synchronisation des données de la base de données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2335F9F" w14:textId="77777777" w:rsidTr="00B359C3">
        <w:trPr>
          <w:trHeight w:val="54"/>
        </w:trPr>
        <w:tc>
          <w:tcPr>
            <w:tcW w:w="54" w:type="dxa"/>
          </w:tcPr>
          <w:p w14:paraId="63DC602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861FC1C" w14:textId="77777777" w:rsidR="00253B55" w:rsidRPr="005C3524" w:rsidRDefault="00253B55" w:rsidP="00B359C3">
            <w:pPr>
              <w:pStyle w:val="EmptyCellLayoutStyle"/>
              <w:spacing w:after="0" w:line="240" w:lineRule="auto"/>
              <w:rPr>
                <w:rFonts w:ascii="Arial" w:hAnsi="Arial" w:cs="Arial"/>
              </w:rPr>
            </w:pPr>
          </w:p>
        </w:tc>
        <w:tc>
          <w:tcPr>
            <w:tcW w:w="149" w:type="dxa"/>
          </w:tcPr>
          <w:p w14:paraId="02117147" w14:textId="77777777" w:rsidR="00253B55" w:rsidRPr="005C3524" w:rsidRDefault="00253B55" w:rsidP="00B359C3">
            <w:pPr>
              <w:pStyle w:val="EmptyCellLayoutStyle"/>
              <w:spacing w:after="0" w:line="240" w:lineRule="auto"/>
              <w:rPr>
                <w:rFonts w:ascii="Arial" w:hAnsi="Arial" w:cs="Arial"/>
              </w:rPr>
            </w:pPr>
          </w:p>
        </w:tc>
      </w:tr>
      <w:tr w:rsidR="00253B55" w:rsidRPr="005C3524" w14:paraId="0CA69D0D" w14:textId="77777777" w:rsidTr="00B359C3">
        <w:tc>
          <w:tcPr>
            <w:tcW w:w="54" w:type="dxa"/>
          </w:tcPr>
          <w:p w14:paraId="37E844C2"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6F84BF2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4A2A9E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F5D048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E842B7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625D331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A5770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0D5501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6E73CD"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597D575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7E25B2"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78DF73"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E212B0C"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5A939E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88C27FA"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E68253"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D22A88E"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00BF611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81F6FE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9146C45"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F8A893A"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48FBB1B3" w14:textId="77777777" w:rsidR="00253B55" w:rsidRPr="005C3524" w:rsidRDefault="00253B55" w:rsidP="00B359C3">
            <w:pPr>
              <w:spacing w:after="0" w:line="240" w:lineRule="auto"/>
              <w:rPr>
                <w:rFonts w:cs="Arial"/>
                <w:sz w:val="18"/>
              </w:rPr>
            </w:pPr>
          </w:p>
        </w:tc>
        <w:tc>
          <w:tcPr>
            <w:tcW w:w="149" w:type="dxa"/>
          </w:tcPr>
          <w:p w14:paraId="7ADD08C6" w14:textId="77777777" w:rsidR="00253B55" w:rsidRPr="005C3524" w:rsidRDefault="00253B55" w:rsidP="00B359C3">
            <w:pPr>
              <w:pStyle w:val="EmptyCellLayoutStyle"/>
              <w:spacing w:after="0" w:line="240" w:lineRule="auto"/>
              <w:rPr>
                <w:rFonts w:ascii="Arial" w:hAnsi="Arial" w:cs="Arial"/>
              </w:rPr>
            </w:pPr>
          </w:p>
        </w:tc>
      </w:tr>
      <w:tr w:rsidR="00253B55" w:rsidRPr="005C3524" w14:paraId="5A8F6983" w14:textId="77777777" w:rsidTr="00B359C3">
        <w:trPr>
          <w:trHeight w:val="80"/>
        </w:trPr>
        <w:tc>
          <w:tcPr>
            <w:tcW w:w="54" w:type="dxa"/>
          </w:tcPr>
          <w:p w14:paraId="6EE3BEC8"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21AEE4D" w14:textId="77777777" w:rsidR="00253B55" w:rsidRPr="005C3524" w:rsidRDefault="00253B55" w:rsidP="00B359C3">
            <w:pPr>
              <w:pStyle w:val="EmptyCellLayoutStyle"/>
              <w:spacing w:after="0" w:line="240" w:lineRule="auto"/>
              <w:rPr>
                <w:rFonts w:ascii="Arial" w:hAnsi="Arial" w:cs="Arial"/>
              </w:rPr>
            </w:pPr>
          </w:p>
        </w:tc>
        <w:tc>
          <w:tcPr>
            <w:tcW w:w="149" w:type="dxa"/>
          </w:tcPr>
          <w:p w14:paraId="4E34CC53" w14:textId="77777777" w:rsidR="00253B55" w:rsidRPr="005C3524" w:rsidRDefault="00253B55" w:rsidP="00B359C3">
            <w:pPr>
              <w:pStyle w:val="EmptyCellLayoutStyle"/>
              <w:spacing w:after="0" w:line="240" w:lineRule="auto"/>
              <w:rPr>
                <w:rFonts w:ascii="Arial" w:hAnsi="Arial" w:cs="Arial"/>
              </w:rPr>
            </w:pPr>
          </w:p>
        </w:tc>
      </w:tr>
    </w:tbl>
    <w:p w14:paraId="4ACFACDE" w14:textId="77777777" w:rsidR="00253B55" w:rsidRPr="005C3524" w:rsidRDefault="00253B55" w:rsidP="00253B55">
      <w:pPr>
        <w:spacing w:after="0" w:line="240" w:lineRule="auto"/>
        <w:rPr>
          <w:rFonts w:cs="Arial"/>
          <w:sz w:val="18"/>
        </w:rPr>
      </w:pPr>
    </w:p>
    <w:p w14:paraId="1C27982B"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de la jointure de la base de données de disponibilité</w:t>
      </w:r>
    </w:p>
    <w:p w14:paraId="36056318" w14:textId="77777777" w:rsidR="00253B55" w:rsidRPr="005C3524" w:rsidRDefault="00253B55" w:rsidP="00253B55">
      <w:pPr>
        <w:spacing w:after="0" w:line="240" w:lineRule="auto"/>
        <w:rPr>
          <w:rFonts w:cs="Arial"/>
          <w:sz w:val="18"/>
        </w:rPr>
      </w:pPr>
      <w:r w:rsidRPr="005C3524">
        <w:rPr>
          <w:rFonts w:eastAsia="Calibri" w:cs="Arial"/>
          <w:color w:val="000000"/>
          <w:lang w:bidi="fr-FR"/>
        </w:rPr>
        <w:t>État de la jointure de la base de données de disponibilité</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D0DACA0" w14:textId="77777777" w:rsidTr="00B359C3">
        <w:trPr>
          <w:trHeight w:val="54"/>
        </w:trPr>
        <w:tc>
          <w:tcPr>
            <w:tcW w:w="54" w:type="dxa"/>
          </w:tcPr>
          <w:p w14:paraId="07B74F6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E6E31C2" w14:textId="77777777" w:rsidR="00253B55" w:rsidRPr="005C3524" w:rsidRDefault="00253B55" w:rsidP="00B359C3">
            <w:pPr>
              <w:pStyle w:val="EmptyCellLayoutStyle"/>
              <w:spacing w:after="0" w:line="240" w:lineRule="auto"/>
              <w:rPr>
                <w:rFonts w:ascii="Arial" w:hAnsi="Arial" w:cs="Arial"/>
              </w:rPr>
            </w:pPr>
          </w:p>
        </w:tc>
        <w:tc>
          <w:tcPr>
            <w:tcW w:w="149" w:type="dxa"/>
          </w:tcPr>
          <w:p w14:paraId="0477A550" w14:textId="77777777" w:rsidR="00253B55" w:rsidRPr="005C3524" w:rsidRDefault="00253B55" w:rsidP="00B359C3">
            <w:pPr>
              <w:pStyle w:val="EmptyCellLayoutStyle"/>
              <w:spacing w:after="0" w:line="240" w:lineRule="auto"/>
              <w:rPr>
                <w:rFonts w:ascii="Arial" w:hAnsi="Arial" w:cs="Arial"/>
              </w:rPr>
            </w:pPr>
          </w:p>
        </w:tc>
      </w:tr>
      <w:tr w:rsidR="00253B55" w:rsidRPr="005C3524" w14:paraId="7D110FAC" w14:textId="77777777" w:rsidTr="00B359C3">
        <w:tc>
          <w:tcPr>
            <w:tcW w:w="54" w:type="dxa"/>
          </w:tcPr>
          <w:p w14:paraId="10A469AB"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5D1F2865"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E767C3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87510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C3D0CC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FF08CA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5D9432"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0AEC0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20E76CF"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90597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A500DDA"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303D6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B1B1F9"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76C5E86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A3B7E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1D2AC0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1E483B"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3A82857A"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171CA0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56140B2"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EFBBCB1"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3C47757C" w14:textId="77777777" w:rsidR="00253B55" w:rsidRPr="005C3524" w:rsidRDefault="00253B55" w:rsidP="00B359C3">
            <w:pPr>
              <w:spacing w:after="0" w:line="240" w:lineRule="auto"/>
              <w:rPr>
                <w:rFonts w:cs="Arial"/>
                <w:sz w:val="18"/>
              </w:rPr>
            </w:pPr>
          </w:p>
        </w:tc>
        <w:tc>
          <w:tcPr>
            <w:tcW w:w="149" w:type="dxa"/>
          </w:tcPr>
          <w:p w14:paraId="1C72D98F" w14:textId="77777777" w:rsidR="00253B55" w:rsidRPr="005C3524" w:rsidRDefault="00253B55" w:rsidP="00B359C3">
            <w:pPr>
              <w:pStyle w:val="EmptyCellLayoutStyle"/>
              <w:spacing w:after="0" w:line="240" w:lineRule="auto"/>
              <w:rPr>
                <w:rFonts w:ascii="Arial" w:hAnsi="Arial" w:cs="Arial"/>
              </w:rPr>
            </w:pPr>
          </w:p>
        </w:tc>
      </w:tr>
      <w:tr w:rsidR="00253B55" w:rsidRPr="005C3524" w14:paraId="727545ED" w14:textId="77777777" w:rsidTr="00B359C3">
        <w:trPr>
          <w:trHeight w:val="80"/>
        </w:trPr>
        <w:tc>
          <w:tcPr>
            <w:tcW w:w="54" w:type="dxa"/>
          </w:tcPr>
          <w:p w14:paraId="129339B1"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518E6AF" w14:textId="77777777" w:rsidR="00253B55" w:rsidRPr="005C3524" w:rsidRDefault="00253B55" w:rsidP="00B359C3">
            <w:pPr>
              <w:pStyle w:val="EmptyCellLayoutStyle"/>
              <w:spacing w:after="0" w:line="240" w:lineRule="auto"/>
              <w:rPr>
                <w:rFonts w:ascii="Arial" w:hAnsi="Arial" w:cs="Arial"/>
              </w:rPr>
            </w:pPr>
          </w:p>
        </w:tc>
        <w:tc>
          <w:tcPr>
            <w:tcW w:w="149" w:type="dxa"/>
          </w:tcPr>
          <w:p w14:paraId="1756A7EF" w14:textId="77777777" w:rsidR="00253B55" w:rsidRPr="005C3524" w:rsidRDefault="00253B55" w:rsidP="00B359C3">
            <w:pPr>
              <w:pStyle w:val="EmptyCellLayoutStyle"/>
              <w:spacing w:after="0" w:line="240" w:lineRule="auto"/>
              <w:rPr>
                <w:rFonts w:ascii="Arial" w:hAnsi="Arial" w:cs="Arial"/>
              </w:rPr>
            </w:pPr>
          </w:p>
        </w:tc>
      </w:tr>
    </w:tbl>
    <w:p w14:paraId="18088797" w14:textId="77777777" w:rsidR="00253B55" w:rsidRPr="005C3524" w:rsidRDefault="00253B55" w:rsidP="00253B55">
      <w:pPr>
        <w:spacing w:after="0" w:line="240" w:lineRule="auto"/>
        <w:rPr>
          <w:rFonts w:cs="Arial"/>
          <w:sz w:val="18"/>
        </w:rPr>
      </w:pPr>
    </w:p>
    <w:p w14:paraId="1A467450"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Moniteurs d’agrégats</w:t>
      </w:r>
    </w:p>
    <w:p w14:paraId="1BE8ED5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État d'intégrité étendu du réplica de base de données</w:t>
      </w:r>
    </w:p>
    <w:p w14:paraId="51E5F8FF"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d'agrégation d'intégrité étendu du réplica de base de données</w:t>
      </w:r>
    </w:p>
    <w:p w14:paraId="7E8E3908" w14:textId="77777777" w:rsidR="00253B55" w:rsidRPr="005C3524" w:rsidRDefault="00253B55" w:rsidP="00253B55">
      <w:pPr>
        <w:spacing w:after="0" w:line="240" w:lineRule="auto"/>
        <w:rPr>
          <w:rFonts w:cs="Arial"/>
          <w:sz w:val="18"/>
        </w:rPr>
      </w:pPr>
    </w:p>
    <w:p w14:paraId="312EE56A"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Moniteurs de dépendance (cumul)</w:t>
      </w:r>
    </w:p>
    <w:p w14:paraId="6F23D092"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Stratégies critiques du réplica de base de données</w:t>
      </w:r>
    </w:p>
    <w:p w14:paraId="4C0572AA"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des stratégies d'utilisateur personnalisées critiques du réplica de base de données</w:t>
      </w:r>
    </w:p>
    <w:p w14:paraId="080CC6E4" w14:textId="77777777" w:rsidR="00253B55" w:rsidRPr="005C3524" w:rsidRDefault="00253B55" w:rsidP="00253B55">
      <w:pPr>
        <w:spacing w:after="0" w:line="240" w:lineRule="auto"/>
        <w:rPr>
          <w:rFonts w:cs="Arial"/>
          <w:sz w:val="18"/>
        </w:rPr>
      </w:pPr>
    </w:p>
    <w:p w14:paraId="6D36D837"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Stratégies d'avertissement du réplica de base de données</w:t>
      </w:r>
    </w:p>
    <w:p w14:paraId="6C11A971" w14:textId="77777777" w:rsidR="00253B55" w:rsidRPr="005C3524" w:rsidRDefault="00253B55" w:rsidP="00253B55">
      <w:pPr>
        <w:spacing w:after="0" w:line="240" w:lineRule="auto"/>
        <w:rPr>
          <w:rFonts w:cs="Arial"/>
          <w:sz w:val="18"/>
        </w:rPr>
      </w:pPr>
      <w:r w:rsidRPr="005C3524">
        <w:rPr>
          <w:rFonts w:eastAsia="Calibri" w:cs="Arial"/>
          <w:color w:val="000000"/>
          <w:lang w:bidi="fr-FR"/>
        </w:rPr>
        <w:t>Analyse de l'état des stratégies d'utilisateur personnalisées d'avertissement du réplica de base de données</w:t>
      </w:r>
    </w:p>
    <w:p w14:paraId="7C9E50CE" w14:textId="77777777" w:rsidR="00253B55" w:rsidRPr="005C3524" w:rsidRDefault="00253B55" w:rsidP="00253B55">
      <w:pPr>
        <w:spacing w:after="0" w:line="240" w:lineRule="auto"/>
        <w:rPr>
          <w:rFonts w:cs="Arial"/>
          <w:sz w:val="18"/>
        </w:rPr>
      </w:pPr>
    </w:p>
    <w:p w14:paraId="608ED94F"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Règles (génération d’alertes)</w:t>
      </w:r>
    </w:p>
    <w:p w14:paraId="633389E2" w14:textId="77777777" w:rsidR="00253B55" w:rsidRPr="005C3524" w:rsidRDefault="00253B55" w:rsidP="00253B55">
      <w:pPr>
        <w:spacing w:after="0" w:line="240" w:lineRule="auto"/>
        <w:rPr>
          <w:rFonts w:cs="Arial"/>
          <w:sz w:val="18"/>
        </w:rPr>
      </w:pPr>
      <w:r w:rsidRPr="005C3524">
        <w:rPr>
          <w:rFonts w:eastAsia="Calibri" w:cs="Arial"/>
          <w:b/>
          <w:color w:val="6495ED"/>
          <w:lang w:bidi="fr-FR"/>
        </w:rPr>
        <w:t>MSSQL 2012 : Le rôle de réplica de base de données a changé</w:t>
      </w:r>
    </w:p>
    <w:p w14:paraId="4B3D894E" w14:textId="77777777" w:rsidR="00253B55" w:rsidRPr="005C3524" w:rsidRDefault="00253B55" w:rsidP="00253B55">
      <w:pPr>
        <w:spacing w:after="0" w:line="240" w:lineRule="auto"/>
        <w:rPr>
          <w:rFonts w:cs="Arial"/>
          <w:sz w:val="18"/>
        </w:rPr>
      </w:pPr>
    </w:p>
    <w:tbl>
      <w:tblPr>
        <w:tblW w:w="0" w:type="auto"/>
        <w:tblCellMar>
          <w:left w:w="0" w:type="dxa"/>
          <w:right w:w="0" w:type="dxa"/>
        </w:tblCellMar>
        <w:tblLook w:val="04A0" w:firstRow="1" w:lastRow="0" w:firstColumn="1" w:lastColumn="0" w:noHBand="0" w:noVBand="1"/>
      </w:tblPr>
      <w:tblGrid>
        <w:gridCol w:w="43"/>
        <w:gridCol w:w="8484"/>
        <w:gridCol w:w="113"/>
      </w:tblGrid>
      <w:tr w:rsidR="00253B55" w:rsidRPr="005C3524" w14:paraId="3F171656" w14:textId="77777777" w:rsidTr="00B359C3">
        <w:trPr>
          <w:trHeight w:val="54"/>
        </w:trPr>
        <w:tc>
          <w:tcPr>
            <w:tcW w:w="54" w:type="dxa"/>
          </w:tcPr>
          <w:p w14:paraId="12C945E3"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E8AD30E" w14:textId="77777777" w:rsidR="00253B55" w:rsidRPr="005C3524" w:rsidRDefault="00253B55" w:rsidP="00B359C3">
            <w:pPr>
              <w:pStyle w:val="EmptyCellLayoutStyle"/>
              <w:spacing w:after="0" w:line="240" w:lineRule="auto"/>
              <w:rPr>
                <w:rFonts w:ascii="Arial" w:hAnsi="Arial" w:cs="Arial"/>
              </w:rPr>
            </w:pPr>
          </w:p>
        </w:tc>
        <w:tc>
          <w:tcPr>
            <w:tcW w:w="149" w:type="dxa"/>
          </w:tcPr>
          <w:p w14:paraId="3ECFA5C4" w14:textId="77777777" w:rsidR="00253B55" w:rsidRPr="005C3524" w:rsidRDefault="00253B55" w:rsidP="00B359C3">
            <w:pPr>
              <w:pStyle w:val="EmptyCellLayoutStyle"/>
              <w:spacing w:after="0" w:line="240" w:lineRule="auto"/>
              <w:rPr>
                <w:rFonts w:ascii="Arial" w:hAnsi="Arial" w:cs="Arial"/>
              </w:rPr>
            </w:pPr>
          </w:p>
        </w:tc>
      </w:tr>
      <w:tr w:rsidR="00253B55" w:rsidRPr="005C3524" w14:paraId="27FD9271" w14:textId="77777777" w:rsidTr="00B359C3">
        <w:tc>
          <w:tcPr>
            <w:tcW w:w="54" w:type="dxa"/>
          </w:tcPr>
          <w:p w14:paraId="73C0BBAE"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799"/>
              <w:gridCol w:w="2890"/>
              <w:gridCol w:w="2767"/>
            </w:tblGrid>
            <w:tr w:rsidR="00253B55" w:rsidRPr="005C3524" w14:paraId="22A60CB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43ECE54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22440A2"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3D08C5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3705D24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430AEB"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06C0E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23F8A0"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EFF848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6040C2"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A14C50"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EF95A07"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Oui</w:t>
                  </w:r>
                </w:p>
              </w:tc>
            </w:tr>
            <w:tr w:rsidR="00253B55" w:rsidRPr="005C3524" w14:paraId="661033E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B8BFB8C" w14:textId="77777777" w:rsidR="00253B55" w:rsidRPr="005C3524" w:rsidRDefault="00253B55" w:rsidP="00B359C3">
                  <w:pPr>
                    <w:spacing w:after="0" w:line="240" w:lineRule="auto"/>
                    <w:rPr>
                      <w:rFonts w:cs="Arial"/>
                      <w:sz w:val="18"/>
                    </w:rPr>
                  </w:pPr>
                  <w:r w:rsidRPr="005C3524">
                    <w:rPr>
                      <w:rFonts w:eastAsia="Calibri" w:cs="Arial"/>
                      <w:color w:val="000000"/>
                      <w:lang w:bidi="fr-FR"/>
                    </w:rPr>
                    <w:t>Priorité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43DEECB"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la priorité de l’alerte.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6FEBFC8" w14:textId="77777777" w:rsidR="00253B55" w:rsidRPr="005C3524" w:rsidRDefault="00253B55" w:rsidP="00B359C3">
                  <w:pPr>
                    <w:spacing w:after="0" w:line="240" w:lineRule="auto"/>
                    <w:rPr>
                      <w:rFonts w:cs="Arial"/>
                      <w:sz w:val="18"/>
                    </w:rPr>
                  </w:pPr>
                  <w:r w:rsidRPr="005C3524">
                    <w:rPr>
                      <w:rFonts w:eastAsia="Calibri" w:cs="Arial"/>
                      <w:color w:val="000000"/>
                      <w:lang w:bidi="fr-FR"/>
                    </w:rPr>
                    <w:t> 1</w:t>
                  </w:r>
                </w:p>
              </w:tc>
            </w:tr>
            <w:tr w:rsidR="00253B55" w:rsidRPr="005C3524" w14:paraId="454469A2"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6A4BD87" w14:textId="77777777" w:rsidR="00253B55" w:rsidRPr="005C3524" w:rsidRDefault="00253B55" w:rsidP="00B359C3">
                  <w:pPr>
                    <w:spacing w:after="0" w:line="240" w:lineRule="auto"/>
                    <w:rPr>
                      <w:rFonts w:cs="Arial"/>
                      <w:sz w:val="18"/>
                    </w:rPr>
                  </w:pPr>
                  <w:r w:rsidRPr="005C3524">
                    <w:rPr>
                      <w:rFonts w:eastAsia="Calibri" w:cs="Arial"/>
                      <w:color w:val="000000"/>
                      <w:lang w:bidi="fr-FR"/>
                    </w:rPr>
                    <w:t>Severity</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907A0E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la gravité de l’alerte.</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4B3EAD3" w14:textId="77777777" w:rsidR="00253B55" w:rsidRPr="005C3524" w:rsidRDefault="00253B55" w:rsidP="00B359C3">
                  <w:pPr>
                    <w:spacing w:after="0" w:line="240" w:lineRule="auto"/>
                    <w:rPr>
                      <w:rFonts w:cs="Arial"/>
                      <w:sz w:val="18"/>
                    </w:rPr>
                  </w:pPr>
                  <w:r w:rsidRPr="005C3524">
                    <w:rPr>
                      <w:rFonts w:eastAsia="Calibri" w:cs="Arial"/>
                      <w:color w:val="000000"/>
                      <w:lang w:bidi="fr-FR"/>
                    </w:rPr>
                    <w:t> 1</w:t>
                  </w:r>
                </w:p>
              </w:tc>
            </w:tr>
          </w:tbl>
          <w:p w14:paraId="6C95428B" w14:textId="77777777" w:rsidR="00253B55" w:rsidRPr="005C3524" w:rsidRDefault="00253B55" w:rsidP="00B359C3">
            <w:pPr>
              <w:spacing w:after="0" w:line="240" w:lineRule="auto"/>
              <w:rPr>
                <w:rFonts w:cs="Arial"/>
                <w:sz w:val="18"/>
              </w:rPr>
            </w:pPr>
          </w:p>
        </w:tc>
        <w:tc>
          <w:tcPr>
            <w:tcW w:w="149" w:type="dxa"/>
          </w:tcPr>
          <w:p w14:paraId="3526AE68" w14:textId="77777777" w:rsidR="00253B55" w:rsidRPr="005C3524" w:rsidRDefault="00253B55" w:rsidP="00B359C3">
            <w:pPr>
              <w:pStyle w:val="EmptyCellLayoutStyle"/>
              <w:spacing w:after="0" w:line="240" w:lineRule="auto"/>
              <w:rPr>
                <w:rFonts w:ascii="Arial" w:hAnsi="Arial" w:cs="Arial"/>
              </w:rPr>
            </w:pPr>
          </w:p>
        </w:tc>
      </w:tr>
      <w:tr w:rsidR="00253B55" w:rsidRPr="005C3524" w14:paraId="1E94200C" w14:textId="77777777" w:rsidTr="00B359C3">
        <w:trPr>
          <w:trHeight w:val="80"/>
        </w:trPr>
        <w:tc>
          <w:tcPr>
            <w:tcW w:w="54" w:type="dxa"/>
          </w:tcPr>
          <w:p w14:paraId="45E7B78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57915B4" w14:textId="77777777" w:rsidR="00253B55" w:rsidRPr="005C3524" w:rsidRDefault="00253B55" w:rsidP="00B359C3">
            <w:pPr>
              <w:pStyle w:val="EmptyCellLayoutStyle"/>
              <w:spacing w:after="0" w:line="240" w:lineRule="auto"/>
              <w:rPr>
                <w:rFonts w:ascii="Arial" w:hAnsi="Arial" w:cs="Arial"/>
              </w:rPr>
            </w:pPr>
          </w:p>
        </w:tc>
        <w:tc>
          <w:tcPr>
            <w:tcW w:w="149" w:type="dxa"/>
          </w:tcPr>
          <w:p w14:paraId="71427BCB" w14:textId="77777777" w:rsidR="00253B55" w:rsidRPr="005C3524" w:rsidRDefault="00253B55" w:rsidP="00B359C3">
            <w:pPr>
              <w:pStyle w:val="EmptyCellLayoutStyle"/>
              <w:spacing w:after="0" w:line="240" w:lineRule="auto"/>
              <w:rPr>
                <w:rFonts w:ascii="Arial" w:hAnsi="Arial" w:cs="Arial"/>
              </w:rPr>
            </w:pPr>
          </w:p>
        </w:tc>
      </w:tr>
    </w:tbl>
    <w:p w14:paraId="339E253B" w14:textId="77777777" w:rsidR="00253B55" w:rsidRPr="005C3524" w:rsidRDefault="00253B55" w:rsidP="00253B55">
      <w:pPr>
        <w:spacing w:after="0" w:line="240" w:lineRule="auto"/>
        <w:rPr>
          <w:rFonts w:cs="Arial"/>
          <w:sz w:val="18"/>
        </w:rPr>
      </w:pPr>
    </w:p>
    <w:p w14:paraId="55071D1A"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Règles (sans génération d’alertes)</w:t>
      </w:r>
    </w:p>
    <w:p w14:paraId="0CF45207" w14:textId="77777777" w:rsidR="00253B55" w:rsidRPr="005C3524" w:rsidRDefault="00253B55" w:rsidP="00253B55">
      <w:pPr>
        <w:spacing w:after="0" w:line="240" w:lineRule="auto"/>
        <w:rPr>
          <w:rFonts w:cs="Arial"/>
          <w:sz w:val="18"/>
        </w:rPr>
      </w:pPr>
      <w:r w:rsidRPr="005C3524">
        <w:rPr>
          <w:rFonts w:eastAsia="Calibri" w:cs="Arial"/>
          <w:b/>
          <w:color w:val="6495ED"/>
          <w:lang w:bidi="fr-FR"/>
        </w:rPr>
        <w:t>File de récupération</w:t>
      </w:r>
    </w:p>
    <w:p w14:paraId="13FB9962" w14:textId="77777777" w:rsidR="00253B55" w:rsidRPr="005C3524" w:rsidRDefault="00253B55" w:rsidP="00253B55">
      <w:pPr>
        <w:spacing w:after="0" w:line="240" w:lineRule="auto"/>
        <w:rPr>
          <w:rFonts w:cs="Arial"/>
          <w:sz w:val="18"/>
        </w:rPr>
      </w:pPr>
      <w:r w:rsidRPr="005C3524">
        <w:rPr>
          <w:rFonts w:eastAsia="Calibri" w:cs="Arial"/>
          <w:color w:val="000000"/>
          <w:lang w:bidi="fr-FR"/>
        </w:rPr>
        <w:t>Quantité d'enregistrements du journal dans les fichiers journaux du réplica secondaire qui n'a pas encore été réexécutée.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2F24766D" w14:textId="77777777" w:rsidTr="00B359C3">
        <w:trPr>
          <w:trHeight w:val="54"/>
        </w:trPr>
        <w:tc>
          <w:tcPr>
            <w:tcW w:w="54" w:type="dxa"/>
          </w:tcPr>
          <w:p w14:paraId="3637F8F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C576763" w14:textId="77777777" w:rsidR="00253B55" w:rsidRPr="005C3524" w:rsidRDefault="00253B55" w:rsidP="00B359C3">
            <w:pPr>
              <w:pStyle w:val="EmptyCellLayoutStyle"/>
              <w:spacing w:after="0" w:line="240" w:lineRule="auto"/>
              <w:rPr>
                <w:rFonts w:ascii="Arial" w:hAnsi="Arial" w:cs="Arial"/>
              </w:rPr>
            </w:pPr>
          </w:p>
        </w:tc>
        <w:tc>
          <w:tcPr>
            <w:tcW w:w="149" w:type="dxa"/>
          </w:tcPr>
          <w:p w14:paraId="60260F43" w14:textId="77777777" w:rsidR="00253B55" w:rsidRPr="005C3524" w:rsidRDefault="00253B55" w:rsidP="00B359C3">
            <w:pPr>
              <w:pStyle w:val="EmptyCellLayoutStyle"/>
              <w:spacing w:after="0" w:line="240" w:lineRule="auto"/>
              <w:rPr>
                <w:rFonts w:ascii="Arial" w:hAnsi="Arial" w:cs="Arial"/>
              </w:rPr>
            </w:pPr>
          </w:p>
        </w:tc>
      </w:tr>
      <w:tr w:rsidR="00253B55" w:rsidRPr="005C3524" w14:paraId="567E2840" w14:textId="77777777" w:rsidTr="00B359C3">
        <w:tc>
          <w:tcPr>
            <w:tcW w:w="54" w:type="dxa"/>
          </w:tcPr>
          <w:p w14:paraId="24DFFB75"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0FDD6E94"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FBE726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837840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4D1CE1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0F22486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CE7EC26"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85B331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C4BA0C"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F766D0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3FB244"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3A6AC4C"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C2CD864"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171808D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41E403"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3D5169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0D06DFB"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10179445" w14:textId="77777777" w:rsidR="00253B55" w:rsidRPr="005C3524" w:rsidRDefault="00253B55" w:rsidP="00B359C3">
            <w:pPr>
              <w:spacing w:after="0" w:line="240" w:lineRule="auto"/>
              <w:rPr>
                <w:rFonts w:cs="Arial"/>
                <w:sz w:val="18"/>
              </w:rPr>
            </w:pPr>
          </w:p>
        </w:tc>
        <w:tc>
          <w:tcPr>
            <w:tcW w:w="149" w:type="dxa"/>
          </w:tcPr>
          <w:p w14:paraId="739FDA14" w14:textId="77777777" w:rsidR="00253B55" w:rsidRPr="005C3524" w:rsidRDefault="00253B55" w:rsidP="00B359C3">
            <w:pPr>
              <w:pStyle w:val="EmptyCellLayoutStyle"/>
              <w:spacing w:after="0" w:line="240" w:lineRule="auto"/>
              <w:rPr>
                <w:rFonts w:ascii="Arial" w:hAnsi="Arial" w:cs="Arial"/>
              </w:rPr>
            </w:pPr>
          </w:p>
        </w:tc>
      </w:tr>
      <w:tr w:rsidR="00253B55" w:rsidRPr="005C3524" w14:paraId="7EFA7F47" w14:textId="77777777" w:rsidTr="00B359C3">
        <w:trPr>
          <w:trHeight w:val="80"/>
        </w:trPr>
        <w:tc>
          <w:tcPr>
            <w:tcW w:w="54" w:type="dxa"/>
          </w:tcPr>
          <w:p w14:paraId="40DB0A2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E221B8B" w14:textId="77777777" w:rsidR="00253B55" w:rsidRPr="005C3524" w:rsidRDefault="00253B55" w:rsidP="00B359C3">
            <w:pPr>
              <w:pStyle w:val="EmptyCellLayoutStyle"/>
              <w:spacing w:after="0" w:line="240" w:lineRule="auto"/>
              <w:rPr>
                <w:rFonts w:ascii="Arial" w:hAnsi="Arial" w:cs="Arial"/>
              </w:rPr>
            </w:pPr>
          </w:p>
        </w:tc>
        <w:tc>
          <w:tcPr>
            <w:tcW w:w="149" w:type="dxa"/>
          </w:tcPr>
          <w:p w14:paraId="6D876A00" w14:textId="77777777" w:rsidR="00253B55" w:rsidRPr="005C3524" w:rsidRDefault="00253B55" w:rsidP="00B359C3">
            <w:pPr>
              <w:pStyle w:val="EmptyCellLayoutStyle"/>
              <w:spacing w:after="0" w:line="240" w:lineRule="auto"/>
              <w:rPr>
                <w:rFonts w:ascii="Arial" w:hAnsi="Arial" w:cs="Arial"/>
              </w:rPr>
            </w:pPr>
          </w:p>
        </w:tc>
      </w:tr>
    </w:tbl>
    <w:p w14:paraId="6AF1BB9B" w14:textId="77777777" w:rsidR="00253B55" w:rsidRPr="005C3524" w:rsidRDefault="00253B55" w:rsidP="00253B55">
      <w:pPr>
        <w:spacing w:after="0" w:line="240" w:lineRule="auto"/>
        <w:rPr>
          <w:rFonts w:cs="Arial"/>
          <w:sz w:val="18"/>
        </w:rPr>
      </w:pPr>
    </w:p>
    <w:p w14:paraId="56B70A0A" w14:textId="77777777" w:rsidR="00253B55" w:rsidRPr="005C3524" w:rsidRDefault="00253B55" w:rsidP="00253B55">
      <w:pPr>
        <w:spacing w:after="0" w:line="240" w:lineRule="auto"/>
        <w:rPr>
          <w:rFonts w:cs="Arial"/>
          <w:sz w:val="18"/>
        </w:rPr>
      </w:pPr>
      <w:r w:rsidRPr="005C3524">
        <w:rPr>
          <w:rFonts w:eastAsia="Calibri" w:cs="Arial"/>
          <w:b/>
          <w:color w:val="6495ED"/>
          <w:lang w:bidi="fr-FR"/>
        </w:rPr>
        <w:t>Taille totale de journal nécessitant une annulation</w:t>
      </w:r>
    </w:p>
    <w:p w14:paraId="47090EA7"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total de kilo-octets du journal qui doivent être annulés.</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604EA9F2" w14:textId="77777777" w:rsidTr="00B359C3">
        <w:trPr>
          <w:trHeight w:val="54"/>
        </w:trPr>
        <w:tc>
          <w:tcPr>
            <w:tcW w:w="54" w:type="dxa"/>
          </w:tcPr>
          <w:p w14:paraId="41840186"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03B37E4" w14:textId="77777777" w:rsidR="00253B55" w:rsidRPr="005C3524" w:rsidRDefault="00253B55" w:rsidP="00B359C3">
            <w:pPr>
              <w:pStyle w:val="EmptyCellLayoutStyle"/>
              <w:spacing w:after="0" w:line="240" w:lineRule="auto"/>
              <w:rPr>
                <w:rFonts w:ascii="Arial" w:hAnsi="Arial" w:cs="Arial"/>
              </w:rPr>
            </w:pPr>
          </w:p>
        </w:tc>
        <w:tc>
          <w:tcPr>
            <w:tcW w:w="149" w:type="dxa"/>
          </w:tcPr>
          <w:p w14:paraId="7ADBE0DE" w14:textId="77777777" w:rsidR="00253B55" w:rsidRPr="005C3524" w:rsidRDefault="00253B55" w:rsidP="00B359C3">
            <w:pPr>
              <w:pStyle w:val="EmptyCellLayoutStyle"/>
              <w:spacing w:after="0" w:line="240" w:lineRule="auto"/>
              <w:rPr>
                <w:rFonts w:ascii="Arial" w:hAnsi="Arial" w:cs="Arial"/>
              </w:rPr>
            </w:pPr>
          </w:p>
        </w:tc>
      </w:tr>
      <w:tr w:rsidR="00253B55" w:rsidRPr="005C3524" w14:paraId="3AB99822" w14:textId="77777777" w:rsidTr="00B359C3">
        <w:tc>
          <w:tcPr>
            <w:tcW w:w="54" w:type="dxa"/>
          </w:tcPr>
          <w:p w14:paraId="44DA968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67D2CEAD"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0CDD5A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389E68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5E46E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0DAFD2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4FBCFC"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11C5DF"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E0C9F0"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A3679B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28A26D"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EBE89F"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747D802"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163A308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6E7B1FA"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1A3978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BF878AC"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5164A746" w14:textId="77777777" w:rsidR="00253B55" w:rsidRPr="005C3524" w:rsidRDefault="00253B55" w:rsidP="00B359C3">
            <w:pPr>
              <w:spacing w:after="0" w:line="240" w:lineRule="auto"/>
              <w:rPr>
                <w:rFonts w:cs="Arial"/>
                <w:sz w:val="18"/>
              </w:rPr>
            </w:pPr>
          </w:p>
        </w:tc>
        <w:tc>
          <w:tcPr>
            <w:tcW w:w="149" w:type="dxa"/>
          </w:tcPr>
          <w:p w14:paraId="1D72086A" w14:textId="77777777" w:rsidR="00253B55" w:rsidRPr="005C3524" w:rsidRDefault="00253B55" w:rsidP="00B359C3">
            <w:pPr>
              <w:pStyle w:val="EmptyCellLayoutStyle"/>
              <w:spacing w:after="0" w:line="240" w:lineRule="auto"/>
              <w:rPr>
                <w:rFonts w:ascii="Arial" w:hAnsi="Arial" w:cs="Arial"/>
              </w:rPr>
            </w:pPr>
          </w:p>
        </w:tc>
      </w:tr>
      <w:tr w:rsidR="00253B55" w:rsidRPr="005C3524" w14:paraId="1A3FE8F5" w14:textId="77777777" w:rsidTr="00B359C3">
        <w:trPr>
          <w:trHeight w:val="80"/>
        </w:trPr>
        <w:tc>
          <w:tcPr>
            <w:tcW w:w="54" w:type="dxa"/>
          </w:tcPr>
          <w:p w14:paraId="7D0E3115"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47DDF94" w14:textId="77777777" w:rsidR="00253B55" w:rsidRPr="005C3524" w:rsidRDefault="00253B55" w:rsidP="00B359C3">
            <w:pPr>
              <w:pStyle w:val="EmptyCellLayoutStyle"/>
              <w:spacing w:after="0" w:line="240" w:lineRule="auto"/>
              <w:rPr>
                <w:rFonts w:ascii="Arial" w:hAnsi="Arial" w:cs="Arial"/>
              </w:rPr>
            </w:pPr>
          </w:p>
        </w:tc>
        <w:tc>
          <w:tcPr>
            <w:tcW w:w="149" w:type="dxa"/>
          </w:tcPr>
          <w:p w14:paraId="0BF6E871" w14:textId="77777777" w:rsidR="00253B55" w:rsidRPr="005C3524" w:rsidRDefault="00253B55" w:rsidP="00B359C3">
            <w:pPr>
              <w:pStyle w:val="EmptyCellLayoutStyle"/>
              <w:spacing w:after="0" w:line="240" w:lineRule="auto"/>
              <w:rPr>
                <w:rFonts w:ascii="Arial" w:hAnsi="Arial" w:cs="Arial"/>
              </w:rPr>
            </w:pPr>
          </w:p>
        </w:tc>
      </w:tr>
    </w:tbl>
    <w:p w14:paraId="20D8B16F" w14:textId="77777777" w:rsidR="00253B55" w:rsidRPr="005C3524" w:rsidRDefault="00253B55" w:rsidP="00253B55">
      <w:pPr>
        <w:spacing w:after="0" w:line="240" w:lineRule="auto"/>
        <w:rPr>
          <w:rFonts w:cs="Arial"/>
          <w:sz w:val="18"/>
        </w:rPr>
      </w:pPr>
    </w:p>
    <w:p w14:paraId="341BAC2B" w14:textId="77777777" w:rsidR="00253B55" w:rsidRPr="005C3524" w:rsidRDefault="00253B55" w:rsidP="00253B55">
      <w:pPr>
        <w:spacing w:after="0" w:line="240" w:lineRule="auto"/>
        <w:rPr>
          <w:rFonts w:cs="Arial"/>
          <w:sz w:val="18"/>
        </w:rPr>
      </w:pPr>
      <w:r w:rsidRPr="005C3524">
        <w:rPr>
          <w:rFonts w:eastAsia="Calibri" w:cs="Arial"/>
          <w:b/>
          <w:color w:val="6495ED"/>
          <w:lang w:bidi="fr-FR"/>
        </w:rPr>
        <w:t>File d'attente d'envoi du journal</w:t>
      </w:r>
    </w:p>
    <w:p w14:paraId="24A8B3FB" w14:textId="77777777" w:rsidR="00253B55" w:rsidRPr="005C3524" w:rsidRDefault="00253B55" w:rsidP="00253B55">
      <w:pPr>
        <w:spacing w:after="0" w:line="240" w:lineRule="auto"/>
        <w:rPr>
          <w:rFonts w:cs="Arial"/>
          <w:sz w:val="18"/>
        </w:rPr>
      </w:pPr>
      <w:r w:rsidRPr="005C3524">
        <w:rPr>
          <w:rFonts w:eastAsia="Calibri" w:cs="Arial"/>
          <w:color w:val="000000"/>
          <w:lang w:bidi="fr-FR"/>
        </w:rPr>
        <w:t>Taille de la file d'attente d'envoi du journal sur ce réplica.</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4C7C3F6" w14:textId="77777777" w:rsidTr="00B359C3">
        <w:trPr>
          <w:trHeight w:val="54"/>
        </w:trPr>
        <w:tc>
          <w:tcPr>
            <w:tcW w:w="54" w:type="dxa"/>
          </w:tcPr>
          <w:p w14:paraId="770D6D2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5921BAF3" w14:textId="77777777" w:rsidR="00253B55" w:rsidRPr="005C3524" w:rsidRDefault="00253B55" w:rsidP="00B359C3">
            <w:pPr>
              <w:pStyle w:val="EmptyCellLayoutStyle"/>
              <w:spacing w:after="0" w:line="240" w:lineRule="auto"/>
              <w:rPr>
                <w:rFonts w:ascii="Arial" w:hAnsi="Arial" w:cs="Arial"/>
              </w:rPr>
            </w:pPr>
          </w:p>
        </w:tc>
        <w:tc>
          <w:tcPr>
            <w:tcW w:w="149" w:type="dxa"/>
          </w:tcPr>
          <w:p w14:paraId="7E0DDC42" w14:textId="77777777" w:rsidR="00253B55" w:rsidRPr="005C3524" w:rsidRDefault="00253B55" w:rsidP="00B359C3">
            <w:pPr>
              <w:pStyle w:val="EmptyCellLayoutStyle"/>
              <w:spacing w:after="0" w:line="240" w:lineRule="auto"/>
              <w:rPr>
                <w:rFonts w:ascii="Arial" w:hAnsi="Arial" w:cs="Arial"/>
              </w:rPr>
            </w:pPr>
          </w:p>
        </w:tc>
      </w:tr>
      <w:tr w:rsidR="00253B55" w:rsidRPr="005C3524" w14:paraId="2388A4A4" w14:textId="77777777" w:rsidTr="00B359C3">
        <w:tc>
          <w:tcPr>
            <w:tcW w:w="54" w:type="dxa"/>
          </w:tcPr>
          <w:p w14:paraId="2EB5BB77"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4EAD2E0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E58AE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D0E0B5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ED50EFE"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FE0C69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4CC3AEE"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9FD9BA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147F076"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447790BB"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D2E9181"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90B9C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13334A6"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5346B6D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9F83A43"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2DFFE80"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6332607"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5AE1D802" w14:textId="77777777" w:rsidR="00253B55" w:rsidRPr="005C3524" w:rsidRDefault="00253B55" w:rsidP="00B359C3">
            <w:pPr>
              <w:spacing w:after="0" w:line="240" w:lineRule="auto"/>
              <w:rPr>
                <w:rFonts w:cs="Arial"/>
                <w:sz w:val="18"/>
              </w:rPr>
            </w:pPr>
          </w:p>
        </w:tc>
        <w:tc>
          <w:tcPr>
            <w:tcW w:w="149" w:type="dxa"/>
          </w:tcPr>
          <w:p w14:paraId="2528A683" w14:textId="77777777" w:rsidR="00253B55" w:rsidRPr="005C3524" w:rsidRDefault="00253B55" w:rsidP="00B359C3">
            <w:pPr>
              <w:pStyle w:val="EmptyCellLayoutStyle"/>
              <w:spacing w:after="0" w:line="240" w:lineRule="auto"/>
              <w:rPr>
                <w:rFonts w:ascii="Arial" w:hAnsi="Arial" w:cs="Arial"/>
              </w:rPr>
            </w:pPr>
          </w:p>
        </w:tc>
      </w:tr>
      <w:tr w:rsidR="00253B55" w:rsidRPr="005C3524" w14:paraId="2A4EF154" w14:textId="77777777" w:rsidTr="00B359C3">
        <w:trPr>
          <w:trHeight w:val="80"/>
        </w:trPr>
        <w:tc>
          <w:tcPr>
            <w:tcW w:w="54" w:type="dxa"/>
          </w:tcPr>
          <w:p w14:paraId="4C20F222"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6F5D1ED" w14:textId="77777777" w:rsidR="00253B55" w:rsidRPr="005C3524" w:rsidRDefault="00253B55" w:rsidP="00B359C3">
            <w:pPr>
              <w:pStyle w:val="EmptyCellLayoutStyle"/>
              <w:spacing w:after="0" w:line="240" w:lineRule="auto"/>
              <w:rPr>
                <w:rFonts w:ascii="Arial" w:hAnsi="Arial" w:cs="Arial"/>
              </w:rPr>
            </w:pPr>
          </w:p>
        </w:tc>
        <w:tc>
          <w:tcPr>
            <w:tcW w:w="149" w:type="dxa"/>
          </w:tcPr>
          <w:p w14:paraId="3F834731" w14:textId="77777777" w:rsidR="00253B55" w:rsidRPr="005C3524" w:rsidRDefault="00253B55" w:rsidP="00B359C3">
            <w:pPr>
              <w:pStyle w:val="EmptyCellLayoutStyle"/>
              <w:spacing w:after="0" w:line="240" w:lineRule="auto"/>
              <w:rPr>
                <w:rFonts w:ascii="Arial" w:hAnsi="Arial" w:cs="Arial"/>
              </w:rPr>
            </w:pPr>
          </w:p>
        </w:tc>
      </w:tr>
    </w:tbl>
    <w:p w14:paraId="318CE4C8" w14:textId="77777777" w:rsidR="00253B55" w:rsidRPr="005C3524" w:rsidRDefault="00253B55" w:rsidP="00253B55">
      <w:pPr>
        <w:spacing w:after="0" w:line="240" w:lineRule="auto"/>
        <w:rPr>
          <w:rFonts w:cs="Arial"/>
          <w:sz w:val="18"/>
        </w:rPr>
      </w:pPr>
    </w:p>
    <w:p w14:paraId="05318827"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restants de restauration par progression</w:t>
      </w:r>
    </w:p>
    <w:p w14:paraId="5840FC2F"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d'octets du journal restant à rétablir, avant la fin de la phase de restauration.</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02228379" w14:textId="77777777" w:rsidTr="00B359C3">
        <w:trPr>
          <w:trHeight w:val="54"/>
        </w:trPr>
        <w:tc>
          <w:tcPr>
            <w:tcW w:w="54" w:type="dxa"/>
          </w:tcPr>
          <w:p w14:paraId="501783DF"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12AD1F6" w14:textId="77777777" w:rsidR="00253B55" w:rsidRPr="005C3524" w:rsidRDefault="00253B55" w:rsidP="00B359C3">
            <w:pPr>
              <w:pStyle w:val="EmptyCellLayoutStyle"/>
              <w:spacing w:after="0" w:line="240" w:lineRule="auto"/>
              <w:rPr>
                <w:rFonts w:ascii="Arial" w:hAnsi="Arial" w:cs="Arial"/>
              </w:rPr>
            </w:pPr>
          </w:p>
        </w:tc>
        <w:tc>
          <w:tcPr>
            <w:tcW w:w="149" w:type="dxa"/>
          </w:tcPr>
          <w:p w14:paraId="52C59CF0" w14:textId="77777777" w:rsidR="00253B55" w:rsidRPr="005C3524" w:rsidRDefault="00253B55" w:rsidP="00B359C3">
            <w:pPr>
              <w:pStyle w:val="EmptyCellLayoutStyle"/>
              <w:spacing w:after="0" w:line="240" w:lineRule="auto"/>
              <w:rPr>
                <w:rFonts w:ascii="Arial" w:hAnsi="Arial" w:cs="Arial"/>
              </w:rPr>
            </w:pPr>
          </w:p>
        </w:tc>
      </w:tr>
      <w:tr w:rsidR="00253B55" w:rsidRPr="005C3524" w14:paraId="3A6AB3E3" w14:textId="77777777" w:rsidTr="00B359C3">
        <w:tc>
          <w:tcPr>
            <w:tcW w:w="54" w:type="dxa"/>
          </w:tcPr>
          <w:p w14:paraId="011A7C1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750B921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1774F7"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EF2D2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A4CAF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05B9E0D"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7EF6752"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5BAA34"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9D589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121FFEF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CB175D"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4C1EED"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24B69A0"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1E401EBE"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084E30E"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5077910"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BC20B8"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1CE82815" w14:textId="77777777" w:rsidR="00253B55" w:rsidRPr="005C3524" w:rsidRDefault="00253B55" w:rsidP="00B359C3">
            <w:pPr>
              <w:spacing w:after="0" w:line="240" w:lineRule="auto"/>
              <w:rPr>
                <w:rFonts w:cs="Arial"/>
                <w:sz w:val="18"/>
              </w:rPr>
            </w:pPr>
          </w:p>
        </w:tc>
        <w:tc>
          <w:tcPr>
            <w:tcW w:w="149" w:type="dxa"/>
          </w:tcPr>
          <w:p w14:paraId="115664EE" w14:textId="77777777" w:rsidR="00253B55" w:rsidRPr="005C3524" w:rsidRDefault="00253B55" w:rsidP="00B359C3">
            <w:pPr>
              <w:pStyle w:val="EmptyCellLayoutStyle"/>
              <w:spacing w:after="0" w:line="240" w:lineRule="auto"/>
              <w:rPr>
                <w:rFonts w:ascii="Arial" w:hAnsi="Arial" w:cs="Arial"/>
              </w:rPr>
            </w:pPr>
          </w:p>
        </w:tc>
      </w:tr>
      <w:tr w:rsidR="00253B55" w:rsidRPr="005C3524" w14:paraId="215D033B" w14:textId="77777777" w:rsidTr="00B359C3">
        <w:trPr>
          <w:trHeight w:val="80"/>
        </w:trPr>
        <w:tc>
          <w:tcPr>
            <w:tcW w:w="54" w:type="dxa"/>
          </w:tcPr>
          <w:p w14:paraId="2A83D28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E2F3379" w14:textId="77777777" w:rsidR="00253B55" w:rsidRPr="005C3524" w:rsidRDefault="00253B55" w:rsidP="00B359C3">
            <w:pPr>
              <w:pStyle w:val="EmptyCellLayoutStyle"/>
              <w:spacing w:after="0" w:line="240" w:lineRule="auto"/>
              <w:rPr>
                <w:rFonts w:ascii="Arial" w:hAnsi="Arial" w:cs="Arial"/>
              </w:rPr>
            </w:pPr>
          </w:p>
        </w:tc>
        <w:tc>
          <w:tcPr>
            <w:tcW w:w="149" w:type="dxa"/>
          </w:tcPr>
          <w:p w14:paraId="13D65A90" w14:textId="77777777" w:rsidR="00253B55" w:rsidRPr="005C3524" w:rsidRDefault="00253B55" w:rsidP="00B359C3">
            <w:pPr>
              <w:pStyle w:val="EmptyCellLayoutStyle"/>
              <w:spacing w:after="0" w:line="240" w:lineRule="auto"/>
              <w:rPr>
                <w:rFonts w:ascii="Arial" w:hAnsi="Arial" w:cs="Arial"/>
              </w:rPr>
            </w:pPr>
          </w:p>
        </w:tc>
      </w:tr>
    </w:tbl>
    <w:p w14:paraId="0851BBC3" w14:textId="77777777" w:rsidR="00253B55" w:rsidRPr="005C3524" w:rsidRDefault="00253B55" w:rsidP="00253B55">
      <w:pPr>
        <w:spacing w:after="0" w:line="240" w:lineRule="auto"/>
        <w:rPr>
          <w:rFonts w:cs="Arial"/>
          <w:sz w:val="18"/>
        </w:rPr>
      </w:pPr>
    </w:p>
    <w:p w14:paraId="429CECB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Délai de transaction</w:t>
      </w:r>
    </w:p>
    <w:p w14:paraId="19316619" w14:textId="77777777" w:rsidR="00253B55" w:rsidRPr="005C3524" w:rsidRDefault="00253B55" w:rsidP="00253B55">
      <w:pPr>
        <w:spacing w:after="0" w:line="240" w:lineRule="auto"/>
        <w:rPr>
          <w:rFonts w:cs="Arial"/>
          <w:sz w:val="18"/>
        </w:rPr>
      </w:pPr>
      <w:r w:rsidRPr="005C3524">
        <w:rPr>
          <w:rFonts w:eastAsia="Calibri" w:cs="Arial"/>
          <w:color w:val="000000"/>
          <w:lang w:bidi="fr-FR"/>
        </w:rPr>
        <w:t>Durée totale de toutes les transactions attendues sur l'accusé de réception secondaire.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785D1D49" w14:textId="77777777" w:rsidTr="00B359C3">
        <w:trPr>
          <w:trHeight w:val="54"/>
        </w:trPr>
        <w:tc>
          <w:tcPr>
            <w:tcW w:w="54" w:type="dxa"/>
          </w:tcPr>
          <w:p w14:paraId="1726831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B807B39" w14:textId="77777777" w:rsidR="00253B55" w:rsidRPr="005C3524" w:rsidRDefault="00253B55" w:rsidP="00B359C3">
            <w:pPr>
              <w:pStyle w:val="EmptyCellLayoutStyle"/>
              <w:spacing w:after="0" w:line="240" w:lineRule="auto"/>
              <w:rPr>
                <w:rFonts w:ascii="Arial" w:hAnsi="Arial" w:cs="Arial"/>
              </w:rPr>
            </w:pPr>
          </w:p>
        </w:tc>
        <w:tc>
          <w:tcPr>
            <w:tcW w:w="149" w:type="dxa"/>
          </w:tcPr>
          <w:p w14:paraId="4B04206F" w14:textId="77777777" w:rsidR="00253B55" w:rsidRPr="005C3524" w:rsidRDefault="00253B55" w:rsidP="00B359C3">
            <w:pPr>
              <w:pStyle w:val="EmptyCellLayoutStyle"/>
              <w:spacing w:after="0" w:line="240" w:lineRule="auto"/>
              <w:rPr>
                <w:rFonts w:ascii="Arial" w:hAnsi="Arial" w:cs="Arial"/>
              </w:rPr>
            </w:pPr>
          </w:p>
        </w:tc>
      </w:tr>
      <w:tr w:rsidR="00253B55" w:rsidRPr="005C3524" w14:paraId="7C5A9DFA" w14:textId="77777777" w:rsidTr="00B359C3">
        <w:tc>
          <w:tcPr>
            <w:tcW w:w="54" w:type="dxa"/>
          </w:tcPr>
          <w:p w14:paraId="273966FE"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3C141BB0"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030E04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92B5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6A03B6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508CAD5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A77020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295D79A"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97D21F5"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A53AB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E1B2E6"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098FD6B"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3EBFE0"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69AEE94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6DC820C"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475E61E"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A09EBFB"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7638349D" w14:textId="77777777" w:rsidR="00253B55" w:rsidRPr="005C3524" w:rsidRDefault="00253B55" w:rsidP="00B359C3">
            <w:pPr>
              <w:spacing w:after="0" w:line="240" w:lineRule="auto"/>
              <w:rPr>
                <w:rFonts w:cs="Arial"/>
                <w:sz w:val="18"/>
              </w:rPr>
            </w:pPr>
          </w:p>
        </w:tc>
        <w:tc>
          <w:tcPr>
            <w:tcW w:w="149" w:type="dxa"/>
          </w:tcPr>
          <w:p w14:paraId="6547537C" w14:textId="77777777" w:rsidR="00253B55" w:rsidRPr="005C3524" w:rsidRDefault="00253B55" w:rsidP="00B359C3">
            <w:pPr>
              <w:pStyle w:val="EmptyCellLayoutStyle"/>
              <w:spacing w:after="0" w:line="240" w:lineRule="auto"/>
              <w:rPr>
                <w:rFonts w:ascii="Arial" w:hAnsi="Arial" w:cs="Arial"/>
              </w:rPr>
            </w:pPr>
          </w:p>
        </w:tc>
      </w:tr>
      <w:tr w:rsidR="00253B55" w:rsidRPr="005C3524" w14:paraId="36DEB1A8" w14:textId="77777777" w:rsidTr="00B359C3">
        <w:trPr>
          <w:trHeight w:val="80"/>
        </w:trPr>
        <w:tc>
          <w:tcPr>
            <w:tcW w:w="54" w:type="dxa"/>
          </w:tcPr>
          <w:p w14:paraId="3B6B692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2AE7F73" w14:textId="77777777" w:rsidR="00253B55" w:rsidRPr="005C3524" w:rsidRDefault="00253B55" w:rsidP="00B359C3">
            <w:pPr>
              <w:pStyle w:val="EmptyCellLayoutStyle"/>
              <w:spacing w:after="0" w:line="240" w:lineRule="auto"/>
              <w:rPr>
                <w:rFonts w:ascii="Arial" w:hAnsi="Arial" w:cs="Arial"/>
              </w:rPr>
            </w:pPr>
          </w:p>
        </w:tc>
        <w:tc>
          <w:tcPr>
            <w:tcW w:w="149" w:type="dxa"/>
          </w:tcPr>
          <w:p w14:paraId="1B5C16AD" w14:textId="77777777" w:rsidR="00253B55" w:rsidRPr="005C3524" w:rsidRDefault="00253B55" w:rsidP="00B359C3">
            <w:pPr>
              <w:pStyle w:val="EmptyCellLayoutStyle"/>
              <w:spacing w:after="0" w:line="240" w:lineRule="auto"/>
              <w:rPr>
                <w:rFonts w:ascii="Arial" w:hAnsi="Arial" w:cs="Arial"/>
              </w:rPr>
            </w:pPr>
          </w:p>
        </w:tc>
      </w:tr>
    </w:tbl>
    <w:p w14:paraId="18524676" w14:textId="77777777" w:rsidR="00253B55" w:rsidRPr="005C3524" w:rsidRDefault="00253B55" w:rsidP="00253B55">
      <w:pPr>
        <w:spacing w:after="0" w:line="240" w:lineRule="auto"/>
        <w:rPr>
          <w:rFonts w:cs="Arial"/>
          <w:sz w:val="18"/>
        </w:rPr>
      </w:pPr>
    </w:p>
    <w:p w14:paraId="2765DAD6"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Restauration par progression bloquée/s</w:t>
      </w:r>
    </w:p>
    <w:p w14:paraId="0988FF8A"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de fois où le thread REDO a été bloqué dans cette base de données depuis que cette base de données a été mise EN LIGNE.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275B0D60" w14:textId="77777777" w:rsidTr="00B359C3">
        <w:trPr>
          <w:trHeight w:val="54"/>
        </w:trPr>
        <w:tc>
          <w:tcPr>
            <w:tcW w:w="54" w:type="dxa"/>
          </w:tcPr>
          <w:p w14:paraId="67C002A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C32E9B5" w14:textId="77777777" w:rsidR="00253B55" w:rsidRPr="005C3524" w:rsidRDefault="00253B55" w:rsidP="00B359C3">
            <w:pPr>
              <w:pStyle w:val="EmptyCellLayoutStyle"/>
              <w:spacing w:after="0" w:line="240" w:lineRule="auto"/>
              <w:rPr>
                <w:rFonts w:ascii="Arial" w:hAnsi="Arial" w:cs="Arial"/>
              </w:rPr>
            </w:pPr>
          </w:p>
        </w:tc>
        <w:tc>
          <w:tcPr>
            <w:tcW w:w="149" w:type="dxa"/>
          </w:tcPr>
          <w:p w14:paraId="583C9633" w14:textId="77777777" w:rsidR="00253B55" w:rsidRPr="005C3524" w:rsidRDefault="00253B55" w:rsidP="00B359C3">
            <w:pPr>
              <w:pStyle w:val="EmptyCellLayoutStyle"/>
              <w:spacing w:after="0" w:line="240" w:lineRule="auto"/>
              <w:rPr>
                <w:rFonts w:ascii="Arial" w:hAnsi="Arial" w:cs="Arial"/>
              </w:rPr>
            </w:pPr>
          </w:p>
        </w:tc>
      </w:tr>
      <w:tr w:rsidR="00253B55" w:rsidRPr="005C3524" w14:paraId="2B23A30C" w14:textId="77777777" w:rsidTr="00B359C3">
        <w:tc>
          <w:tcPr>
            <w:tcW w:w="54" w:type="dxa"/>
          </w:tcPr>
          <w:p w14:paraId="6B1CF676"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367DF3C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27FDD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642B77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885223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43D3AEA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FE707D"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42E38A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408FA6"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5E7F604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DFB387"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2F715BC"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C09C961"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4460D4A7"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79DA663"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560503F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9754EE8"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51CAD140" w14:textId="77777777" w:rsidR="00253B55" w:rsidRPr="005C3524" w:rsidRDefault="00253B55" w:rsidP="00B359C3">
            <w:pPr>
              <w:spacing w:after="0" w:line="240" w:lineRule="auto"/>
              <w:rPr>
                <w:rFonts w:cs="Arial"/>
                <w:sz w:val="18"/>
              </w:rPr>
            </w:pPr>
          </w:p>
        </w:tc>
        <w:tc>
          <w:tcPr>
            <w:tcW w:w="149" w:type="dxa"/>
          </w:tcPr>
          <w:p w14:paraId="6CCA6222" w14:textId="77777777" w:rsidR="00253B55" w:rsidRPr="005C3524" w:rsidRDefault="00253B55" w:rsidP="00B359C3">
            <w:pPr>
              <w:pStyle w:val="EmptyCellLayoutStyle"/>
              <w:spacing w:after="0" w:line="240" w:lineRule="auto"/>
              <w:rPr>
                <w:rFonts w:ascii="Arial" w:hAnsi="Arial" w:cs="Arial"/>
              </w:rPr>
            </w:pPr>
          </w:p>
        </w:tc>
      </w:tr>
      <w:tr w:rsidR="00253B55" w:rsidRPr="005C3524" w14:paraId="4202113F" w14:textId="77777777" w:rsidTr="00B359C3">
        <w:trPr>
          <w:trHeight w:val="80"/>
        </w:trPr>
        <w:tc>
          <w:tcPr>
            <w:tcW w:w="54" w:type="dxa"/>
          </w:tcPr>
          <w:p w14:paraId="1132BE08"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2B0F4FF" w14:textId="77777777" w:rsidR="00253B55" w:rsidRPr="005C3524" w:rsidRDefault="00253B55" w:rsidP="00B359C3">
            <w:pPr>
              <w:pStyle w:val="EmptyCellLayoutStyle"/>
              <w:spacing w:after="0" w:line="240" w:lineRule="auto"/>
              <w:rPr>
                <w:rFonts w:ascii="Arial" w:hAnsi="Arial" w:cs="Arial"/>
              </w:rPr>
            </w:pPr>
          </w:p>
        </w:tc>
        <w:tc>
          <w:tcPr>
            <w:tcW w:w="149" w:type="dxa"/>
          </w:tcPr>
          <w:p w14:paraId="39B3CE67" w14:textId="77777777" w:rsidR="00253B55" w:rsidRPr="005C3524" w:rsidRDefault="00253B55" w:rsidP="00B359C3">
            <w:pPr>
              <w:pStyle w:val="EmptyCellLayoutStyle"/>
              <w:spacing w:after="0" w:line="240" w:lineRule="auto"/>
              <w:rPr>
                <w:rFonts w:ascii="Arial" w:hAnsi="Arial" w:cs="Arial"/>
              </w:rPr>
            </w:pPr>
          </w:p>
        </w:tc>
      </w:tr>
    </w:tbl>
    <w:p w14:paraId="645C70D5" w14:textId="77777777" w:rsidR="00253B55" w:rsidRPr="005C3524" w:rsidRDefault="00253B55" w:rsidP="00253B55">
      <w:pPr>
        <w:spacing w:after="0" w:line="240" w:lineRule="auto"/>
        <w:rPr>
          <w:rFonts w:cs="Arial"/>
          <w:sz w:val="18"/>
        </w:rPr>
      </w:pPr>
    </w:p>
    <w:p w14:paraId="4961782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Taille de journal restante pour l'annulation</w:t>
      </w:r>
    </w:p>
    <w:p w14:paraId="3B4AD1F9" w14:textId="77777777" w:rsidR="00253B55" w:rsidRPr="005C3524" w:rsidRDefault="00253B55" w:rsidP="00253B55">
      <w:pPr>
        <w:spacing w:after="0" w:line="240" w:lineRule="auto"/>
        <w:rPr>
          <w:rFonts w:cs="Arial"/>
          <w:sz w:val="18"/>
        </w:rPr>
      </w:pPr>
      <w:r w:rsidRPr="005C3524">
        <w:rPr>
          <w:rFonts w:eastAsia="Calibri" w:cs="Arial"/>
          <w:color w:val="000000"/>
          <w:lang w:bidi="fr-FR"/>
        </w:rPr>
        <w:t>Quantité du journal, en Ko, qui doit être annulée.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4A4ECB33" w14:textId="77777777" w:rsidTr="00B359C3">
        <w:trPr>
          <w:trHeight w:val="54"/>
        </w:trPr>
        <w:tc>
          <w:tcPr>
            <w:tcW w:w="54" w:type="dxa"/>
          </w:tcPr>
          <w:p w14:paraId="40660F94" w14:textId="77777777" w:rsidR="00253B55" w:rsidRPr="005C3524" w:rsidRDefault="00253B55" w:rsidP="00B359C3">
            <w:pPr>
              <w:pStyle w:val="EmptyCellLayoutStyle"/>
              <w:spacing w:after="0" w:line="240" w:lineRule="auto"/>
              <w:rPr>
                <w:rFonts w:ascii="Arial" w:hAnsi="Arial" w:cs="Arial"/>
              </w:rPr>
            </w:pPr>
          </w:p>
        </w:tc>
        <w:tc>
          <w:tcPr>
            <w:tcW w:w="10395" w:type="dxa"/>
          </w:tcPr>
          <w:p w14:paraId="26707D9B" w14:textId="77777777" w:rsidR="00253B55" w:rsidRPr="005C3524" w:rsidRDefault="00253B55" w:rsidP="00B359C3">
            <w:pPr>
              <w:pStyle w:val="EmptyCellLayoutStyle"/>
              <w:spacing w:after="0" w:line="240" w:lineRule="auto"/>
              <w:rPr>
                <w:rFonts w:ascii="Arial" w:hAnsi="Arial" w:cs="Arial"/>
              </w:rPr>
            </w:pPr>
          </w:p>
        </w:tc>
        <w:tc>
          <w:tcPr>
            <w:tcW w:w="149" w:type="dxa"/>
          </w:tcPr>
          <w:p w14:paraId="448F58CF" w14:textId="77777777" w:rsidR="00253B55" w:rsidRPr="005C3524" w:rsidRDefault="00253B55" w:rsidP="00B359C3">
            <w:pPr>
              <w:pStyle w:val="EmptyCellLayoutStyle"/>
              <w:spacing w:after="0" w:line="240" w:lineRule="auto"/>
              <w:rPr>
                <w:rFonts w:ascii="Arial" w:hAnsi="Arial" w:cs="Arial"/>
              </w:rPr>
            </w:pPr>
          </w:p>
        </w:tc>
      </w:tr>
      <w:tr w:rsidR="00253B55" w:rsidRPr="005C3524" w14:paraId="21865CD5" w14:textId="77777777" w:rsidTr="00B359C3">
        <w:tc>
          <w:tcPr>
            <w:tcW w:w="54" w:type="dxa"/>
          </w:tcPr>
          <w:p w14:paraId="4BD640BD"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11F8D5CA"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57E6AFF"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DBBEC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231F7B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45D974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22E639A"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8AFCDC9"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B764C65"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5BB4AA58"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808D47"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B8AF96"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3502AF"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71CBEF8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CF7E9B4"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CD8246"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200B6FC7"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37B1A7ED" w14:textId="77777777" w:rsidR="00253B55" w:rsidRPr="005C3524" w:rsidRDefault="00253B55" w:rsidP="00B359C3">
            <w:pPr>
              <w:spacing w:after="0" w:line="240" w:lineRule="auto"/>
              <w:rPr>
                <w:rFonts w:cs="Arial"/>
                <w:sz w:val="18"/>
              </w:rPr>
            </w:pPr>
          </w:p>
        </w:tc>
        <w:tc>
          <w:tcPr>
            <w:tcW w:w="149" w:type="dxa"/>
          </w:tcPr>
          <w:p w14:paraId="3583EF76" w14:textId="77777777" w:rsidR="00253B55" w:rsidRPr="005C3524" w:rsidRDefault="00253B55" w:rsidP="00B359C3">
            <w:pPr>
              <w:pStyle w:val="EmptyCellLayoutStyle"/>
              <w:spacing w:after="0" w:line="240" w:lineRule="auto"/>
              <w:rPr>
                <w:rFonts w:ascii="Arial" w:hAnsi="Arial" w:cs="Arial"/>
              </w:rPr>
            </w:pPr>
          </w:p>
        </w:tc>
      </w:tr>
      <w:tr w:rsidR="00253B55" w:rsidRPr="005C3524" w14:paraId="3A779F01" w14:textId="77777777" w:rsidTr="00B359C3">
        <w:trPr>
          <w:trHeight w:val="80"/>
        </w:trPr>
        <w:tc>
          <w:tcPr>
            <w:tcW w:w="54" w:type="dxa"/>
          </w:tcPr>
          <w:p w14:paraId="3AA41E7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5326359" w14:textId="77777777" w:rsidR="00253B55" w:rsidRPr="005C3524" w:rsidRDefault="00253B55" w:rsidP="00B359C3">
            <w:pPr>
              <w:pStyle w:val="EmptyCellLayoutStyle"/>
              <w:spacing w:after="0" w:line="240" w:lineRule="auto"/>
              <w:rPr>
                <w:rFonts w:ascii="Arial" w:hAnsi="Arial" w:cs="Arial"/>
              </w:rPr>
            </w:pPr>
          </w:p>
        </w:tc>
        <w:tc>
          <w:tcPr>
            <w:tcW w:w="149" w:type="dxa"/>
          </w:tcPr>
          <w:p w14:paraId="391A212D" w14:textId="77777777" w:rsidR="00253B55" w:rsidRPr="005C3524" w:rsidRDefault="00253B55" w:rsidP="00B359C3">
            <w:pPr>
              <w:pStyle w:val="EmptyCellLayoutStyle"/>
              <w:spacing w:after="0" w:line="240" w:lineRule="auto"/>
              <w:rPr>
                <w:rFonts w:ascii="Arial" w:hAnsi="Arial" w:cs="Arial"/>
              </w:rPr>
            </w:pPr>
          </w:p>
        </w:tc>
      </w:tr>
    </w:tbl>
    <w:p w14:paraId="1A1BB32C" w14:textId="77777777" w:rsidR="00253B55" w:rsidRPr="005C3524" w:rsidRDefault="00253B55" w:rsidP="00253B55">
      <w:pPr>
        <w:spacing w:after="0" w:line="240" w:lineRule="auto"/>
        <w:rPr>
          <w:rFonts w:cs="Arial"/>
          <w:sz w:val="18"/>
        </w:rPr>
      </w:pPr>
    </w:p>
    <w:p w14:paraId="33B54F3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Transactions d'écriture en miroir par seconde</w:t>
      </w:r>
    </w:p>
    <w:p w14:paraId="4DADB019"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de transactions traitées au moyen de la validation de synchronisation. Division du délai de transaction par les transactions mises en miroir pour obtenir le délai par transaction.</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3DCEB745" w14:textId="77777777" w:rsidTr="00B359C3">
        <w:trPr>
          <w:trHeight w:val="54"/>
        </w:trPr>
        <w:tc>
          <w:tcPr>
            <w:tcW w:w="54" w:type="dxa"/>
          </w:tcPr>
          <w:p w14:paraId="1B49A03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2948F2F" w14:textId="77777777" w:rsidR="00253B55" w:rsidRPr="005C3524" w:rsidRDefault="00253B55" w:rsidP="00B359C3">
            <w:pPr>
              <w:pStyle w:val="EmptyCellLayoutStyle"/>
              <w:spacing w:after="0" w:line="240" w:lineRule="auto"/>
              <w:rPr>
                <w:rFonts w:ascii="Arial" w:hAnsi="Arial" w:cs="Arial"/>
              </w:rPr>
            </w:pPr>
          </w:p>
        </w:tc>
        <w:tc>
          <w:tcPr>
            <w:tcW w:w="149" w:type="dxa"/>
          </w:tcPr>
          <w:p w14:paraId="4845EE2B" w14:textId="77777777" w:rsidR="00253B55" w:rsidRPr="005C3524" w:rsidRDefault="00253B55" w:rsidP="00B359C3">
            <w:pPr>
              <w:pStyle w:val="EmptyCellLayoutStyle"/>
              <w:spacing w:after="0" w:line="240" w:lineRule="auto"/>
              <w:rPr>
                <w:rFonts w:ascii="Arial" w:hAnsi="Arial" w:cs="Arial"/>
              </w:rPr>
            </w:pPr>
          </w:p>
        </w:tc>
      </w:tr>
      <w:tr w:rsidR="00253B55" w:rsidRPr="005C3524" w14:paraId="3C5BD741" w14:textId="77777777" w:rsidTr="00B359C3">
        <w:tc>
          <w:tcPr>
            <w:tcW w:w="54" w:type="dxa"/>
          </w:tcPr>
          <w:p w14:paraId="3E59AF21"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69B82BF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1A04F6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E12975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A444FD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40BE3AB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97BB7C3"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45988A"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AF9EB21"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2082EC0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CDF3D45"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3E622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3481CBB"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5668E0E4"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9A4B36F"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E8497B2"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FBC507E"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108872FB" w14:textId="77777777" w:rsidR="00253B55" w:rsidRPr="005C3524" w:rsidRDefault="00253B55" w:rsidP="00B359C3">
            <w:pPr>
              <w:spacing w:after="0" w:line="240" w:lineRule="auto"/>
              <w:rPr>
                <w:rFonts w:cs="Arial"/>
                <w:sz w:val="18"/>
              </w:rPr>
            </w:pPr>
          </w:p>
        </w:tc>
        <w:tc>
          <w:tcPr>
            <w:tcW w:w="149" w:type="dxa"/>
          </w:tcPr>
          <w:p w14:paraId="5DAFCD17" w14:textId="77777777" w:rsidR="00253B55" w:rsidRPr="005C3524" w:rsidRDefault="00253B55" w:rsidP="00B359C3">
            <w:pPr>
              <w:pStyle w:val="EmptyCellLayoutStyle"/>
              <w:spacing w:after="0" w:line="240" w:lineRule="auto"/>
              <w:rPr>
                <w:rFonts w:ascii="Arial" w:hAnsi="Arial" w:cs="Arial"/>
              </w:rPr>
            </w:pPr>
          </w:p>
        </w:tc>
      </w:tr>
      <w:tr w:rsidR="00253B55" w:rsidRPr="005C3524" w14:paraId="00422A73" w14:textId="77777777" w:rsidTr="00B359C3">
        <w:trPr>
          <w:trHeight w:val="80"/>
        </w:trPr>
        <w:tc>
          <w:tcPr>
            <w:tcW w:w="54" w:type="dxa"/>
          </w:tcPr>
          <w:p w14:paraId="2A5DA1A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50FFAC8" w14:textId="77777777" w:rsidR="00253B55" w:rsidRPr="005C3524" w:rsidRDefault="00253B55" w:rsidP="00B359C3">
            <w:pPr>
              <w:pStyle w:val="EmptyCellLayoutStyle"/>
              <w:spacing w:after="0" w:line="240" w:lineRule="auto"/>
              <w:rPr>
                <w:rFonts w:ascii="Arial" w:hAnsi="Arial" w:cs="Arial"/>
              </w:rPr>
            </w:pPr>
          </w:p>
        </w:tc>
        <w:tc>
          <w:tcPr>
            <w:tcW w:w="149" w:type="dxa"/>
          </w:tcPr>
          <w:p w14:paraId="3114A672" w14:textId="77777777" w:rsidR="00253B55" w:rsidRPr="005C3524" w:rsidRDefault="00253B55" w:rsidP="00B359C3">
            <w:pPr>
              <w:pStyle w:val="EmptyCellLayoutStyle"/>
              <w:spacing w:after="0" w:line="240" w:lineRule="auto"/>
              <w:rPr>
                <w:rFonts w:ascii="Arial" w:hAnsi="Arial" w:cs="Arial"/>
              </w:rPr>
            </w:pPr>
          </w:p>
        </w:tc>
      </w:tr>
    </w:tbl>
    <w:p w14:paraId="056338C0" w14:textId="77777777" w:rsidR="00253B55" w:rsidRPr="005C3524" w:rsidRDefault="00253B55" w:rsidP="00253B55">
      <w:pPr>
        <w:spacing w:after="0" w:line="240" w:lineRule="auto"/>
        <w:rPr>
          <w:rFonts w:cs="Arial"/>
          <w:sz w:val="18"/>
        </w:rPr>
      </w:pPr>
    </w:p>
    <w:p w14:paraId="4A84CF5B"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réexécutés par seconde</w:t>
      </w:r>
    </w:p>
    <w:p w14:paraId="6413A158" w14:textId="77777777" w:rsidR="00253B55" w:rsidRPr="005C3524" w:rsidRDefault="00253B55" w:rsidP="00253B55">
      <w:pPr>
        <w:spacing w:after="0" w:line="240" w:lineRule="auto"/>
        <w:rPr>
          <w:rFonts w:cs="Arial"/>
          <w:sz w:val="18"/>
        </w:rPr>
      </w:pPr>
      <w:r w:rsidRPr="005C3524">
        <w:rPr>
          <w:rFonts w:eastAsia="Calibri" w:cs="Arial"/>
          <w:color w:val="000000"/>
          <w:lang w:bidi="fr-FR"/>
        </w:rPr>
        <w:t>Fréquence à laquelle les enregistrements de journal sont restaurés sur le réplica secondaire.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023C7899" w14:textId="77777777" w:rsidTr="00B359C3">
        <w:trPr>
          <w:trHeight w:val="54"/>
        </w:trPr>
        <w:tc>
          <w:tcPr>
            <w:tcW w:w="54" w:type="dxa"/>
          </w:tcPr>
          <w:p w14:paraId="6021AB5F"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6B845C4" w14:textId="77777777" w:rsidR="00253B55" w:rsidRPr="005C3524" w:rsidRDefault="00253B55" w:rsidP="00B359C3">
            <w:pPr>
              <w:pStyle w:val="EmptyCellLayoutStyle"/>
              <w:spacing w:after="0" w:line="240" w:lineRule="auto"/>
              <w:rPr>
                <w:rFonts w:ascii="Arial" w:hAnsi="Arial" w:cs="Arial"/>
              </w:rPr>
            </w:pPr>
          </w:p>
        </w:tc>
        <w:tc>
          <w:tcPr>
            <w:tcW w:w="149" w:type="dxa"/>
          </w:tcPr>
          <w:p w14:paraId="6659130B" w14:textId="77777777" w:rsidR="00253B55" w:rsidRPr="005C3524" w:rsidRDefault="00253B55" w:rsidP="00B359C3">
            <w:pPr>
              <w:pStyle w:val="EmptyCellLayoutStyle"/>
              <w:spacing w:after="0" w:line="240" w:lineRule="auto"/>
              <w:rPr>
                <w:rFonts w:ascii="Arial" w:hAnsi="Arial" w:cs="Arial"/>
              </w:rPr>
            </w:pPr>
          </w:p>
        </w:tc>
      </w:tr>
      <w:tr w:rsidR="00253B55" w:rsidRPr="005C3524" w14:paraId="79CFBD8F" w14:textId="77777777" w:rsidTr="00B359C3">
        <w:tc>
          <w:tcPr>
            <w:tcW w:w="54" w:type="dxa"/>
          </w:tcPr>
          <w:p w14:paraId="64EB32C3"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4B5D3E62"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E0750FD"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69BAC4D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3D1E3828"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0BC574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2F0600"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E060404"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7D4FB5F"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12593471"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46C6075"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CBD4E67"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575C6D3"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269BCA28"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033D97D7"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CF6BCD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0B7649D"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41A72252" w14:textId="77777777" w:rsidR="00253B55" w:rsidRPr="005C3524" w:rsidRDefault="00253B55" w:rsidP="00B359C3">
            <w:pPr>
              <w:spacing w:after="0" w:line="240" w:lineRule="auto"/>
              <w:rPr>
                <w:rFonts w:cs="Arial"/>
                <w:sz w:val="18"/>
              </w:rPr>
            </w:pPr>
          </w:p>
        </w:tc>
        <w:tc>
          <w:tcPr>
            <w:tcW w:w="149" w:type="dxa"/>
          </w:tcPr>
          <w:p w14:paraId="43DC69B2" w14:textId="77777777" w:rsidR="00253B55" w:rsidRPr="005C3524" w:rsidRDefault="00253B55" w:rsidP="00B359C3">
            <w:pPr>
              <w:pStyle w:val="EmptyCellLayoutStyle"/>
              <w:spacing w:after="0" w:line="240" w:lineRule="auto"/>
              <w:rPr>
                <w:rFonts w:ascii="Arial" w:hAnsi="Arial" w:cs="Arial"/>
              </w:rPr>
            </w:pPr>
          </w:p>
        </w:tc>
      </w:tr>
      <w:tr w:rsidR="00253B55" w:rsidRPr="005C3524" w14:paraId="153163D6" w14:textId="77777777" w:rsidTr="00B359C3">
        <w:trPr>
          <w:trHeight w:val="80"/>
        </w:trPr>
        <w:tc>
          <w:tcPr>
            <w:tcW w:w="54" w:type="dxa"/>
          </w:tcPr>
          <w:p w14:paraId="31A8065E"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60921E3" w14:textId="77777777" w:rsidR="00253B55" w:rsidRPr="005C3524" w:rsidRDefault="00253B55" w:rsidP="00B359C3">
            <w:pPr>
              <w:pStyle w:val="EmptyCellLayoutStyle"/>
              <w:spacing w:after="0" w:line="240" w:lineRule="auto"/>
              <w:rPr>
                <w:rFonts w:ascii="Arial" w:hAnsi="Arial" w:cs="Arial"/>
              </w:rPr>
            </w:pPr>
          </w:p>
        </w:tc>
        <w:tc>
          <w:tcPr>
            <w:tcW w:w="149" w:type="dxa"/>
          </w:tcPr>
          <w:p w14:paraId="7765BDDB" w14:textId="77777777" w:rsidR="00253B55" w:rsidRPr="005C3524" w:rsidRDefault="00253B55" w:rsidP="00B359C3">
            <w:pPr>
              <w:pStyle w:val="EmptyCellLayoutStyle"/>
              <w:spacing w:after="0" w:line="240" w:lineRule="auto"/>
              <w:rPr>
                <w:rFonts w:ascii="Arial" w:hAnsi="Arial" w:cs="Arial"/>
              </w:rPr>
            </w:pPr>
          </w:p>
        </w:tc>
      </w:tr>
    </w:tbl>
    <w:p w14:paraId="22CFC42A" w14:textId="77777777" w:rsidR="00253B55" w:rsidRPr="005C3524" w:rsidRDefault="00253B55" w:rsidP="00253B55">
      <w:pPr>
        <w:spacing w:after="0" w:line="240" w:lineRule="auto"/>
        <w:rPr>
          <w:rFonts w:cs="Arial"/>
          <w:sz w:val="18"/>
        </w:rPr>
      </w:pPr>
    </w:p>
    <w:p w14:paraId="17A5344F"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du journal reçus par seconde</w:t>
      </w:r>
    </w:p>
    <w:p w14:paraId="37D48541"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d'octets du journal reçus par ce réplica. Cette option est valide uniquement sur le réplica secondaire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3ABC59F5" w14:textId="77777777" w:rsidTr="00B359C3">
        <w:trPr>
          <w:trHeight w:val="54"/>
        </w:trPr>
        <w:tc>
          <w:tcPr>
            <w:tcW w:w="54" w:type="dxa"/>
          </w:tcPr>
          <w:p w14:paraId="6F08DE2F" w14:textId="77777777" w:rsidR="00253B55" w:rsidRPr="005C3524" w:rsidRDefault="00253B55" w:rsidP="00B359C3">
            <w:pPr>
              <w:pStyle w:val="EmptyCellLayoutStyle"/>
              <w:spacing w:after="0" w:line="240" w:lineRule="auto"/>
              <w:rPr>
                <w:rFonts w:ascii="Arial" w:hAnsi="Arial" w:cs="Arial"/>
              </w:rPr>
            </w:pPr>
          </w:p>
        </w:tc>
        <w:tc>
          <w:tcPr>
            <w:tcW w:w="10395" w:type="dxa"/>
          </w:tcPr>
          <w:p w14:paraId="4240AD88" w14:textId="77777777" w:rsidR="00253B55" w:rsidRPr="005C3524" w:rsidRDefault="00253B55" w:rsidP="00B359C3">
            <w:pPr>
              <w:pStyle w:val="EmptyCellLayoutStyle"/>
              <w:spacing w:after="0" w:line="240" w:lineRule="auto"/>
              <w:rPr>
                <w:rFonts w:ascii="Arial" w:hAnsi="Arial" w:cs="Arial"/>
              </w:rPr>
            </w:pPr>
          </w:p>
        </w:tc>
        <w:tc>
          <w:tcPr>
            <w:tcW w:w="149" w:type="dxa"/>
          </w:tcPr>
          <w:p w14:paraId="464E0902" w14:textId="77777777" w:rsidR="00253B55" w:rsidRPr="005C3524" w:rsidRDefault="00253B55" w:rsidP="00B359C3">
            <w:pPr>
              <w:pStyle w:val="EmptyCellLayoutStyle"/>
              <w:spacing w:after="0" w:line="240" w:lineRule="auto"/>
              <w:rPr>
                <w:rFonts w:ascii="Arial" w:hAnsi="Arial" w:cs="Arial"/>
              </w:rPr>
            </w:pPr>
          </w:p>
        </w:tc>
      </w:tr>
      <w:tr w:rsidR="00253B55" w:rsidRPr="005C3524" w14:paraId="10A22EC9" w14:textId="77777777" w:rsidTr="00B359C3">
        <w:tc>
          <w:tcPr>
            <w:tcW w:w="54" w:type="dxa"/>
          </w:tcPr>
          <w:p w14:paraId="66D3E9BD"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14789B3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ABADA6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59FDC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069C35D"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66361EA0"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1E7F51B"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AB3025E"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6ED033"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3B546A8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541C1C2"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6B2FCF5"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9EEF70"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5995E7AB"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08700BA"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633B0F1"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817F16E"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66E57BBC" w14:textId="77777777" w:rsidR="00253B55" w:rsidRPr="005C3524" w:rsidRDefault="00253B55" w:rsidP="00B359C3">
            <w:pPr>
              <w:spacing w:after="0" w:line="240" w:lineRule="auto"/>
              <w:rPr>
                <w:rFonts w:cs="Arial"/>
                <w:sz w:val="18"/>
              </w:rPr>
            </w:pPr>
          </w:p>
        </w:tc>
        <w:tc>
          <w:tcPr>
            <w:tcW w:w="149" w:type="dxa"/>
          </w:tcPr>
          <w:p w14:paraId="0CC8DBBA" w14:textId="77777777" w:rsidR="00253B55" w:rsidRPr="005C3524" w:rsidRDefault="00253B55" w:rsidP="00B359C3">
            <w:pPr>
              <w:pStyle w:val="EmptyCellLayoutStyle"/>
              <w:spacing w:after="0" w:line="240" w:lineRule="auto"/>
              <w:rPr>
                <w:rFonts w:ascii="Arial" w:hAnsi="Arial" w:cs="Arial"/>
              </w:rPr>
            </w:pPr>
          </w:p>
        </w:tc>
      </w:tr>
      <w:tr w:rsidR="00253B55" w:rsidRPr="005C3524" w14:paraId="3EB3F360" w14:textId="77777777" w:rsidTr="00B359C3">
        <w:trPr>
          <w:trHeight w:val="80"/>
        </w:trPr>
        <w:tc>
          <w:tcPr>
            <w:tcW w:w="54" w:type="dxa"/>
          </w:tcPr>
          <w:p w14:paraId="38E9A20C"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5FA75B5" w14:textId="77777777" w:rsidR="00253B55" w:rsidRPr="005C3524" w:rsidRDefault="00253B55" w:rsidP="00B359C3">
            <w:pPr>
              <w:pStyle w:val="EmptyCellLayoutStyle"/>
              <w:spacing w:after="0" w:line="240" w:lineRule="auto"/>
              <w:rPr>
                <w:rFonts w:ascii="Arial" w:hAnsi="Arial" w:cs="Arial"/>
              </w:rPr>
            </w:pPr>
          </w:p>
        </w:tc>
        <w:tc>
          <w:tcPr>
            <w:tcW w:w="149" w:type="dxa"/>
          </w:tcPr>
          <w:p w14:paraId="2482884F" w14:textId="77777777" w:rsidR="00253B55" w:rsidRPr="005C3524" w:rsidRDefault="00253B55" w:rsidP="00B359C3">
            <w:pPr>
              <w:pStyle w:val="EmptyCellLayoutStyle"/>
              <w:spacing w:after="0" w:line="240" w:lineRule="auto"/>
              <w:rPr>
                <w:rFonts w:ascii="Arial" w:hAnsi="Arial" w:cs="Arial"/>
              </w:rPr>
            </w:pPr>
          </w:p>
        </w:tc>
      </w:tr>
    </w:tbl>
    <w:p w14:paraId="188C77F4" w14:textId="77777777" w:rsidR="00253B55" w:rsidRPr="005C3524" w:rsidRDefault="00253B55" w:rsidP="00253B55">
      <w:pPr>
        <w:spacing w:after="0" w:line="240" w:lineRule="auto"/>
        <w:rPr>
          <w:rFonts w:cs="Arial"/>
          <w:sz w:val="18"/>
        </w:rPr>
      </w:pPr>
    </w:p>
    <w:p w14:paraId="5FE28974" w14:textId="77777777" w:rsidR="00253B55" w:rsidRPr="005C3524" w:rsidRDefault="00253B55" w:rsidP="00253B55">
      <w:pPr>
        <w:spacing w:after="0" w:line="240" w:lineRule="auto"/>
        <w:rPr>
          <w:rFonts w:cs="Arial"/>
          <w:sz w:val="18"/>
        </w:rPr>
      </w:pPr>
      <w:r w:rsidRPr="005C3524">
        <w:rPr>
          <w:rFonts w:eastAsia="Calibri" w:cs="Arial"/>
          <w:b/>
          <w:color w:val="6495ED"/>
          <w:lang w:bidi="fr-FR"/>
        </w:rPr>
        <w:t>Octets de fichier reçus par seconde</w:t>
      </w:r>
    </w:p>
    <w:p w14:paraId="10C021BA" w14:textId="77777777" w:rsidR="00253B55" w:rsidRPr="005C3524" w:rsidRDefault="00253B55" w:rsidP="00253B55">
      <w:pPr>
        <w:spacing w:after="0" w:line="240" w:lineRule="auto"/>
        <w:rPr>
          <w:rFonts w:cs="Arial"/>
          <w:sz w:val="18"/>
        </w:rPr>
      </w:pPr>
      <w:r w:rsidRPr="005C3524">
        <w:rPr>
          <w:rFonts w:eastAsia="Calibri" w:cs="Arial"/>
          <w:color w:val="000000"/>
          <w:lang w:bidi="fr-FR"/>
        </w:rPr>
        <w:t>Nombre d'octets du flux de fichier reçus de ce réplica. Cette option est valide uniquement sur le réplica secondaire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02E9BCDF" w14:textId="77777777" w:rsidTr="00B359C3">
        <w:trPr>
          <w:trHeight w:val="54"/>
        </w:trPr>
        <w:tc>
          <w:tcPr>
            <w:tcW w:w="54" w:type="dxa"/>
          </w:tcPr>
          <w:p w14:paraId="35DA9657"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DC6632C" w14:textId="77777777" w:rsidR="00253B55" w:rsidRPr="005C3524" w:rsidRDefault="00253B55" w:rsidP="00B359C3">
            <w:pPr>
              <w:pStyle w:val="EmptyCellLayoutStyle"/>
              <w:spacing w:after="0" w:line="240" w:lineRule="auto"/>
              <w:rPr>
                <w:rFonts w:ascii="Arial" w:hAnsi="Arial" w:cs="Arial"/>
              </w:rPr>
            </w:pPr>
          </w:p>
        </w:tc>
        <w:tc>
          <w:tcPr>
            <w:tcW w:w="149" w:type="dxa"/>
          </w:tcPr>
          <w:p w14:paraId="5ED7411C" w14:textId="77777777" w:rsidR="00253B55" w:rsidRPr="005C3524" w:rsidRDefault="00253B55" w:rsidP="00B359C3">
            <w:pPr>
              <w:pStyle w:val="EmptyCellLayoutStyle"/>
              <w:spacing w:after="0" w:line="240" w:lineRule="auto"/>
              <w:rPr>
                <w:rFonts w:ascii="Arial" w:hAnsi="Arial" w:cs="Arial"/>
              </w:rPr>
            </w:pPr>
          </w:p>
        </w:tc>
      </w:tr>
      <w:tr w:rsidR="00253B55" w:rsidRPr="005C3524" w14:paraId="520D62AC" w14:textId="77777777" w:rsidTr="00B359C3">
        <w:tc>
          <w:tcPr>
            <w:tcW w:w="54" w:type="dxa"/>
          </w:tcPr>
          <w:p w14:paraId="5BFF677D"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37"/>
              <w:gridCol w:w="2874"/>
              <w:gridCol w:w="2747"/>
            </w:tblGrid>
            <w:tr w:rsidR="00253B55" w:rsidRPr="005C3524" w14:paraId="7B21DF6B"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032144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C3FFD65"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DE8E83A"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DA0266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D8510B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4DF3EA1"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37293E3"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51F78939"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3EF484A"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DB5222A"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EC72A8"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Non</w:t>
                  </w:r>
                </w:p>
              </w:tc>
            </w:tr>
            <w:tr w:rsidR="00253B55" w:rsidRPr="005C3524" w14:paraId="775298C0"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205822A8" w14:textId="77777777" w:rsidR="00253B55" w:rsidRPr="005C3524" w:rsidRDefault="00253B55" w:rsidP="00B359C3">
                  <w:pPr>
                    <w:spacing w:after="0" w:line="240" w:lineRule="auto"/>
                    <w:rPr>
                      <w:rFonts w:cs="Arial"/>
                      <w:sz w:val="18"/>
                    </w:rPr>
                  </w:pPr>
                  <w:r w:rsidRPr="005C3524">
                    <w:rPr>
                      <w:rFonts w:eastAsia="Calibri" w:cs="Arial"/>
                      <w:color w:val="000000"/>
                      <w:lang w:bidi="fr-FR"/>
                    </w:rPr>
                    <w:t>Fréquence (en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0363D6D"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BDF79DA"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bl>
          <w:p w14:paraId="36BB07FE" w14:textId="77777777" w:rsidR="00253B55" w:rsidRPr="005C3524" w:rsidRDefault="00253B55" w:rsidP="00B359C3">
            <w:pPr>
              <w:spacing w:after="0" w:line="240" w:lineRule="auto"/>
              <w:rPr>
                <w:rFonts w:cs="Arial"/>
                <w:sz w:val="18"/>
              </w:rPr>
            </w:pPr>
          </w:p>
        </w:tc>
        <w:tc>
          <w:tcPr>
            <w:tcW w:w="149" w:type="dxa"/>
          </w:tcPr>
          <w:p w14:paraId="402E7A0F" w14:textId="77777777" w:rsidR="00253B55" w:rsidRPr="005C3524" w:rsidRDefault="00253B55" w:rsidP="00B359C3">
            <w:pPr>
              <w:pStyle w:val="EmptyCellLayoutStyle"/>
              <w:spacing w:after="0" w:line="240" w:lineRule="auto"/>
              <w:rPr>
                <w:rFonts w:ascii="Arial" w:hAnsi="Arial" w:cs="Arial"/>
              </w:rPr>
            </w:pPr>
          </w:p>
        </w:tc>
      </w:tr>
      <w:tr w:rsidR="00253B55" w:rsidRPr="005C3524" w14:paraId="0772ECAE" w14:textId="77777777" w:rsidTr="00B359C3">
        <w:trPr>
          <w:trHeight w:val="80"/>
        </w:trPr>
        <w:tc>
          <w:tcPr>
            <w:tcW w:w="54" w:type="dxa"/>
          </w:tcPr>
          <w:p w14:paraId="668F366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F27DA8D" w14:textId="77777777" w:rsidR="00253B55" w:rsidRPr="005C3524" w:rsidRDefault="00253B55" w:rsidP="00B359C3">
            <w:pPr>
              <w:pStyle w:val="EmptyCellLayoutStyle"/>
              <w:spacing w:after="0" w:line="240" w:lineRule="auto"/>
              <w:rPr>
                <w:rFonts w:ascii="Arial" w:hAnsi="Arial" w:cs="Arial"/>
              </w:rPr>
            </w:pPr>
          </w:p>
        </w:tc>
        <w:tc>
          <w:tcPr>
            <w:tcW w:w="149" w:type="dxa"/>
          </w:tcPr>
          <w:p w14:paraId="56F81CBA" w14:textId="77777777" w:rsidR="00253B55" w:rsidRPr="005C3524" w:rsidRDefault="00253B55" w:rsidP="00B359C3">
            <w:pPr>
              <w:pStyle w:val="EmptyCellLayoutStyle"/>
              <w:spacing w:after="0" w:line="240" w:lineRule="auto"/>
              <w:rPr>
                <w:rFonts w:ascii="Arial" w:hAnsi="Arial" w:cs="Arial"/>
              </w:rPr>
            </w:pPr>
          </w:p>
        </w:tc>
      </w:tr>
    </w:tbl>
    <w:p w14:paraId="5EEE9245" w14:textId="77777777" w:rsidR="00253B55" w:rsidRPr="005C3524" w:rsidRDefault="00253B55" w:rsidP="00253B55">
      <w:pPr>
        <w:spacing w:after="0" w:line="240" w:lineRule="auto"/>
        <w:rPr>
          <w:rFonts w:cs="Arial"/>
          <w:sz w:val="18"/>
        </w:rPr>
      </w:pPr>
    </w:p>
    <w:p w14:paraId="016E50B7"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Réplica de base de données - Tâches de console</w:t>
      </w:r>
    </w:p>
    <w:p w14:paraId="001B225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Suspendre le déplacement des données</w:t>
      </w:r>
    </w:p>
    <w:p w14:paraId="2C007337"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interrompez le déplacement des données du réplica de base de données cible</w:t>
      </w:r>
    </w:p>
    <w:p w14:paraId="2850D8A3" w14:textId="77777777" w:rsidR="00253B55" w:rsidRPr="005C3524" w:rsidRDefault="00253B55" w:rsidP="00253B55">
      <w:pPr>
        <w:spacing w:after="0" w:line="240" w:lineRule="auto"/>
        <w:rPr>
          <w:rFonts w:cs="Arial"/>
          <w:sz w:val="18"/>
        </w:rPr>
      </w:pPr>
    </w:p>
    <w:p w14:paraId="4093B68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Reprendre le déplacement des données</w:t>
      </w:r>
    </w:p>
    <w:p w14:paraId="7DCD9C7F"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reprenez le déplacement des données du réplica de base de données cible</w:t>
      </w:r>
    </w:p>
    <w:p w14:paraId="53F9BD54" w14:textId="77777777" w:rsidR="00253B55" w:rsidRPr="005C3524" w:rsidRDefault="00253B55" w:rsidP="00253B55">
      <w:pPr>
        <w:spacing w:after="0" w:line="240" w:lineRule="auto"/>
        <w:rPr>
          <w:rFonts w:cs="Arial"/>
          <w:sz w:val="18"/>
        </w:rPr>
      </w:pPr>
    </w:p>
    <w:p w14:paraId="2EE12FD6"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SQL Server PowerShell</w:t>
      </w:r>
    </w:p>
    <w:p w14:paraId="0FF4E2F0"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la console SQLPS et établissez une connexion au réplica de disponibilité du réplica de base de données cible.</w:t>
      </w:r>
    </w:p>
    <w:p w14:paraId="40B2BB86" w14:textId="77777777" w:rsidR="00253B55" w:rsidRPr="005C3524" w:rsidRDefault="00253B55" w:rsidP="00253B55">
      <w:pPr>
        <w:spacing w:after="0" w:line="240" w:lineRule="auto"/>
        <w:rPr>
          <w:rFonts w:cs="Arial"/>
          <w:sz w:val="18"/>
        </w:rPr>
      </w:pPr>
    </w:p>
    <w:p w14:paraId="23D0CF36"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SQL Server Management Studio</w:t>
      </w:r>
    </w:p>
    <w:p w14:paraId="1CAA01B1" w14:textId="77777777" w:rsidR="00253B55" w:rsidRPr="005C3524" w:rsidRDefault="00253B55" w:rsidP="00253B55">
      <w:pPr>
        <w:spacing w:after="0" w:line="240" w:lineRule="auto"/>
        <w:rPr>
          <w:rFonts w:cs="Arial"/>
          <w:sz w:val="18"/>
        </w:rPr>
      </w:pPr>
      <w:r w:rsidRPr="005C3524">
        <w:rPr>
          <w:rFonts w:eastAsia="Calibri" w:cs="Arial"/>
          <w:color w:val="000000"/>
          <w:lang w:bidi="fr-FR"/>
        </w:rPr>
        <w:t>Ouvrez SQL Server Management Studio et établissez une connexion au réplica de disponibilité du réplica de base de données cible.</w:t>
      </w:r>
    </w:p>
    <w:p w14:paraId="410FAA2F" w14:textId="77777777" w:rsidR="00253B55" w:rsidRPr="005C3524" w:rsidRDefault="00253B55" w:rsidP="00253B55">
      <w:pPr>
        <w:spacing w:after="0" w:line="240" w:lineRule="auto"/>
        <w:rPr>
          <w:rFonts w:cs="Arial"/>
          <w:sz w:val="18"/>
        </w:rPr>
      </w:pPr>
    </w:p>
    <w:p w14:paraId="1100A079"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critique du réplica de base de données</w:t>
      </w:r>
    </w:p>
    <w:p w14:paraId="6018FBCD" w14:textId="2BA9838B" w:rsidR="00253B55" w:rsidRPr="005C3524" w:rsidRDefault="00282E7E" w:rsidP="00253B55">
      <w:pPr>
        <w:spacing w:after="0" w:line="240" w:lineRule="auto"/>
        <w:rPr>
          <w:rFonts w:cs="Arial"/>
          <w:sz w:val="18"/>
        </w:rPr>
      </w:pPr>
      <w:r w:rsidRPr="005C3524">
        <w:rPr>
          <w:rFonts w:eastAsia="Calibri" w:cs="Arial"/>
          <w:color w:val="000000"/>
          <w:lang w:bidi="fr-FR"/>
        </w:rPr>
        <w:t>Stratégie d’utilisateur personnalisée qui présente l’état du réplica de base de données comme facette et l’une des catégories d’erreur comme catégorie de stratégie.</w:t>
      </w:r>
    </w:p>
    <w:p w14:paraId="3980CA01"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critique du réplica de base de données - Moniteurs d’unités</w:t>
      </w:r>
    </w:p>
    <w:p w14:paraId="1CD25CBC"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de contrôle d'intégrité du réplica de base de données</w:t>
      </w:r>
    </w:p>
    <w:p w14:paraId="4D3C6001" w14:textId="1DC86AA5"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Erreur » utilisé en particulier pour refléter l’état des stratégies d’utilisateur personnalisées qui présentent l’état de réplica de base de données comme facette et l’une des catégories d’erreur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5A6DFAF9" w14:textId="77777777" w:rsidTr="00B359C3">
        <w:trPr>
          <w:trHeight w:val="54"/>
        </w:trPr>
        <w:tc>
          <w:tcPr>
            <w:tcW w:w="54" w:type="dxa"/>
          </w:tcPr>
          <w:p w14:paraId="203BD9B0" w14:textId="77777777" w:rsidR="00253B55" w:rsidRPr="005C3524" w:rsidRDefault="00253B55" w:rsidP="00B359C3">
            <w:pPr>
              <w:pStyle w:val="EmptyCellLayoutStyle"/>
              <w:spacing w:after="0" w:line="240" w:lineRule="auto"/>
              <w:rPr>
                <w:rFonts w:ascii="Arial" w:hAnsi="Arial" w:cs="Arial"/>
              </w:rPr>
            </w:pPr>
          </w:p>
        </w:tc>
        <w:tc>
          <w:tcPr>
            <w:tcW w:w="10395" w:type="dxa"/>
          </w:tcPr>
          <w:p w14:paraId="331AE7D1" w14:textId="77777777" w:rsidR="00253B55" w:rsidRPr="005C3524" w:rsidRDefault="00253B55" w:rsidP="00B359C3">
            <w:pPr>
              <w:pStyle w:val="EmptyCellLayoutStyle"/>
              <w:spacing w:after="0" w:line="240" w:lineRule="auto"/>
              <w:rPr>
                <w:rFonts w:ascii="Arial" w:hAnsi="Arial" w:cs="Arial"/>
              </w:rPr>
            </w:pPr>
          </w:p>
        </w:tc>
        <w:tc>
          <w:tcPr>
            <w:tcW w:w="149" w:type="dxa"/>
          </w:tcPr>
          <w:p w14:paraId="2A3BFD37" w14:textId="77777777" w:rsidR="00253B55" w:rsidRPr="005C3524" w:rsidRDefault="00253B55" w:rsidP="00B359C3">
            <w:pPr>
              <w:pStyle w:val="EmptyCellLayoutStyle"/>
              <w:spacing w:after="0" w:line="240" w:lineRule="auto"/>
              <w:rPr>
                <w:rFonts w:ascii="Arial" w:hAnsi="Arial" w:cs="Arial"/>
              </w:rPr>
            </w:pPr>
          </w:p>
        </w:tc>
      </w:tr>
      <w:tr w:rsidR="00253B55" w:rsidRPr="005C3524" w14:paraId="07B207C6" w14:textId="77777777" w:rsidTr="00B359C3">
        <w:tc>
          <w:tcPr>
            <w:tcW w:w="54" w:type="dxa"/>
          </w:tcPr>
          <w:p w14:paraId="4842140C"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2F608CB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A07F849"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ECCDFE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64B5D95C"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21DF1E23"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0330B5"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3705CA1"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9E7443"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068AFD5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793D87E"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DE520F4"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A2E1FE8"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3686BC3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D26E32E"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7E621FE"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2B2F5A6"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258AC239"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9EE8A4D"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F3C9864"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2AF2E29"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5749CAB0" w14:textId="77777777" w:rsidR="00253B55" w:rsidRPr="005C3524" w:rsidRDefault="00253B55" w:rsidP="00B359C3">
            <w:pPr>
              <w:spacing w:after="0" w:line="240" w:lineRule="auto"/>
              <w:rPr>
                <w:rFonts w:cs="Arial"/>
                <w:sz w:val="18"/>
              </w:rPr>
            </w:pPr>
          </w:p>
        </w:tc>
        <w:tc>
          <w:tcPr>
            <w:tcW w:w="149" w:type="dxa"/>
          </w:tcPr>
          <w:p w14:paraId="44F1B4CD" w14:textId="77777777" w:rsidR="00253B55" w:rsidRPr="005C3524" w:rsidRDefault="00253B55" w:rsidP="00B359C3">
            <w:pPr>
              <w:pStyle w:val="EmptyCellLayoutStyle"/>
              <w:spacing w:after="0" w:line="240" w:lineRule="auto"/>
              <w:rPr>
                <w:rFonts w:ascii="Arial" w:hAnsi="Arial" w:cs="Arial"/>
              </w:rPr>
            </w:pPr>
          </w:p>
        </w:tc>
      </w:tr>
      <w:tr w:rsidR="00253B55" w:rsidRPr="005C3524" w14:paraId="7D1C9B0F" w14:textId="77777777" w:rsidTr="00B359C3">
        <w:trPr>
          <w:trHeight w:val="80"/>
        </w:trPr>
        <w:tc>
          <w:tcPr>
            <w:tcW w:w="54" w:type="dxa"/>
          </w:tcPr>
          <w:p w14:paraId="53E0EE9A" w14:textId="77777777" w:rsidR="00253B55" w:rsidRPr="005C3524" w:rsidRDefault="00253B55" w:rsidP="00B359C3">
            <w:pPr>
              <w:pStyle w:val="EmptyCellLayoutStyle"/>
              <w:spacing w:after="0" w:line="240" w:lineRule="auto"/>
              <w:rPr>
                <w:rFonts w:ascii="Arial" w:hAnsi="Arial" w:cs="Arial"/>
              </w:rPr>
            </w:pPr>
          </w:p>
        </w:tc>
        <w:tc>
          <w:tcPr>
            <w:tcW w:w="10395" w:type="dxa"/>
          </w:tcPr>
          <w:p w14:paraId="772E6235" w14:textId="77777777" w:rsidR="00253B55" w:rsidRPr="005C3524" w:rsidRDefault="00253B55" w:rsidP="00B359C3">
            <w:pPr>
              <w:pStyle w:val="EmptyCellLayoutStyle"/>
              <w:spacing w:after="0" w:line="240" w:lineRule="auto"/>
              <w:rPr>
                <w:rFonts w:ascii="Arial" w:hAnsi="Arial" w:cs="Arial"/>
              </w:rPr>
            </w:pPr>
          </w:p>
        </w:tc>
        <w:tc>
          <w:tcPr>
            <w:tcW w:w="149" w:type="dxa"/>
          </w:tcPr>
          <w:p w14:paraId="497A8A68" w14:textId="77777777" w:rsidR="00253B55" w:rsidRPr="005C3524" w:rsidRDefault="00253B55" w:rsidP="00B359C3">
            <w:pPr>
              <w:pStyle w:val="EmptyCellLayoutStyle"/>
              <w:spacing w:after="0" w:line="240" w:lineRule="auto"/>
              <w:rPr>
                <w:rFonts w:ascii="Arial" w:hAnsi="Arial" w:cs="Arial"/>
              </w:rPr>
            </w:pPr>
          </w:p>
        </w:tc>
      </w:tr>
    </w:tbl>
    <w:p w14:paraId="4D758223" w14:textId="77777777" w:rsidR="00253B55" w:rsidRPr="005C3524" w:rsidRDefault="00253B55" w:rsidP="00253B55">
      <w:pPr>
        <w:spacing w:after="0" w:line="240" w:lineRule="auto"/>
        <w:rPr>
          <w:rFonts w:cs="Arial"/>
          <w:sz w:val="18"/>
        </w:rPr>
      </w:pPr>
    </w:p>
    <w:p w14:paraId="300E63F0"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d'avertissement du réplica de base de données</w:t>
      </w:r>
    </w:p>
    <w:p w14:paraId="331CC541" w14:textId="2CB00273" w:rsidR="00253B55" w:rsidRPr="005C3524" w:rsidRDefault="00282E7E" w:rsidP="00253B55">
      <w:pPr>
        <w:spacing w:after="0" w:line="240" w:lineRule="auto"/>
        <w:rPr>
          <w:rFonts w:cs="Arial"/>
          <w:sz w:val="18"/>
        </w:rPr>
      </w:pPr>
      <w:r w:rsidRPr="005C3524">
        <w:rPr>
          <w:rFonts w:eastAsia="Calibri" w:cs="Arial"/>
          <w:color w:val="000000"/>
          <w:lang w:bidi="fr-FR"/>
        </w:rPr>
        <w:t>Stratégie d’utilisateur personnalisée qui présente l’état du réplica de base de données comme facette et l’une des catégories d’avertissement comme catégorie de stratégie.</w:t>
      </w:r>
    </w:p>
    <w:p w14:paraId="71C82AFF"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d’avertissement du réplica de base de données - Moniteurs d’unités</w:t>
      </w:r>
    </w:p>
    <w:p w14:paraId="2726776B"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de contrôle d'intégrité du réplica de base de données</w:t>
      </w:r>
    </w:p>
    <w:p w14:paraId="09C0043D" w14:textId="47911444"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Avertissement », utilisée en particulier pour refléter l’état des stratégies d’utilisateur personnalisées qui présentent l’état de réplica de base de données comme facette et l’une des catégories d’avertissement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3642C0D3" w14:textId="77777777" w:rsidTr="00B359C3">
        <w:trPr>
          <w:trHeight w:val="54"/>
        </w:trPr>
        <w:tc>
          <w:tcPr>
            <w:tcW w:w="54" w:type="dxa"/>
          </w:tcPr>
          <w:p w14:paraId="266F4CC3" w14:textId="77777777" w:rsidR="00253B55" w:rsidRPr="005C3524" w:rsidRDefault="00253B55" w:rsidP="00B359C3">
            <w:pPr>
              <w:pStyle w:val="EmptyCellLayoutStyle"/>
              <w:spacing w:after="0" w:line="240" w:lineRule="auto"/>
              <w:rPr>
                <w:rFonts w:ascii="Arial" w:hAnsi="Arial" w:cs="Arial"/>
              </w:rPr>
            </w:pPr>
          </w:p>
        </w:tc>
        <w:tc>
          <w:tcPr>
            <w:tcW w:w="10395" w:type="dxa"/>
          </w:tcPr>
          <w:p w14:paraId="16E09BF3" w14:textId="77777777" w:rsidR="00253B55" w:rsidRPr="005C3524" w:rsidRDefault="00253B55" w:rsidP="00B359C3">
            <w:pPr>
              <w:pStyle w:val="EmptyCellLayoutStyle"/>
              <w:spacing w:after="0" w:line="240" w:lineRule="auto"/>
              <w:rPr>
                <w:rFonts w:ascii="Arial" w:hAnsi="Arial" w:cs="Arial"/>
              </w:rPr>
            </w:pPr>
          </w:p>
        </w:tc>
        <w:tc>
          <w:tcPr>
            <w:tcW w:w="149" w:type="dxa"/>
          </w:tcPr>
          <w:p w14:paraId="41CB7B37" w14:textId="77777777" w:rsidR="00253B55" w:rsidRPr="005C3524" w:rsidRDefault="00253B55" w:rsidP="00B359C3">
            <w:pPr>
              <w:pStyle w:val="EmptyCellLayoutStyle"/>
              <w:spacing w:after="0" w:line="240" w:lineRule="auto"/>
              <w:rPr>
                <w:rFonts w:ascii="Arial" w:hAnsi="Arial" w:cs="Arial"/>
              </w:rPr>
            </w:pPr>
          </w:p>
        </w:tc>
      </w:tr>
      <w:tr w:rsidR="00253B55" w:rsidRPr="005C3524" w14:paraId="3891084D" w14:textId="77777777" w:rsidTr="00B359C3">
        <w:tc>
          <w:tcPr>
            <w:tcW w:w="54" w:type="dxa"/>
          </w:tcPr>
          <w:p w14:paraId="39EC424F"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77F754E6"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7B89A81"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00C1D7B"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BD3D0A0"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76E29D12"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6810665"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EDF40DB"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C80E8A"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D8C1134"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B0ACAE"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DD73D8"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CB1D6D8"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097F4977"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17CF819"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2468277"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07EF97"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23EEDAA5"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3320EAD"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26A08BE"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8DE51A5"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1D46AC28" w14:textId="77777777" w:rsidR="00253B55" w:rsidRPr="005C3524" w:rsidRDefault="00253B55" w:rsidP="00B359C3">
            <w:pPr>
              <w:spacing w:after="0" w:line="240" w:lineRule="auto"/>
              <w:rPr>
                <w:rFonts w:cs="Arial"/>
                <w:sz w:val="18"/>
              </w:rPr>
            </w:pPr>
          </w:p>
        </w:tc>
        <w:tc>
          <w:tcPr>
            <w:tcW w:w="149" w:type="dxa"/>
          </w:tcPr>
          <w:p w14:paraId="3B47478F" w14:textId="77777777" w:rsidR="00253B55" w:rsidRPr="005C3524" w:rsidRDefault="00253B55" w:rsidP="00B359C3">
            <w:pPr>
              <w:pStyle w:val="EmptyCellLayoutStyle"/>
              <w:spacing w:after="0" w:line="240" w:lineRule="auto"/>
              <w:rPr>
                <w:rFonts w:ascii="Arial" w:hAnsi="Arial" w:cs="Arial"/>
              </w:rPr>
            </w:pPr>
          </w:p>
        </w:tc>
      </w:tr>
      <w:tr w:rsidR="00253B55" w:rsidRPr="005C3524" w14:paraId="3B9E23F5" w14:textId="77777777" w:rsidTr="00B359C3">
        <w:trPr>
          <w:trHeight w:val="80"/>
        </w:trPr>
        <w:tc>
          <w:tcPr>
            <w:tcW w:w="54" w:type="dxa"/>
          </w:tcPr>
          <w:p w14:paraId="2EF83329"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2CF86C9" w14:textId="77777777" w:rsidR="00253B55" w:rsidRPr="005C3524" w:rsidRDefault="00253B55" w:rsidP="00B359C3">
            <w:pPr>
              <w:pStyle w:val="EmptyCellLayoutStyle"/>
              <w:spacing w:after="0" w:line="240" w:lineRule="auto"/>
              <w:rPr>
                <w:rFonts w:ascii="Arial" w:hAnsi="Arial" w:cs="Arial"/>
              </w:rPr>
            </w:pPr>
          </w:p>
        </w:tc>
        <w:tc>
          <w:tcPr>
            <w:tcW w:w="149" w:type="dxa"/>
          </w:tcPr>
          <w:p w14:paraId="6E728D28" w14:textId="77777777" w:rsidR="00253B55" w:rsidRPr="005C3524" w:rsidRDefault="00253B55" w:rsidP="00B359C3">
            <w:pPr>
              <w:pStyle w:val="EmptyCellLayoutStyle"/>
              <w:spacing w:after="0" w:line="240" w:lineRule="auto"/>
              <w:rPr>
                <w:rFonts w:ascii="Arial" w:hAnsi="Arial" w:cs="Arial"/>
              </w:rPr>
            </w:pPr>
          </w:p>
        </w:tc>
      </w:tr>
    </w:tbl>
    <w:p w14:paraId="3CD6321D" w14:textId="77777777" w:rsidR="00253B55" w:rsidRPr="005C3524" w:rsidRDefault="00253B55" w:rsidP="00253B55">
      <w:pPr>
        <w:spacing w:after="0" w:line="240" w:lineRule="auto"/>
        <w:rPr>
          <w:rFonts w:cs="Arial"/>
          <w:sz w:val="18"/>
        </w:rPr>
      </w:pPr>
    </w:p>
    <w:p w14:paraId="004D60A6"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Stratégie d'avertissement de base de données</w:t>
      </w:r>
    </w:p>
    <w:p w14:paraId="3381792D" w14:textId="23C361BA" w:rsidR="00253B55" w:rsidRPr="005C3524" w:rsidRDefault="00282E7E" w:rsidP="00253B55">
      <w:pPr>
        <w:spacing w:after="0" w:line="240" w:lineRule="auto"/>
        <w:rPr>
          <w:rFonts w:cs="Arial"/>
          <w:sz w:val="18"/>
        </w:rPr>
      </w:pPr>
      <w:r w:rsidRPr="005C3524">
        <w:rPr>
          <w:rFonts w:eastAsia="Calibri" w:cs="Arial"/>
          <w:color w:val="000000"/>
          <w:lang w:bidi="fr-FR"/>
        </w:rPr>
        <w:t>Stratégie d’utilisateur personnalisée qui présente la base de données comme facette et l’une des catégories d’avertissement comme catégorie de stratégie.</w:t>
      </w:r>
    </w:p>
    <w:p w14:paraId="09128806"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Stratégie d’avertissement de base de données - Moniteurs d’unités</w:t>
      </w:r>
    </w:p>
    <w:p w14:paraId="26F8F36C" w14:textId="77777777" w:rsidR="00253B55" w:rsidRPr="005C3524" w:rsidRDefault="00253B55" w:rsidP="00253B55">
      <w:pPr>
        <w:spacing w:after="0" w:line="240" w:lineRule="auto"/>
        <w:rPr>
          <w:rFonts w:cs="Arial"/>
          <w:sz w:val="18"/>
        </w:rPr>
      </w:pPr>
      <w:r w:rsidRPr="005C3524">
        <w:rPr>
          <w:rFonts w:eastAsia="Calibri" w:cs="Arial"/>
          <w:b/>
          <w:color w:val="6495ED"/>
          <w:lang w:bidi="fr-FR"/>
        </w:rPr>
        <w:t>Stratégie d'intégrité de la base de données</w:t>
      </w:r>
    </w:p>
    <w:p w14:paraId="379F3447" w14:textId="3248BB05" w:rsidR="00253B55" w:rsidRPr="005C3524" w:rsidRDefault="00253B55" w:rsidP="00253B55">
      <w:pPr>
        <w:spacing w:after="0" w:line="240" w:lineRule="auto"/>
        <w:rPr>
          <w:rFonts w:cs="Arial"/>
          <w:sz w:val="18"/>
        </w:rPr>
      </w:pPr>
      <w:r w:rsidRPr="005C3524">
        <w:rPr>
          <w:rFonts w:eastAsia="Calibri" w:cs="Arial"/>
          <w:color w:val="000000"/>
          <w:lang w:bidi="fr-FR"/>
        </w:rPr>
        <w:t>Moniteur à deux états avec l’état critique « avertissement » utilisé en particulier pour refléter l’état des stratégies d’utilisateur personnalisées qui ont la base de données comme facette et l’une des catégories d’avertissement prédéfinies comme catégorie de stratégie.</w:t>
      </w:r>
    </w:p>
    <w:tbl>
      <w:tblPr>
        <w:tblW w:w="0" w:type="auto"/>
        <w:tblCellMar>
          <w:left w:w="0" w:type="dxa"/>
          <w:right w:w="0" w:type="dxa"/>
        </w:tblCellMar>
        <w:tblLook w:val="04A0" w:firstRow="1" w:lastRow="0" w:firstColumn="1" w:lastColumn="0" w:noHBand="0" w:noVBand="1"/>
      </w:tblPr>
      <w:tblGrid>
        <w:gridCol w:w="42"/>
        <w:gridCol w:w="8486"/>
        <w:gridCol w:w="112"/>
      </w:tblGrid>
      <w:tr w:rsidR="00253B55" w:rsidRPr="005C3524" w14:paraId="5B69F521" w14:textId="77777777" w:rsidTr="00B359C3">
        <w:trPr>
          <w:trHeight w:val="54"/>
        </w:trPr>
        <w:tc>
          <w:tcPr>
            <w:tcW w:w="54" w:type="dxa"/>
          </w:tcPr>
          <w:p w14:paraId="71A54A8D" w14:textId="77777777" w:rsidR="00253B55" w:rsidRPr="005C3524" w:rsidRDefault="00253B55" w:rsidP="00B359C3">
            <w:pPr>
              <w:pStyle w:val="EmptyCellLayoutStyle"/>
              <w:spacing w:after="0" w:line="240" w:lineRule="auto"/>
              <w:rPr>
                <w:rFonts w:ascii="Arial" w:hAnsi="Arial" w:cs="Arial"/>
              </w:rPr>
            </w:pPr>
          </w:p>
        </w:tc>
        <w:tc>
          <w:tcPr>
            <w:tcW w:w="10395" w:type="dxa"/>
          </w:tcPr>
          <w:p w14:paraId="6D29FD5A" w14:textId="77777777" w:rsidR="00253B55" w:rsidRPr="005C3524" w:rsidRDefault="00253B55" w:rsidP="00B359C3">
            <w:pPr>
              <w:pStyle w:val="EmptyCellLayoutStyle"/>
              <w:spacing w:after="0" w:line="240" w:lineRule="auto"/>
              <w:rPr>
                <w:rFonts w:ascii="Arial" w:hAnsi="Arial" w:cs="Arial"/>
              </w:rPr>
            </w:pPr>
          </w:p>
        </w:tc>
        <w:tc>
          <w:tcPr>
            <w:tcW w:w="149" w:type="dxa"/>
          </w:tcPr>
          <w:p w14:paraId="7EE968E4" w14:textId="77777777" w:rsidR="00253B55" w:rsidRPr="005C3524" w:rsidRDefault="00253B55" w:rsidP="00B359C3">
            <w:pPr>
              <w:pStyle w:val="EmptyCellLayoutStyle"/>
              <w:spacing w:after="0" w:line="240" w:lineRule="auto"/>
              <w:rPr>
                <w:rFonts w:ascii="Arial" w:hAnsi="Arial" w:cs="Arial"/>
              </w:rPr>
            </w:pPr>
          </w:p>
        </w:tc>
      </w:tr>
      <w:tr w:rsidR="00253B55" w:rsidRPr="005C3524" w14:paraId="511D3207" w14:textId="77777777" w:rsidTr="00B359C3">
        <w:tc>
          <w:tcPr>
            <w:tcW w:w="54" w:type="dxa"/>
          </w:tcPr>
          <w:p w14:paraId="0AEDC809" w14:textId="77777777" w:rsidR="00253B55" w:rsidRPr="005C3524" w:rsidRDefault="00253B55" w:rsidP="00B359C3">
            <w:pPr>
              <w:pStyle w:val="EmptyCellLayoutStyle"/>
              <w:spacing w:after="0" w:line="240" w:lineRule="auto"/>
              <w:rPr>
                <w:rFonts w:ascii="Arial" w:hAnsi="Arial" w:cs="Arial"/>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843"/>
              <w:gridCol w:w="2871"/>
              <w:gridCol w:w="2744"/>
            </w:tblGrid>
            <w:tr w:rsidR="00253B55" w:rsidRPr="005C3524" w14:paraId="762BFC28" w14:textId="77777777" w:rsidTr="00B359C3">
              <w:trPr>
                <w:trHeight w:val="255"/>
              </w:trPr>
              <w:tc>
                <w:tcPr>
                  <w:tcW w:w="3465"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F1FBAF6" w14:textId="77777777" w:rsidR="00253B55" w:rsidRPr="005C3524" w:rsidRDefault="00253B55" w:rsidP="00B359C3">
                  <w:pPr>
                    <w:spacing w:after="0" w:line="240" w:lineRule="auto"/>
                    <w:rPr>
                      <w:rFonts w:cs="Arial"/>
                      <w:sz w:val="18"/>
                    </w:rPr>
                  </w:pPr>
                  <w:r w:rsidRPr="005C3524">
                    <w:rPr>
                      <w:rFonts w:eastAsia="Calibri" w:cs="Arial"/>
                      <w:b/>
                      <w:color w:val="000000"/>
                      <w:lang w:bidi="fr-FR"/>
                    </w:rPr>
                    <w:t>Nom   </w:t>
                  </w:r>
                </w:p>
              </w:tc>
              <w:tc>
                <w:tcPr>
                  <w:tcW w:w="3465"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5F546A53" w14:textId="77777777" w:rsidR="00253B55" w:rsidRPr="005C3524" w:rsidRDefault="00253B55" w:rsidP="00B359C3">
                  <w:pPr>
                    <w:spacing w:after="0" w:line="240" w:lineRule="auto"/>
                    <w:rPr>
                      <w:rFonts w:cs="Arial"/>
                      <w:sz w:val="18"/>
                    </w:rPr>
                  </w:pPr>
                  <w:r w:rsidRPr="005C3524">
                    <w:rPr>
                      <w:rFonts w:eastAsia="Calibri" w:cs="Arial"/>
                      <w:b/>
                      <w:color w:val="000000"/>
                      <w:lang w:bidi="fr-FR"/>
                    </w:rPr>
                    <w:t>Description</w:t>
                  </w:r>
                </w:p>
              </w:tc>
              <w:tc>
                <w:tcPr>
                  <w:tcW w:w="3465"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47FCEC4" w14:textId="77777777" w:rsidR="00253B55" w:rsidRPr="005C3524" w:rsidRDefault="00253B55" w:rsidP="00B359C3">
                  <w:pPr>
                    <w:spacing w:after="0" w:line="240" w:lineRule="auto"/>
                    <w:rPr>
                      <w:rFonts w:cs="Arial"/>
                      <w:sz w:val="18"/>
                    </w:rPr>
                  </w:pPr>
                  <w:r w:rsidRPr="005C3524">
                    <w:rPr>
                      <w:rFonts w:eastAsia="Calibri" w:cs="Arial"/>
                      <w:b/>
                      <w:color w:val="000000"/>
                      <w:lang w:bidi="fr-FR"/>
                    </w:rPr>
                    <w:t>Valeur par défaut</w:t>
                  </w:r>
                </w:p>
              </w:tc>
            </w:tr>
            <w:tr w:rsidR="00253B55" w:rsidRPr="005C3524" w14:paraId="1972D67A"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0758B43"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Activé</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86C3F38" w14:textId="77777777" w:rsidR="00253B55" w:rsidRPr="005C3524" w:rsidRDefault="00253B55" w:rsidP="00B359C3">
                  <w:pPr>
                    <w:spacing w:after="0" w:line="240" w:lineRule="auto"/>
                    <w:rPr>
                      <w:rFonts w:cs="Arial"/>
                      <w:sz w:val="18"/>
                    </w:rPr>
                  </w:pPr>
                  <w:r w:rsidRPr="005C3524">
                    <w:rPr>
                      <w:rFonts w:eastAsia="Calibri" w:cs="Arial"/>
                      <w:color w:val="000000"/>
                      <w:lang w:bidi="fr-FR"/>
                    </w:rPr>
                    <w:t>Active ou désactive le flux de travail.</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BC1EB76" w14:textId="77777777" w:rsidR="00253B55" w:rsidRPr="005C3524" w:rsidRDefault="00253B55" w:rsidP="00B359C3">
                  <w:pPr>
                    <w:spacing w:after="0" w:line="240" w:lineRule="auto"/>
                    <w:rPr>
                      <w:rFonts w:cs="Arial"/>
                      <w:sz w:val="18"/>
                    </w:rPr>
                  </w:pPr>
                  <w:r w:rsidRPr="005C3524">
                    <w:rPr>
                      <w:rFonts w:eastAsia="Calibri" w:cs="Arial"/>
                      <w:color w:val="000000"/>
                      <w:lang w:bidi="fr-FR"/>
                    </w:rPr>
                    <w:t>Oui</w:t>
                  </w:r>
                </w:p>
              </w:tc>
            </w:tr>
            <w:tr w:rsidR="00253B55" w:rsidRPr="005C3524" w14:paraId="76FBCDBF"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9ABA2B" w14:textId="77777777" w:rsidR="00253B55" w:rsidRPr="005C3524" w:rsidRDefault="00253B55" w:rsidP="00B359C3">
                  <w:pPr>
                    <w:spacing w:after="0" w:line="240" w:lineRule="auto"/>
                    <w:rPr>
                      <w:rFonts w:cs="Arial"/>
                      <w:sz w:val="18"/>
                    </w:rPr>
                  </w:pPr>
                  <w:r w:rsidRPr="005C3524">
                    <w:rPr>
                      <w:rFonts w:eastAsia="Calibri" w:cs="Arial"/>
                      <w:color w:val="000000"/>
                      <w:lang w:bidi="fr-FR"/>
                    </w:rPr>
                    <w:t>Générer des alertes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BE4F822" w14:textId="77777777" w:rsidR="00253B55" w:rsidRPr="005C3524" w:rsidRDefault="00253B55" w:rsidP="00B359C3">
                  <w:pPr>
                    <w:spacing w:after="0" w:line="240" w:lineRule="auto"/>
                    <w:rPr>
                      <w:rFonts w:cs="Arial"/>
                      <w:sz w:val="18"/>
                    </w:rPr>
                  </w:pPr>
                  <w:r w:rsidRPr="005C3524">
                    <w:rPr>
                      <w:rFonts w:eastAsia="Calibri" w:cs="Arial"/>
                      <w:color w:val="000000"/>
                      <w:lang w:bidi="fr-FR"/>
                    </w:rPr>
                    <w:t>Définit si le flux de travail génère une alerte.</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101B80" w14:textId="77777777" w:rsidR="00253B55" w:rsidRPr="005C3524" w:rsidRDefault="00253B55" w:rsidP="00B359C3">
                  <w:pPr>
                    <w:spacing w:after="0" w:line="240" w:lineRule="auto"/>
                    <w:rPr>
                      <w:rFonts w:cs="Arial"/>
                      <w:sz w:val="18"/>
                    </w:rPr>
                  </w:pPr>
                  <w:r w:rsidRPr="005C3524">
                    <w:rPr>
                      <w:rFonts w:eastAsia="Arial" w:cs="Arial"/>
                      <w:color w:val="000000"/>
                      <w:sz w:val="18"/>
                      <w:lang w:bidi="fr-FR"/>
                    </w:rPr>
                    <w:t>False</w:t>
                  </w:r>
                </w:p>
              </w:tc>
            </w:tr>
            <w:tr w:rsidR="00253B55" w:rsidRPr="005C3524" w14:paraId="62144246" w14:textId="77777777" w:rsidTr="00B359C3">
              <w:trPr>
                <w:trHeight w:val="255"/>
              </w:trPr>
              <w:tc>
                <w:tcPr>
                  <w:tcW w:w="3465"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51106D5"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(secondes)</w:t>
                  </w:r>
                </w:p>
              </w:tc>
              <w:tc>
                <w:tcPr>
                  <w:tcW w:w="3465"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3FE953" w14:textId="77777777" w:rsidR="00253B55" w:rsidRPr="005C3524" w:rsidRDefault="00253B55" w:rsidP="00B359C3">
                  <w:pPr>
                    <w:spacing w:after="0" w:line="240" w:lineRule="auto"/>
                    <w:rPr>
                      <w:rFonts w:cs="Arial"/>
                      <w:sz w:val="18"/>
                    </w:rPr>
                  </w:pPr>
                  <w:r w:rsidRPr="005C3524">
                    <w:rPr>
                      <w:rFonts w:eastAsia="Calibri" w:cs="Arial"/>
                      <w:color w:val="000000"/>
                      <w:lang w:bidi="fr-FR"/>
                    </w:rPr>
                    <w:t>Intervalle de temps récurrent en secondes, pendant lequel le flux de travail est exécuté.</w:t>
                  </w:r>
                </w:p>
              </w:tc>
              <w:tc>
                <w:tcPr>
                  <w:tcW w:w="3465"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E70E16" w14:textId="77777777" w:rsidR="00253B55" w:rsidRPr="005C3524" w:rsidRDefault="00253B55" w:rsidP="00B359C3">
                  <w:pPr>
                    <w:spacing w:after="0" w:line="240" w:lineRule="auto"/>
                    <w:rPr>
                      <w:rFonts w:cs="Arial"/>
                      <w:sz w:val="18"/>
                    </w:rPr>
                  </w:pPr>
                  <w:r w:rsidRPr="005C3524">
                    <w:rPr>
                      <w:rFonts w:eastAsia="Calibri" w:cs="Arial"/>
                      <w:color w:val="000000"/>
                      <w:lang w:bidi="fr-FR"/>
                    </w:rPr>
                    <w:t>900</w:t>
                  </w:r>
                </w:p>
              </w:tc>
            </w:tr>
            <w:tr w:rsidR="00253B55" w:rsidRPr="005C3524" w14:paraId="6E143453" w14:textId="77777777" w:rsidTr="00B359C3">
              <w:trPr>
                <w:trHeight w:val="255"/>
              </w:trPr>
              <w:tc>
                <w:tcPr>
                  <w:tcW w:w="3465"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E3F60EE" w14:textId="77777777" w:rsidR="00253B55" w:rsidRPr="005C3524" w:rsidRDefault="00253B55" w:rsidP="00B359C3">
                  <w:pPr>
                    <w:spacing w:after="0" w:line="240" w:lineRule="auto"/>
                    <w:rPr>
                      <w:rFonts w:cs="Arial"/>
                      <w:sz w:val="18"/>
                    </w:rPr>
                  </w:pPr>
                  <w:r w:rsidRPr="005C3524">
                    <w:rPr>
                      <w:rFonts w:eastAsia="Calibri" w:cs="Arial"/>
                      <w:color w:val="000000"/>
                      <w:lang w:bidi="fr-FR"/>
                    </w:rPr>
                    <w:t>Délai d'attente (secondes)</w:t>
                  </w:r>
                </w:p>
              </w:tc>
              <w:tc>
                <w:tcPr>
                  <w:tcW w:w="3465"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0765AB6" w14:textId="77777777" w:rsidR="00253B55" w:rsidRPr="005C3524" w:rsidRDefault="00253B55" w:rsidP="00B359C3">
                  <w:pPr>
                    <w:spacing w:after="0" w:line="240" w:lineRule="auto"/>
                    <w:rPr>
                      <w:rFonts w:cs="Arial"/>
                      <w:sz w:val="18"/>
                    </w:rPr>
                  </w:pPr>
                  <w:r w:rsidRPr="005C3524">
                    <w:rPr>
                      <w:rFonts w:eastAsia="Calibri" w:cs="Arial"/>
                      <w:color w:val="000000"/>
                      <w:lang w:bidi="fr-FR"/>
                    </w:rPr>
                    <w:t>Spécifie la durée pendant laquelle le flux de travail est autorisé s’exécuter avant d’être fermé et marqué comme étant en échec.</w:t>
                  </w:r>
                </w:p>
              </w:tc>
              <w:tc>
                <w:tcPr>
                  <w:tcW w:w="3465"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782C032" w14:textId="77777777" w:rsidR="00253B55" w:rsidRPr="005C3524" w:rsidRDefault="00253B55" w:rsidP="00B359C3">
                  <w:pPr>
                    <w:spacing w:after="0" w:line="240" w:lineRule="auto"/>
                    <w:rPr>
                      <w:rFonts w:cs="Arial"/>
                      <w:sz w:val="18"/>
                    </w:rPr>
                  </w:pPr>
                  <w:r w:rsidRPr="005C3524">
                    <w:rPr>
                      <w:rFonts w:eastAsia="Calibri" w:cs="Arial"/>
                      <w:color w:val="000000"/>
                      <w:lang w:bidi="fr-FR"/>
                    </w:rPr>
                    <w:t>300</w:t>
                  </w:r>
                </w:p>
              </w:tc>
            </w:tr>
          </w:tbl>
          <w:p w14:paraId="18283F3A" w14:textId="77777777" w:rsidR="00253B55" w:rsidRPr="005C3524" w:rsidRDefault="00253B55" w:rsidP="00B359C3">
            <w:pPr>
              <w:spacing w:after="0" w:line="240" w:lineRule="auto"/>
              <w:rPr>
                <w:rFonts w:cs="Arial"/>
                <w:sz w:val="18"/>
              </w:rPr>
            </w:pPr>
          </w:p>
        </w:tc>
        <w:tc>
          <w:tcPr>
            <w:tcW w:w="149" w:type="dxa"/>
          </w:tcPr>
          <w:p w14:paraId="5B0E5D46" w14:textId="77777777" w:rsidR="00253B55" w:rsidRPr="005C3524" w:rsidRDefault="00253B55" w:rsidP="00B359C3">
            <w:pPr>
              <w:pStyle w:val="EmptyCellLayoutStyle"/>
              <w:spacing w:after="0" w:line="240" w:lineRule="auto"/>
              <w:rPr>
                <w:rFonts w:ascii="Arial" w:hAnsi="Arial" w:cs="Arial"/>
              </w:rPr>
            </w:pPr>
          </w:p>
        </w:tc>
      </w:tr>
      <w:tr w:rsidR="00253B55" w:rsidRPr="005C3524" w14:paraId="571ECC7B" w14:textId="77777777" w:rsidTr="00B359C3">
        <w:trPr>
          <w:trHeight w:val="80"/>
        </w:trPr>
        <w:tc>
          <w:tcPr>
            <w:tcW w:w="54" w:type="dxa"/>
          </w:tcPr>
          <w:p w14:paraId="68150A16" w14:textId="77777777" w:rsidR="00253B55" w:rsidRPr="005C3524" w:rsidRDefault="00253B55" w:rsidP="00B359C3">
            <w:pPr>
              <w:pStyle w:val="EmptyCellLayoutStyle"/>
              <w:spacing w:after="0" w:line="240" w:lineRule="auto"/>
              <w:rPr>
                <w:rFonts w:ascii="Arial" w:hAnsi="Arial" w:cs="Arial"/>
              </w:rPr>
            </w:pPr>
          </w:p>
        </w:tc>
        <w:tc>
          <w:tcPr>
            <w:tcW w:w="10395" w:type="dxa"/>
          </w:tcPr>
          <w:p w14:paraId="0A30DC24" w14:textId="77777777" w:rsidR="00253B55" w:rsidRPr="005C3524" w:rsidRDefault="00253B55" w:rsidP="00B359C3">
            <w:pPr>
              <w:pStyle w:val="EmptyCellLayoutStyle"/>
              <w:spacing w:after="0" w:line="240" w:lineRule="auto"/>
              <w:rPr>
                <w:rFonts w:ascii="Arial" w:hAnsi="Arial" w:cs="Arial"/>
              </w:rPr>
            </w:pPr>
          </w:p>
        </w:tc>
        <w:tc>
          <w:tcPr>
            <w:tcW w:w="149" w:type="dxa"/>
          </w:tcPr>
          <w:p w14:paraId="0F7A0502" w14:textId="77777777" w:rsidR="00253B55" w:rsidRPr="005C3524" w:rsidRDefault="00253B55" w:rsidP="00B359C3">
            <w:pPr>
              <w:pStyle w:val="EmptyCellLayoutStyle"/>
              <w:spacing w:after="0" w:line="240" w:lineRule="auto"/>
              <w:rPr>
                <w:rFonts w:ascii="Arial" w:hAnsi="Arial" w:cs="Arial"/>
              </w:rPr>
            </w:pPr>
          </w:p>
        </w:tc>
      </w:tr>
    </w:tbl>
    <w:p w14:paraId="539771B6" w14:textId="77777777" w:rsidR="00253B55" w:rsidRPr="005C3524" w:rsidRDefault="00253B55" w:rsidP="00253B55">
      <w:pPr>
        <w:spacing w:after="0" w:line="240" w:lineRule="auto"/>
        <w:rPr>
          <w:rFonts w:cs="Arial"/>
          <w:sz w:val="18"/>
        </w:rPr>
      </w:pPr>
    </w:p>
    <w:p w14:paraId="73F22396"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Groupe de groupes de disponibilité</w:t>
      </w:r>
    </w:p>
    <w:p w14:paraId="2B4C34D8" w14:textId="77777777" w:rsidR="00253B55" w:rsidRPr="005C3524" w:rsidRDefault="00253B55" w:rsidP="00253B55">
      <w:pPr>
        <w:spacing w:after="0" w:line="240" w:lineRule="auto"/>
        <w:rPr>
          <w:rFonts w:cs="Arial"/>
          <w:sz w:val="18"/>
        </w:rPr>
      </w:pPr>
      <w:r w:rsidRPr="005C3524">
        <w:rPr>
          <w:rFonts w:eastAsia="Calibri" w:cs="Arial"/>
          <w:color w:val="000000"/>
          <w:lang w:bidi="fr-FR"/>
        </w:rPr>
        <w:t>Groupe contenant tous les groupes de disponibilité de Microsoft SQL Server 2012</w:t>
      </w:r>
    </w:p>
    <w:p w14:paraId="259405FB"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groupes de disponibilité - Découvertes</w:t>
      </w:r>
    </w:p>
    <w:p w14:paraId="3AB63AE9"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Remplir le groupe de disponibilité SQL</w:t>
      </w:r>
    </w:p>
    <w:p w14:paraId="7BFED67B" w14:textId="77777777" w:rsidR="00253B55" w:rsidRPr="005C3524" w:rsidRDefault="00253B55" w:rsidP="00253B55">
      <w:pPr>
        <w:spacing w:after="0" w:line="240" w:lineRule="auto"/>
        <w:rPr>
          <w:rFonts w:cs="Arial"/>
          <w:sz w:val="18"/>
        </w:rPr>
      </w:pPr>
      <w:r w:rsidRPr="005C3524">
        <w:rPr>
          <w:rFonts w:eastAsia="Calibri" w:cs="Arial"/>
          <w:color w:val="000000"/>
          <w:lang w:bidi="fr-FR"/>
        </w:rPr>
        <w:t>Cette règle de découverte remplit le groupe de disponibilité.</w:t>
      </w:r>
    </w:p>
    <w:p w14:paraId="7A7724B7" w14:textId="77777777" w:rsidR="00253B55" w:rsidRPr="005C3524" w:rsidRDefault="00253B55" w:rsidP="00253B55">
      <w:pPr>
        <w:spacing w:after="0" w:line="240" w:lineRule="auto"/>
        <w:rPr>
          <w:rFonts w:cs="Arial"/>
          <w:sz w:val="18"/>
        </w:rPr>
      </w:pPr>
    </w:p>
    <w:p w14:paraId="47C88062"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groupes de disponibilité - Moniteurs de dépendance (cumul)</w:t>
      </w:r>
    </w:p>
    <w:p w14:paraId="71F20BD6"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sécurité de groupe de disponibilité</w:t>
      </w:r>
    </w:p>
    <w:p w14:paraId="6DBD0195"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sécurité de groupe de disponibilité</w:t>
      </w:r>
    </w:p>
    <w:p w14:paraId="06F2A040" w14:textId="77777777" w:rsidR="00253B55" w:rsidRPr="005C3524" w:rsidRDefault="00253B55" w:rsidP="00253B55">
      <w:pPr>
        <w:spacing w:after="0" w:line="240" w:lineRule="auto"/>
        <w:rPr>
          <w:rFonts w:cs="Arial"/>
          <w:sz w:val="18"/>
        </w:rPr>
      </w:pPr>
    </w:p>
    <w:p w14:paraId="24FA791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disponibilité de groupe de disponibilité</w:t>
      </w:r>
    </w:p>
    <w:p w14:paraId="38051A6A"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disponibilité de groupe de disponibilité</w:t>
      </w:r>
    </w:p>
    <w:p w14:paraId="36D315EC" w14:textId="77777777" w:rsidR="00253B55" w:rsidRPr="005C3524" w:rsidRDefault="00253B55" w:rsidP="00253B55">
      <w:pPr>
        <w:spacing w:after="0" w:line="240" w:lineRule="auto"/>
        <w:rPr>
          <w:rFonts w:cs="Arial"/>
          <w:sz w:val="18"/>
        </w:rPr>
      </w:pPr>
    </w:p>
    <w:p w14:paraId="5AFCC82A"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configuration de groupe de disponibilité</w:t>
      </w:r>
    </w:p>
    <w:p w14:paraId="2E97CD66"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configuration de groupe de disponibilité</w:t>
      </w:r>
    </w:p>
    <w:p w14:paraId="10AF893D" w14:textId="77777777" w:rsidR="00253B55" w:rsidRPr="005C3524" w:rsidRDefault="00253B55" w:rsidP="00253B55">
      <w:pPr>
        <w:spacing w:after="0" w:line="240" w:lineRule="auto"/>
        <w:rPr>
          <w:rFonts w:cs="Arial"/>
          <w:sz w:val="18"/>
        </w:rPr>
      </w:pPr>
    </w:p>
    <w:p w14:paraId="3930B21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groupe de disponibilité</w:t>
      </w:r>
    </w:p>
    <w:p w14:paraId="1C2C05E7"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performances de groupe de disponibilité</w:t>
      </w:r>
    </w:p>
    <w:p w14:paraId="5FEB2C95" w14:textId="77777777" w:rsidR="00253B55" w:rsidRPr="005C3524" w:rsidRDefault="00253B55" w:rsidP="00253B55">
      <w:pPr>
        <w:spacing w:after="0" w:line="240" w:lineRule="auto"/>
        <w:rPr>
          <w:rFonts w:cs="Arial"/>
          <w:sz w:val="18"/>
        </w:rPr>
      </w:pPr>
    </w:p>
    <w:p w14:paraId="5C1A3CC6"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Groupe de réplicas de disponibilité</w:t>
      </w:r>
    </w:p>
    <w:p w14:paraId="759A604D" w14:textId="77777777" w:rsidR="00253B55" w:rsidRPr="005C3524" w:rsidRDefault="00253B55" w:rsidP="00253B55">
      <w:pPr>
        <w:spacing w:after="0" w:line="240" w:lineRule="auto"/>
        <w:rPr>
          <w:rFonts w:cs="Arial"/>
          <w:sz w:val="18"/>
        </w:rPr>
      </w:pPr>
      <w:r w:rsidRPr="005C3524">
        <w:rPr>
          <w:rFonts w:eastAsia="Calibri" w:cs="Arial"/>
          <w:color w:val="000000"/>
          <w:lang w:bidi="fr-FR"/>
        </w:rPr>
        <w:t>Groupe contenant tous les réplicas de disponibilité de Microsoft SQL Server 2012</w:t>
      </w:r>
    </w:p>
    <w:p w14:paraId="3E6D6B26"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réplicas de disponibilité - Découvertes</w:t>
      </w:r>
    </w:p>
    <w:p w14:paraId="06B4705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Remplir le groupe de réplicas de disponibilité SQL</w:t>
      </w:r>
    </w:p>
    <w:p w14:paraId="534683C9" w14:textId="77777777" w:rsidR="00253B55" w:rsidRPr="005C3524" w:rsidRDefault="00253B55" w:rsidP="00253B55">
      <w:pPr>
        <w:spacing w:after="0" w:line="240" w:lineRule="auto"/>
        <w:rPr>
          <w:rFonts w:cs="Arial"/>
          <w:sz w:val="18"/>
        </w:rPr>
      </w:pPr>
      <w:r w:rsidRPr="005C3524">
        <w:rPr>
          <w:rFonts w:eastAsia="Calibri" w:cs="Arial"/>
          <w:color w:val="000000"/>
          <w:lang w:bidi="fr-FR"/>
        </w:rPr>
        <w:t>Cette règle de découverte remplit le groupe de réplicas de disponibilité.</w:t>
      </w:r>
    </w:p>
    <w:p w14:paraId="533A891D" w14:textId="77777777" w:rsidR="00253B55" w:rsidRPr="005C3524" w:rsidRDefault="00253B55" w:rsidP="00253B55">
      <w:pPr>
        <w:spacing w:after="0" w:line="240" w:lineRule="auto"/>
        <w:rPr>
          <w:rFonts w:cs="Arial"/>
          <w:sz w:val="18"/>
        </w:rPr>
      </w:pPr>
    </w:p>
    <w:p w14:paraId="07AB083D"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réplicas de disponibilité - Moniteurs de dépendance (cumul)</w:t>
      </w:r>
    </w:p>
    <w:p w14:paraId="4767B273"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disponibilité de réplica de disponibilité</w:t>
      </w:r>
    </w:p>
    <w:p w14:paraId="7035B8A5"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disponibilité de réplica de disponibilité</w:t>
      </w:r>
    </w:p>
    <w:p w14:paraId="57F98E19" w14:textId="77777777" w:rsidR="00253B55" w:rsidRPr="005C3524" w:rsidRDefault="00253B55" w:rsidP="00253B55">
      <w:pPr>
        <w:spacing w:after="0" w:line="240" w:lineRule="auto"/>
        <w:rPr>
          <w:rFonts w:cs="Arial"/>
          <w:sz w:val="18"/>
        </w:rPr>
      </w:pPr>
    </w:p>
    <w:p w14:paraId="1BCD2E2D"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réplica de disponibilité</w:t>
      </w:r>
    </w:p>
    <w:p w14:paraId="297126B4"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performances de réplica de disponibilité</w:t>
      </w:r>
    </w:p>
    <w:p w14:paraId="74E67D43" w14:textId="77777777" w:rsidR="00253B55" w:rsidRPr="005C3524" w:rsidRDefault="00253B55" w:rsidP="00253B55">
      <w:pPr>
        <w:spacing w:after="0" w:line="240" w:lineRule="auto"/>
        <w:rPr>
          <w:rFonts w:cs="Arial"/>
          <w:sz w:val="18"/>
        </w:rPr>
      </w:pPr>
    </w:p>
    <w:p w14:paraId="4960642E"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sécurité de réplica de disponibilité</w:t>
      </w:r>
    </w:p>
    <w:p w14:paraId="11F027D5"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sécurité de réplica de disponibilité</w:t>
      </w:r>
    </w:p>
    <w:p w14:paraId="4534D82A" w14:textId="77777777" w:rsidR="00253B55" w:rsidRPr="005C3524" w:rsidRDefault="00253B55" w:rsidP="00253B55">
      <w:pPr>
        <w:spacing w:after="0" w:line="240" w:lineRule="auto"/>
        <w:rPr>
          <w:rFonts w:cs="Arial"/>
          <w:sz w:val="18"/>
        </w:rPr>
      </w:pPr>
    </w:p>
    <w:p w14:paraId="1755AF88"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configuration de réplica de disponibilité</w:t>
      </w:r>
    </w:p>
    <w:p w14:paraId="4D3BB9F0"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configuration de réplica de disponibilité</w:t>
      </w:r>
    </w:p>
    <w:p w14:paraId="07591B9C" w14:textId="77777777" w:rsidR="00253B55" w:rsidRPr="005C3524" w:rsidRDefault="00253B55" w:rsidP="00253B55">
      <w:pPr>
        <w:spacing w:after="0" w:line="240" w:lineRule="auto"/>
        <w:rPr>
          <w:rFonts w:cs="Arial"/>
          <w:sz w:val="18"/>
        </w:rPr>
      </w:pPr>
    </w:p>
    <w:p w14:paraId="0084E6F9" w14:textId="77777777" w:rsidR="00253B55" w:rsidRPr="005C3524" w:rsidRDefault="00253B55" w:rsidP="00253B55">
      <w:pPr>
        <w:spacing w:after="0" w:line="240" w:lineRule="auto"/>
        <w:rPr>
          <w:rFonts w:cs="Arial"/>
          <w:sz w:val="18"/>
        </w:rPr>
      </w:pPr>
      <w:r w:rsidRPr="005C3524">
        <w:rPr>
          <w:rFonts w:eastAsia="Calibri" w:cs="Arial"/>
          <w:b/>
          <w:color w:val="000000"/>
          <w:sz w:val="28"/>
          <w:lang w:bidi="fr-FR"/>
        </w:rPr>
        <w:t>Groupe de réplicas de base de données</w:t>
      </w:r>
    </w:p>
    <w:p w14:paraId="059D93E3" w14:textId="77777777" w:rsidR="00253B55" w:rsidRPr="005C3524" w:rsidRDefault="00253B55" w:rsidP="00253B55">
      <w:pPr>
        <w:spacing w:after="0" w:line="240" w:lineRule="auto"/>
        <w:rPr>
          <w:rFonts w:cs="Arial"/>
          <w:sz w:val="18"/>
        </w:rPr>
      </w:pPr>
      <w:r w:rsidRPr="005C3524">
        <w:rPr>
          <w:rFonts w:eastAsia="Calibri" w:cs="Arial"/>
          <w:color w:val="000000"/>
          <w:lang w:bidi="fr-FR"/>
        </w:rPr>
        <w:t>Groupe contenant tous les réplicas de base de données de Microsoft SQL Server 2012</w:t>
      </w:r>
    </w:p>
    <w:p w14:paraId="093F0C23"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réplicas de base de données - Découvertes</w:t>
      </w:r>
    </w:p>
    <w:p w14:paraId="52C1612E" w14:textId="77777777" w:rsidR="00253B55" w:rsidRPr="005C3524" w:rsidRDefault="00253B55" w:rsidP="00253B55">
      <w:pPr>
        <w:spacing w:after="0" w:line="240" w:lineRule="auto"/>
        <w:rPr>
          <w:rFonts w:cs="Arial"/>
          <w:sz w:val="18"/>
        </w:rPr>
      </w:pPr>
      <w:r w:rsidRPr="005C3524">
        <w:rPr>
          <w:rFonts w:eastAsia="Calibri" w:cs="Arial"/>
          <w:b/>
          <w:color w:val="6495ED"/>
          <w:lang w:bidi="fr-FR"/>
        </w:rPr>
        <w:t>Remplir le groupe de réplicas de base de données SQL</w:t>
      </w:r>
    </w:p>
    <w:p w14:paraId="5FBA00B3" w14:textId="77777777" w:rsidR="00253B55" w:rsidRPr="005C3524" w:rsidRDefault="00253B55" w:rsidP="00253B55">
      <w:pPr>
        <w:spacing w:after="0" w:line="240" w:lineRule="auto"/>
        <w:rPr>
          <w:rFonts w:cs="Arial"/>
          <w:sz w:val="18"/>
        </w:rPr>
      </w:pPr>
      <w:r w:rsidRPr="005C3524">
        <w:rPr>
          <w:rFonts w:eastAsia="Calibri" w:cs="Arial"/>
          <w:color w:val="000000"/>
          <w:lang w:bidi="fr-FR"/>
        </w:rPr>
        <w:t>Cette règle de découverte remplit le groupe de réplicas de base de données.</w:t>
      </w:r>
    </w:p>
    <w:p w14:paraId="7DB9C105" w14:textId="77777777" w:rsidR="00253B55" w:rsidRPr="005C3524" w:rsidRDefault="00253B55" w:rsidP="00253B55">
      <w:pPr>
        <w:spacing w:after="0" w:line="240" w:lineRule="auto"/>
        <w:rPr>
          <w:rFonts w:cs="Arial"/>
          <w:sz w:val="18"/>
        </w:rPr>
      </w:pPr>
    </w:p>
    <w:p w14:paraId="5A2ECF88" w14:textId="77777777" w:rsidR="00253B55" w:rsidRPr="005C3524" w:rsidRDefault="00253B55" w:rsidP="00253B55">
      <w:pPr>
        <w:spacing w:after="0" w:line="240" w:lineRule="auto"/>
        <w:rPr>
          <w:rFonts w:cs="Arial"/>
          <w:sz w:val="18"/>
        </w:rPr>
      </w:pPr>
      <w:r w:rsidRPr="005C3524">
        <w:rPr>
          <w:rFonts w:eastAsia="Calibri" w:cs="Arial"/>
          <w:b/>
          <w:color w:val="000000"/>
          <w:sz w:val="24"/>
          <w:lang w:bidi="fr-FR"/>
        </w:rPr>
        <w:t>Groupe de réplicas de base de données - Moniteurs de dépendance (cumul)</w:t>
      </w:r>
    </w:p>
    <w:p w14:paraId="50DC71D7"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réplica de base de données</w:t>
      </w:r>
    </w:p>
    <w:p w14:paraId="3408325A"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performances de réplica de base de données</w:t>
      </w:r>
    </w:p>
    <w:p w14:paraId="39807A17" w14:textId="77777777" w:rsidR="00253B55" w:rsidRPr="005C3524" w:rsidRDefault="00253B55" w:rsidP="00253B55">
      <w:pPr>
        <w:spacing w:after="0" w:line="240" w:lineRule="auto"/>
        <w:rPr>
          <w:rFonts w:cs="Arial"/>
          <w:sz w:val="18"/>
        </w:rPr>
      </w:pPr>
    </w:p>
    <w:p w14:paraId="10D8A491"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configuration de réplica de base de données</w:t>
      </w:r>
    </w:p>
    <w:p w14:paraId="622E0AD7"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configuration de réplica de base de données</w:t>
      </w:r>
    </w:p>
    <w:p w14:paraId="1B62D4D7" w14:textId="77777777" w:rsidR="00253B55" w:rsidRPr="005C3524" w:rsidRDefault="00253B55" w:rsidP="00253B55">
      <w:pPr>
        <w:spacing w:after="0" w:line="240" w:lineRule="auto"/>
        <w:rPr>
          <w:rFonts w:cs="Arial"/>
          <w:sz w:val="18"/>
        </w:rPr>
      </w:pPr>
    </w:p>
    <w:p w14:paraId="398C03D0"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sécurité de réplica de base de données</w:t>
      </w:r>
    </w:p>
    <w:p w14:paraId="4B7B15E2" w14:textId="77777777" w:rsidR="00253B55" w:rsidRPr="005C3524" w:rsidRDefault="00253B55" w:rsidP="00253B55">
      <w:pPr>
        <w:spacing w:after="0" w:line="240" w:lineRule="auto"/>
        <w:rPr>
          <w:rFonts w:cs="Arial"/>
          <w:sz w:val="18"/>
        </w:rPr>
      </w:pPr>
      <w:r w:rsidRPr="005C3524">
        <w:rPr>
          <w:rFonts w:eastAsia="Calibri" w:cs="Arial"/>
          <w:color w:val="000000"/>
          <w:lang w:bidi="fr-FR"/>
        </w:rPr>
        <w:t>Cumul de sécurité de réplica de base de données</w:t>
      </w:r>
    </w:p>
    <w:p w14:paraId="4C035857" w14:textId="77777777" w:rsidR="00253B55" w:rsidRPr="005C3524" w:rsidRDefault="00253B55" w:rsidP="00253B55">
      <w:pPr>
        <w:spacing w:after="0" w:line="240" w:lineRule="auto"/>
        <w:rPr>
          <w:rFonts w:cs="Arial"/>
          <w:sz w:val="18"/>
        </w:rPr>
      </w:pPr>
    </w:p>
    <w:p w14:paraId="3760E842" w14:textId="77777777" w:rsidR="00253B55" w:rsidRPr="005C3524" w:rsidRDefault="00253B55" w:rsidP="00253B55">
      <w:pPr>
        <w:spacing w:after="0" w:line="240" w:lineRule="auto"/>
        <w:rPr>
          <w:rFonts w:cs="Arial"/>
          <w:sz w:val="18"/>
        </w:rPr>
      </w:pPr>
      <w:r w:rsidRPr="005C3524">
        <w:rPr>
          <w:rFonts w:eastAsia="Calibri" w:cs="Arial"/>
          <w:b/>
          <w:color w:val="6495ED"/>
          <w:lang w:bidi="fr-FR"/>
        </w:rPr>
        <w:t>Cumul de disponibilité de réplica de base de données</w:t>
      </w:r>
    </w:p>
    <w:p w14:paraId="1BBAFFF9" w14:textId="77777777" w:rsidR="004D7E01" w:rsidRPr="005C3524" w:rsidRDefault="00253B55" w:rsidP="00253B55">
      <w:pPr>
        <w:rPr>
          <w:rFonts w:eastAsia="Calibri" w:cs="Arial"/>
          <w:color w:val="000000"/>
        </w:rPr>
      </w:pPr>
      <w:r w:rsidRPr="005C3524">
        <w:rPr>
          <w:rFonts w:eastAsia="Calibri" w:cs="Arial"/>
          <w:color w:val="000000"/>
          <w:lang w:bidi="fr-FR"/>
        </w:rPr>
        <w:t>Cumul de disponibilité de réplica de base de données</w:t>
      </w:r>
    </w:p>
    <w:p w14:paraId="06EDFB5E" w14:textId="262AF9A5" w:rsidR="009D0406" w:rsidRPr="005C3524" w:rsidRDefault="009D0406" w:rsidP="00253B55">
      <w:pPr>
        <w:rPr>
          <w:rFonts w:eastAsia="Calibri" w:cs="Arial"/>
          <w:color w:val="000000"/>
        </w:rPr>
      </w:pPr>
    </w:p>
    <w:p w14:paraId="04C8C850" w14:textId="77777777" w:rsidR="009D0406" w:rsidRPr="005C3524" w:rsidRDefault="009D0406">
      <w:pPr>
        <w:spacing w:before="0" w:after="0" w:line="240" w:lineRule="auto"/>
        <w:rPr>
          <w:rFonts w:cs="Arial"/>
          <w:b/>
          <w:sz w:val="40"/>
          <w:szCs w:val="40"/>
        </w:rPr>
      </w:pPr>
      <w:r w:rsidRPr="005C3524">
        <w:rPr>
          <w:rFonts w:cs="Arial"/>
          <w:lang w:bidi="fr-FR"/>
        </w:rPr>
        <w:br w:type="page"/>
      </w:r>
    </w:p>
    <w:p w14:paraId="53E22825" w14:textId="501456A8" w:rsidR="009D0406" w:rsidRPr="005C3524" w:rsidRDefault="009D0406" w:rsidP="003503B9">
      <w:pPr>
        <w:pStyle w:val="Heading1"/>
        <w:rPr>
          <w:rFonts w:cs="Arial"/>
          <w:sz w:val="20"/>
        </w:rPr>
      </w:pPr>
      <w:bookmarkStart w:id="87" w:name="_Toc469571582"/>
      <w:r w:rsidRPr="005C3524">
        <w:rPr>
          <w:rFonts w:cs="Arial"/>
          <w:lang w:bidi="fr-FR"/>
        </w:rPr>
        <w:t>Annexe : Règles du journal des événements des interblocages</w:t>
      </w:r>
      <w:bookmarkEnd w:id="87"/>
    </w:p>
    <w:p w14:paraId="68BA63A9" w14:textId="77777777" w:rsidR="00A867BA" w:rsidRPr="005C3524" w:rsidRDefault="00A867BA" w:rsidP="005023C8">
      <w:pPr>
        <w:pStyle w:val="Heading2"/>
        <w:rPr>
          <w:rFonts w:cs="Arial"/>
          <w:sz w:val="32"/>
          <w:szCs w:val="32"/>
        </w:rPr>
      </w:pPr>
      <w:bookmarkStart w:id="88" w:name="_Toc469571583"/>
      <w:r w:rsidRPr="005C3524">
        <w:rPr>
          <w:rFonts w:cs="Arial"/>
          <w:sz w:val="32"/>
          <w:szCs w:val="32"/>
          <w:lang w:bidi="fr-FR"/>
        </w:rPr>
        <w:t>Microsoft SQL Server 2008</w:t>
      </w:r>
      <w:bookmarkEnd w:id="88"/>
    </w:p>
    <w:p w14:paraId="518E4666" w14:textId="77777777" w:rsidR="00FD6F5B" w:rsidRPr="005C3524" w:rsidRDefault="00FD6F5B" w:rsidP="005023C8">
      <w:pPr>
        <w:ind w:left="720"/>
        <w:rPr>
          <w:rFonts w:cs="Arial"/>
        </w:rPr>
      </w:pPr>
    </w:p>
    <w:p w14:paraId="5A2FA87F" w14:textId="77777777" w:rsidR="003E0EAB" w:rsidRPr="005C3524" w:rsidRDefault="003E0EAB" w:rsidP="005023C8">
      <w:pPr>
        <w:numPr>
          <w:ilvl w:val="0"/>
          <w:numId w:val="45"/>
        </w:numPr>
        <w:rPr>
          <w:rFonts w:cs="Arial"/>
        </w:rPr>
      </w:pPr>
      <w:r w:rsidRPr="005C3524">
        <w:rPr>
          <w:rFonts w:cs="Arial"/>
          <w:lang w:bidi="fr-FR"/>
        </w:rPr>
        <w:t>Microsoft.SQLServer.2008.MSDTC_on_server__is_unavailable_1_5_Rule eventID: 8501</w:t>
      </w:r>
    </w:p>
    <w:p w14:paraId="715FEA1F" w14:textId="77777777" w:rsidR="003E0EAB" w:rsidRPr="005C3524" w:rsidRDefault="003E0EAB" w:rsidP="005023C8">
      <w:pPr>
        <w:numPr>
          <w:ilvl w:val="0"/>
          <w:numId w:val="45"/>
        </w:numPr>
        <w:rPr>
          <w:rFonts w:cs="Arial"/>
        </w:rPr>
      </w:pPr>
      <w:r w:rsidRPr="005C3524">
        <w:rPr>
          <w:rFonts w:cs="Arial"/>
          <w:lang w:bidi="fr-FR"/>
        </w:rPr>
        <w:t>Microsoft.SQLServer.2008.Could_not_create_a_statement_object_using_OLE_DB_provider_1_5_Rule eventID: 7305</w:t>
      </w:r>
    </w:p>
    <w:p w14:paraId="07A5AD3D" w14:textId="77777777" w:rsidR="003E0EAB" w:rsidRPr="005C3524" w:rsidRDefault="003E0EAB" w:rsidP="005023C8">
      <w:pPr>
        <w:numPr>
          <w:ilvl w:val="0"/>
          <w:numId w:val="45"/>
        </w:numPr>
        <w:rPr>
          <w:rFonts w:cs="Arial"/>
        </w:rPr>
      </w:pPr>
      <w:r w:rsidRPr="005C3524">
        <w:rPr>
          <w:rFonts w:cs="Arial"/>
          <w:lang w:bidi="fr-FR"/>
        </w:rPr>
        <w:t>Microsoft.SQLServer.2008.Could_not_create_an_instance_of_OLE_DB_provider_1_5_Rule eventID: 7302</w:t>
      </w:r>
    </w:p>
    <w:p w14:paraId="79F3A7F1" w14:textId="77777777" w:rsidR="003E0EAB" w:rsidRPr="005C3524" w:rsidRDefault="003E0EAB" w:rsidP="005023C8">
      <w:pPr>
        <w:numPr>
          <w:ilvl w:val="0"/>
          <w:numId w:val="45"/>
        </w:numPr>
        <w:rPr>
          <w:rFonts w:cs="Arial"/>
        </w:rPr>
      </w:pPr>
      <w:r w:rsidRPr="005C3524">
        <w:rPr>
          <w:rFonts w:cs="Arial"/>
          <w:lang w:bidi="fr-FR"/>
        </w:rPr>
        <w:t>Microsoft.SQLServer.2008.SQL_Server_Service_Broker_or_Database_Mirroring_Transport_stopped_5_Rule eventID: 9691</w:t>
      </w:r>
    </w:p>
    <w:p w14:paraId="137EBDE4" w14:textId="77777777" w:rsidR="003E0EAB" w:rsidRPr="005C3524" w:rsidRDefault="003E0EAB" w:rsidP="005023C8">
      <w:pPr>
        <w:numPr>
          <w:ilvl w:val="0"/>
          <w:numId w:val="45"/>
        </w:numPr>
        <w:rPr>
          <w:rFonts w:cs="Arial"/>
        </w:rPr>
      </w:pPr>
      <w:r w:rsidRPr="005C3524">
        <w:rPr>
          <w:rFonts w:cs="Arial"/>
          <w:lang w:bidi="fr-FR"/>
        </w:rPr>
        <w:t>Microsoft.SQLServer.2008.SQL_Server_SQL_Server_Service_Broker_attempted_to_use_an_unsupported_encryption_algorithm_5_Rule eventID: 28060</w:t>
      </w:r>
    </w:p>
    <w:p w14:paraId="004798B1" w14:textId="77777777" w:rsidR="003E0EAB" w:rsidRPr="005C3524" w:rsidRDefault="003E0EAB" w:rsidP="005023C8">
      <w:pPr>
        <w:numPr>
          <w:ilvl w:val="0"/>
          <w:numId w:val="45"/>
        </w:numPr>
        <w:rPr>
          <w:rFonts w:cs="Arial"/>
        </w:rPr>
      </w:pPr>
      <w:r w:rsidRPr="005C3524">
        <w:rPr>
          <w:rFonts w:cs="Arial"/>
          <w:lang w:bidi="fr-FR"/>
        </w:rPr>
        <w:t>Microsoft.SQLServer.2008.SQL_Server_Service_Broker_transmitter_shut_down_due_to_an_exception_or_a_lack_of_memory_5_Rule eventID: 28073</w:t>
      </w:r>
    </w:p>
    <w:p w14:paraId="55B96F01" w14:textId="77777777" w:rsidR="003E0EAB" w:rsidRPr="005C3524" w:rsidRDefault="003E0EAB" w:rsidP="005023C8">
      <w:pPr>
        <w:numPr>
          <w:ilvl w:val="0"/>
          <w:numId w:val="45"/>
        </w:numPr>
        <w:rPr>
          <w:rFonts w:cs="Arial"/>
        </w:rPr>
      </w:pPr>
      <w:r w:rsidRPr="005C3524">
        <w:rPr>
          <w:rFonts w:cs="Arial"/>
          <w:lang w:bidi="fr-FR"/>
        </w:rPr>
        <w:t>Microsoft.SQLServer.2008.An_error_occurred_in_the_Service_Broker_manager_5_Rule eventID: 9645</w:t>
      </w:r>
    </w:p>
    <w:p w14:paraId="45E455C0" w14:textId="77777777" w:rsidR="003E0EAB" w:rsidRPr="005C3524" w:rsidRDefault="003E0EAB" w:rsidP="005023C8">
      <w:pPr>
        <w:numPr>
          <w:ilvl w:val="0"/>
          <w:numId w:val="45"/>
        </w:numPr>
        <w:rPr>
          <w:rFonts w:cs="Arial"/>
        </w:rPr>
      </w:pPr>
      <w:r w:rsidRPr="005C3524">
        <w:rPr>
          <w:rFonts w:cs="Arial"/>
          <w:lang w:bidi="fr-FR"/>
        </w:rPr>
        <w:t>Microsoft.SQLServer.2008.The_Service_Broker_Database_Mirroring_Transport_could_not_listen_for_connections_due_to_an_error_5_Rule eventID: 9693</w:t>
      </w:r>
    </w:p>
    <w:p w14:paraId="63BA8D8D" w14:textId="77777777" w:rsidR="003E0EAB" w:rsidRPr="005C3524" w:rsidRDefault="003E0EAB" w:rsidP="005023C8">
      <w:pPr>
        <w:numPr>
          <w:ilvl w:val="0"/>
          <w:numId w:val="45"/>
        </w:numPr>
        <w:rPr>
          <w:rFonts w:cs="Arial"/>
        </w:rPr>
      </w:pPr>
      <w:r w:rsidRPr="005C3524">
        <w:rPr>
          <w:rFonts w:cs="Arial"/>
          <w:lang w:bidi="fr-FR"/>
        </w:rPr>
        <w:t>Microsoft.SQLServer.2008.SQL_Server_Service_Broker_or_Database_Mirroring_is_running_in_FIPS_compliance_mode_5_Rule eventID: 28077</w:t>
      </w:r>
    </w:p>
    <w:p w14:paraId="06D53C28" w14:textId="77777777" w:rsidR="003E0EAB" w:rsidRPr="005C3524" w:rsidRDefault="003E0EAB" w:rsidP="005023C8">
      <w:pPr>
        <w:numPr>
          <w:ilvl w:val="0"/>
          <w:numId w:val="45"/>
        </w:numPr>
        <w:rPr>
          <w:rFonts w:cs="Arial"/>
        </w:rPr>
      </w:pPr>
      <w:r w:rsidRPr="005C3524">
        <w:rPr>
          <w:rFonts w:cs="Arial"/>
          <w:lang w:bidi="fr-FR"/>
        </w:rPr>
        <w:t>Microsoft.SQLServer.2008.An_error_occurred_while_processing_SQL_Server_Service_Broker_mirroring_routes_5_Rule eventID: 9789</w:t>
      </w:r>
    </w:p>
    <w:p w14:paraId="3D718D85" w14:textId="77777777" w:rsidR="003E0EAB" w:rsidRPr="005C3524" w:rsidRDefault="003E0EAB" w:rsidP="005023C8">
      <w:pPr>
        <w:numPr>
          <w:ilvl w:val="0"/>
          <w:numId w:val="45"/>
        </w:numPr>
        <w:rPr>
          <w:rFonts w:cs="Arial"/>
        </w:rPr>
      </w:pPr>
      <w:r w:rsidRPr="005C3524">
        <w:rPr>
          <w:rFonts w:cs="Arial"/>
          <w:lang w:bidi="fr-FR"/>
        </w:rPr>
        <w:t>Microsoft.SQLServer.2008.An_SQL_Server_Service_Broker_dialog_caught_an_error_5_Rule eventID: 9736</w:t>
      </w:r>
    </w:p>
    <w:p w14:paraId="484EE9A1" w14:textId="77777777" w:rsidR="003E0EAB" w:rsidRPr="005C3524" w:rsidRDefault="003E0EAB" w:rsidP="005023C8">
      <w:pPr>
        <w:numPr>
          <w:ilvl w:val="0"/>
          <w:numId w:val="45"/>
        </w:numPr>
        <w:rPr>
          <w:rFonts w:cs="Arial"/>
        </w:rPr>
      </w:pPr>
      <w:r w:rsidRPr="005C3524">
        <w:rPr>
          <w:rFonts w:cs="Arial"/>
          <w:lang w:bidi="fr-FR"/>
        </w:rPr>
        <w:t>Microsoft.SQLServer.2008.A_SQL_Server_Service_Broker_cryptographic_operation_failed_5_Rule eventID: 9641</w:t>
      </w:r>
    </w:p>
    <w:p w14:paraId="166595D0" w14:textId="77777777" w:rsidR="003E0EAB" w:rsidRPr="005C3524" w:rsidRDefault="003E0EAB" w:rsidP="005023C8">
      <w:pPr>
        <w:numPr>
          <w:ilvl w:val="0"/>
          <w:numId w:val="45"/>
        </w:numPr>
        <w:rPr>
          <w:rFonts w:cs="Arial"/>
        </w:rPr>
      </w:pPr>
      <w:r w:rsidRPr="005C3524">
        <w:rPr>
          <w:rFonts w:cs="Arial"/>
          <w:lang w:bidi="fr-FR"/>
        </w:rPr>
        <w:t>Microsoft.SQLServer.2008.Cannot_start_service_broker_activation_manager_5_Rule eventID: 9701</w:t>
      </w:r>
    </w:p>
    <w:p w14:paraId="52311B9C" w14:textId="77777777" w:rsidR="003E0EAB" w:rsidRPr="005C3524" w:rsidRDefault="003E0EAB" w:rsidP="005023C8">
      <w:pPr>
        <w:numPr>
          <w:ilvl w:val="0"/>
          <w:numId w:val="45"/>
        </w:numPr>
        <w:rPr>
          <w:rFonts w:cs="Arial"/>
        </w:rPr>
      </w:pPr>
      <w:r w:rsidRPr="005C3524">
        <w:rPr>
          <w:rFonts w:cs="Arial"/>
          <w:lang w:bidi="fr-FR"/>
        </w:rPr>
        <w:t>Microsoft.SQLServer.2008.SQL_Server_Service_Broker_could_not_query_the_FIPS_compliance_mode_flag_from_the_registry_5_Rule eventID: 28076</w:t>
      </w:r>
    </w:p>
    <w:p w14:paraId="40FD21B7" w14:textId="77777777" w:rsidR="003E0EAB" w:rsidRPr="005C3524" w:rsidRDefault="003E0EAB" w:rsidP="005023C8">
      <w:pPr>
        <w:numPr>
          <w:ilvl w:val="0"/>
          <w:numId w:val="45"/>
        </w:numPr>
        <w:rPr>
          <w:rFonts w:cs="Arial"/>
        </w:rPr>
      </w:pPr>
      <w:r w:rsidRPr="005C3524">
        <w:rPr>
          <w:rFonts w:cs="Arial"/>
          <w:lang w:bidi="fr-FR"/>
        </w:rPr>
        <w:t>Microsoft.SQLServer.2008.Cannot_start_SQL_Server_Service_Broker_on_Database_5_Rule eventID: 9697</w:t>
      </w:r>
    </w:p>
    <w:p w14:paraId="4A032E7D" w14:textId="77777777" w:rsidR="003E0EAB" w:rsidRPr="005C3524" w:rsidRDefault="003E0EAB" w:rsidP="005023C8">
      <w:pPr>
        <w:numPr>
          <w:ilvl w:val="0"/>
          <w:numId w:val="45"/>
        </w:numPr>
        <w:rPr>
          <w:rFonts w:cs="Arial"/>
        </w:rPr>
      </w:pPr>
      <w:r w:rsidRPr="005C3524">
        <w:rPr>
          <w:rFonts w:cs="Arial"/>
          <w:lang w:bidi="fr-FR"/>
        </w:rPr>
        <w:t>Microsoft.SQLServer.2008.The_SQL_Server_Service_Broker_or_Database_Mirroring_transport_is_disabled_or_not_configured_5_Rule eventID: 9666</w:t>
      </w:r>
    </w:p>
    <w:p w14:paraId="771B5669" w14:textId="77777777" w:rsidR="003E0EAB" w:rsidRPr="005C3524" w:rsidRDefault="003E0EAB" w:rsidP="005023C8">
      <w:pPr>
        <w:numPr>
          <w:ilvl w:val="0"/>
          <w:numId w:val="45"/>
        </w:numPr>
        <w:rPr>
          <w:rFonts w:cs="Arial"/>
        </w:rPr>
      </w:pPr>
      <w:r w:rsidRPr="005C3524">
        <w:rPr>
          <w:rFonts w:cs="Arial"/>
          <w:lang w:bidi="fr-FR"/>
        </w:rPr>
        <w:t>Microsoft.SQLServer.2008.Cannot_start_service_broker_manager_5_Rule eventID: 9694</w:t>
      </w:r>
    </w:p>
    <w:p w14:paraId="6ECEF4A6" w14:textId="77777777" w:rsidR="003E0EAB" w:rsidRPr="005C3524" w:rsidRDefault="003E0EAB" w:rsidP="005023C8">
      <w:pPr>
        <w:numPr>
          <w:ilvl w:val="0"/>
          <w:numId w:val="45"/>
        </w:numPr>
        <w:rPr>
          <w:rFonts w:cs="Arial"/>
        </w:rPr>
      </w:pPr>
      <w:r w:rsidRPr="005C3524">
        <w:rPr>
          <w:rFonts w:cs="Arial"/>
          <w:lang w:bidi="fr-FR"/>
        </w:rPr>
        <w:t>Microsoft.SQLServer.2008.SQL_Server_Service_Broker_Manager_has_shutdown_5_Rule eventID: 9689</w:t>
      </w:r>
    </w:p>
    <w:p w14:paraId="148C83E9" w14:textId="77777777" w:rsidR="003E0EAB" w:rsidRPr="005C3524" w:rsidRDefault="003E0EAB" w:rsidP="005023C8">
      <w:pPr>
        <w:numPr>
          <w:ilvl w:val="0"/>
          <w:numId w:val="45"/>
        </w:numPr>
        <w:rPr>
          <w:rFonts w:cs="Arial"/>
        </w:rPr>
      </w:pPr>
      <w:r w:rsidRPr="005C3524">
        <w:rPr>
          <w:rFonts w:cs="Arial"/>
          <w:lang w:bidi="fr-FR"/>
        </w:rPr>
        <w:t>Microsoft.SQLServer.2008.Service_Broker_was_not_able_to_allocate_memory_for_cryptographic_operations_5_Rule eventID: 9634</w:t>
      </w:r>
    </w:p>
    <w:p w14:paraId="6DAD4201" w14:textId="77777777" w:rsidR="003E0EAB" w:rsidRPr="005C3524" w:rsidRDefault="003E0EAB" w:rsidP="005023C8">
      <w:pPr>
        <w:numPr>
          <w:ilvl w:val="0"/>
          <w:numId w:val="45"/>
        </w:numPr>
        <w:rPr>
          <w:rFonts w:cs="Arial"/>
        </w:rPr>
      </w:pPr>
      <w:r w:rsidRPr="005C3524">
        <w:rPr>
          <w:rFonts w:cs="Arial"/>
          <w:lang w:bidi="fr-FR"/>
        </w:rPr>
        <w:t>Microsoft.SQLServer.2008.An_SNI_call_failed_during_a_Service_Broker_Database_Mirroring_transport_operation_1_5_Rule eventID: 8471</w:t>
      </w:r>
    </w:p>
    <w:p w14:paraId="2ACA21B1" w14:textId="77777777" w:rsidR="003E0EAB" w:rsidRPr="005C3524" w:rsidRDefault="003E0EAB" w:rsidP="005023C8">
      <w:pPr>
        <w:numPr>
          <w:ilvl w:val="0"/>
          <w:numId w:val="45"/>
        </w:numPr>
        <w:rPr>
          <w:rFonts w:cs="Arial"/>
        </w:rPr>
      </w:pPr>
      <w:r w:rsidRPr="005C3524">
        <w:rPr>
          <w:rFonts w:cs="Arial"/>
          <w:lang w:bidi="fr-FR"/>
        </w:rPr>
        <w:t>Microsoft.SQLServer.2008.Cannot_start_service_broker_manager_due_to_operating_system_error_5_Rule eventID: 28002</w:t>
      </w:r>
    </w:p>
    <w:p w14:paraId="277B4A8F" w14:textId="77777777" w:rsidR="003E0EAB" w:rsidRPr="005C3524" w:rsidRDefault="003E0EAB" w:rsidP="005023C8">
      <w:pPr>
        <w:numPr>
          <w:ilvl w:val="0"/>
          <w:numId w:val="45"/>
        </w:numPr>
        <w:rPr>
          <w:rFonts w:cs="Arial"/>
        </w:rPr>
      </w:pPr>
      <w:r w:rsidRPr="005C3524">
        <w:rPr>
          <w:rFonts w:cs="Arial"/>
          <w:lang w:bidi="fr-FR"/>
        </w:rPr>
        <w:t>Microsoft.SQLServer.2008.A_SQL_Server_Service_Broker_procedure_output_results_5_Rule eventID: 9724</w:t>
      </w:r>
    </w:p>
    <w:p w14:paraId="3FE81FD3" w14:textId="77777777" w:rsidR="003E0EAB" w:rsidRPr="005C3524" w:rsidRDefault="003E0EAB" w:rsidP="005023C8">
      <w:pPr>
        <w:numPr>
          <w:ilvl w:val="0"/>
          <w:numId w:val="45"/>
        </w:numPr>
        <w:rPr>
          <w:rFonts w:cs="Arial"/>
        </w:rPr>
      </w:pPr>
      <w:r w:rsidRPr="005C3524">
        <w:rPr>
          <w:rFonts w:cs="Arial"/>
          <w:lang w:bidi="fr-FR"/>
        </w:rPr>
        <w:t>Microsoft.SQLServer.2008.An_error_occurred_in_the_SQL_Server_Service_Broker_message_transmitter_5_Rule eventID: 28072</w:t>
      </w:r>
    </w:p>
    <w:p w14:paraId="4719AD41" w14:textId="77777777" w:rsidR="003E0EAB" w:rsidRPr="005C3524" w:rsidRDefault="003E0EAB" w:rsidP="005023C8">
      <w:pPr>
        <w:numPr>
          <w:ilvl w:val="0"/>
          <w:numId w:val="45"/>
        </w:numPr>
        <w:rPr>
          <w:rFonts w:cs="Arial"/>
        </w:rPr>
      </w:pPr>
      <w:r w:rsidRPr="005C3524">
        <w:rPr>
          <w:rFonts w:cs="Arial"/>
          <w:lang w:bidi="fr-FR"/>
        </w:rPr>
        <w:t>Microsoft.SQLServer.2008.SQL_Server_Service_Broker_cannot_use_RC4_encryption_algorithm_when_running_in_FIPS_compliance_mode_5_Rule eventID: 28078</w:t>
      </w:r>
    </w:p>
    <w:p w14:paraId="3F187B04" w14:textId="77777777" w:rsidR="003E0EAB" w:rsidRPr="005C3524" w:rsidRDefault="003E0EAB" w:rsidP="005023C8">
      <w:pPr>
        <w:numPr>
          <w:ilvl w:val="0"/>
          <w:numId w:val="45"/>
        </w:numPr>
        <w:rPr>
          <w:rFonts w:cs="Arial"/>
        </w:rPr>
      </w:pPr>
      <w:r w:rsidRPr="005C3524">
        <w:rPr>
          <w:rFonts w:cs="Arial"/>
          <w:lang w:bidi="fr-FR"/>
        </w:rPr>
        <w:t>Microsoft.SQLServer.2008.An_error_occurred_in_the_Service_Broker_queue_rollback_handler_5_Rule eventID: 8405</w:t>
      </w:r>
    </w:p>
    <w:p w14:paraId="29343194" w14:textId="77777777" w:rsidR="003E0EAB" w:rsidRPr="005C3524" w:rsidRDefault="003E0EAB" w:rsidP="005023C8">
      <w:pPr>
        <w:numPr>
          <w:ilvl w:val="0"/>
          <w:numId w:val="45"/>
        </w:numPr>
        <w:rPr>
          <w:rFonts w:cs="Arial"/>
        </w:rPr>
      </w:pPr>
      <w:r w:rsidRPr="005C3524">
        <w:rPr>
          <w:rFonts w:cs="Arial"/>
          <w:lang w:bidi="fr-FR"/>
        </w:rPr>
        <w:t>Microsoft.SQLServer.2008.SQL_Server_cannot_start_the_Service_Broker_event_handler_5_Rule eventID: 9696</w:t>
      </w:r>
    </w:p>
    <w:p w14:paraId="525ECE89" w14:textId="77777777" w:rsidR="003E0EAB" w:rsidRPr="005C3524" w:rsidRDefault="003E0EAB" w:rsidP="005023C8">
      <w:pPr>
        <w:numPr>
          <w:ilvl w:val="0"/>
          <w:numId w:val="45"/>
        </w:numPr>
        <w:rPr>
          <w:rFonts w:cs="Arial"/>
        </w:rPr>
      </w:pPr>
      <w:r w:rsidRPr="005C3524">
        <w:rPr>
          <w:rFonts w:cs="Arial"/>
          <w:lang w:bidi="fr-FR"/>
        </w:rPr>
        <w:t>Microsoft.SQLServer.2008.An_error_occurred_in_the_SQL_Server_Service_Broker_or_Database_Mirroring_transport_manager_5_Rule eventID: 9643</w:t>
      </w:r>
    </w:p>
    <w:p w14:paraId="1A263A75" w14:textId="77777777" w:rsidR="003E0EAB" w:rsidRPr="005C3524" w:rsidRDefault="003E0EAB" w:rsidP="005023C8">
      <w:pPr>
        <w:numPr>
          <w:ilvl w:val="0"/>
          <w:numId w:val="45"/>
        </w:numPr>
        <w:rPr>
          <w:rFonts w:cs="Arial"/>
        </w:rPr>
      </w:pPr>
      <w:r w:rsidRPr="005C3524">
        <w:rPr>
          <w:rFonts w:cs="Arial"/>
          <w:lang w:bidi="fr-FR"/>
        </w:rPr>
        <w:t>Microsoft.SQLServer.2008.An_error_occurred_in_a_SQL_Server_Service_Broker_Database_Mirroring_transport_connection_endpoint_1_5_Rule eventID: 9642</w:t>
      </w:r>
    </w:p>
    <w:p w14:paraId="479D686E" w14:textId="77777777" w:rsidR="003E0EAB" w:rsidRPr="005C3524" w:rsidRDefault="003E0EAB" w:rsidP="005023C8">
      <w:pPr>
        <w:numPr>
          <w:ilvl w:val="0"/>
          <w:numId w:val="45"/>
        </w:numPr>
        <w:rPr>
          <w:rFonts w:cs="Arial"/>
        </w:rPr>
      </w:pPr>
      <w:r w:rsidRPr="005C3524">
        <w:rPr>
          <w:rFonts w:cs="Arial"/>
          <w:lang w:bidi="fr-FR"/>
        </w:rPr>
        <w:t>Microsoft.SQLServer.2008.The_Service_Broker_Database_Mirroring_transport_cannot_listen_on_port_because_it_is_in_use_5_Rule eventID: 9692</w:t>
      </w:r>
    </w:p>
    <w:p w14:paraId="7CBC1A33" w14:textId="77777777" w:rsidR="003E0EAB" w:rsidRPr="005C3524" w:rsidRDefault="003E0EAB" w:rsidP="005023C8">
      <w:pPr>
        <w:numPr>
          <w:ilvl w:val="0"/>
          <w:numId w:val="45"/>
        </w:numPr>
        <w:rPr>
          <w:rFonts w:cs="Arial"/>
        </w:rPr>
      </w:pPr>
      <w:r w:rsidRPr="005C3524">
        <w:rPr>
          <w:rFonts w:cs="Arial"/>
          <w:lang w:bidi="fr-FR"/>
        </w:rPr>
        <w:t>Microsoft.SQLServer.2008.Cannot_start_service_broker_security_manager_5_Rule eventID: 9698</w:t>
      </w:r>
    </w:p>
    <w:p w14:paraId="5746195A" w14:textId="77777777" w:rsidR="003E0EAB" w:rsidRPr="005C3524" w:rsidRDefault="003E0EAB" w:rsidP="005023C8">
      <w:pPr>
        <w:numPr>
          <w:ilvl w:val="0"/>
          <w:numId w:val="45"/>
        </w:numPr>
        <w:rPr>
          <w:rFonts w:cs="Arial"/>
        </w:rPr>
      </w:pPr>
      <w:r w:rsidRPr="005C3524">
        <w:rPr>
          <w:rFonts w:cs="Arial"/>
          <w:lang w:bidi="fr-FR"/>
        </w:rPr>
        <w:t>Microsoft.SQLServer.2008.An_error_occurred_in_the_timer_event_cache_5_Rule eventID: 9646</w:t>
      </w:r>
    </w:p>
    <w:p w14:paraId="3747713B" w14:textId="77777777" w:rsidR="003E0EAB" w:rsidRPr="005C3524" w:rsidRDefault="003E0EAB" w:rsidP="005023C8">
      <w:pPr>
        <w:numPr>
          <w:ilvl w:val="0"/>
          <w:numId w:val="45"/>
        </w:numPr>
        <w:rPr>
          <w:rFonts w:cs="Arial"/>
        </w:rPr>
      </w:pPr>
      <w:r w:rsidRPr="005C3524">
        <w:rPr>
          <w:rFonts w:cs="Arial"/>
          <w:lang w:bidi="fr-FR"/>
        </w:rPr>
        <w:t>Microsoft.SQLServer.2008.SQL_Server_could_not_allocate_enough_memory_to_start_Service_Broker_task_manager_5_Rule eventID: 9695</w:t>
      </w:r>
    </w:p>
    <w:p w14:paraId="4ACFAE9D" w14:textId="77777777" w:rsidR="003E0EAB" w:rsidRPr="005C3524" w:rsidRDefault="003E0EAB" w:rsidP="005023C8">
      <w:pPr>
        <w:numPr>
          <w:ilvl w:val="0"/>
          <w:numId w:val="45"/>
        </w:numPr>
        <w:rPr>
          <w:rFonts w:cs="Arial"/>
        </w:rPr>
      </w:pPr>
      <w:r w:rsidRPr="005C3524">
        <w:rPr>
          <w:rFonts w:cs="Arial"/>
          <w:lang w:bidi="fr-FR"/>
        </w:rPr>
        <w:t>Microsoft.SQLServer.2008.SQL_Server_Service_Broker_or_Database_Mirror_cryptographic_call_failed_5_Rule eventID: 9650</w:t>
      </w:r>
    </w:p>
    <w:p w14:paraId="1C6A9022" w14:textId="77777777" w:rsidR="003E0EAB" w:rsidRPr="005C3524" w:rsidRDefault="003E0EAB" w:rsidP="005023C8">
      <w:pPr>
        <w:numPr>
          <w:ilvl w:val="0"/>
          <w:numId w:val="45"/>
        </w:numPr>
        <w:rPr>
          <w:rFonts w:cs="Arial"/>
        </w:rPr>
      </w:pPr>
      <w:r w:rsidRPr="005C3524">
        <w:rPr>
          <w:rFonts w:cs="Arial"/>
          <w:lang w:bidi="fr-FR"/>
        </w:rPr>
        <w:t>Microsoft.SQLServer.2008.An_error_occurred_in_the_SQL_Server_Service_Broker_message_dispatcher_5_Rule eventID: 9644</w:t>
      </w:r>
    </w:p>
    <w:p w14:paraId="3F282CB0" w14:textId="77777777" w:rsidR="003E0EAB" w:rsidRPr="005C3524" w:rsidRDefault="003E0EAB" w:rsidP="005023C8">
      <w:pPr>
        <w:numPr>
          <w:ilvl w:val="0"/>
          <w:numId w:val="45"/>
        </w:numPr>
        <w:rPr>
          <w:rFonts w:cs="Arial"/>
        </w:rPr>
      </w:pPr>
      <w:r w:rsidRPr="005C3524">
        <w:rPr>
          <w:rFonts w:cs="Arial"/>
          <w:lang w:bidi="fr-FR"/>
        </w:rPr>
        <w:t>Microsoft.SQLServer.2008.SQLServerAgent_could_not_be_started_1_5_Rule eventID: 103</w:t>
      </w:r>
    </w:p>
    <w:p w14:paraId="03472898" w14:textId="77777777" w:rsidR="003E0EAB" w:rsidRPr="005C3524" w:rsidRDefault="003E0EAB" w:rsidP="005023C8">
      <w:pPr>
        <w:numPr>
          <w:ilvl w:val="0"/>
          <w:numId w:val="45"/>
        </w:numPr>
        <w:rPr>
          <w:rFonts w:cs="Arial"/>
        </w:rPr>
      </w:pPr>
      <w:r w:rsidRPr="005C3524">
        <w:rPr>
          <w:rFonts w:cs="Arial"/>
          <w:lang w:bidi="fr-FR"/>
        </w:rPr>
        <w:t>Microsoft.SQLServer.2008.Unable_to_re_open_the_local_eventlog_1_5_Rule eventID: 313</w:t>
      </w:r>
    </w:p>
    <w:p w14:paraId="5BECFBBA" w14:textId="77777777" w:rsidR="003E0EAB" w:rsidRPr="005C3524" w:rsidRDefault="003E0EAB" w:rsidP="005023C8">
      <w:pPr>
        <w:numPr>
          <w:ilvl w:val="0"/>
          <w:numId w:val="45"/>
        </w:numPr>
        <w:rPr>
          <w:rFonts w:cs="Arial"/>
        </w:rPr>
      </w:pPr>
      <w:r w:rsidRPr="005C3524">
        <w:rPr>
          <w:rFonts w:cs="Arial"/>
          <w:lang w:bidi="fr-FR"/>
        </w:rPr>
        <w:t>Microsoft.SQLServer.2008.Alert_engine_stopped_due_to_unrecoverable_local_eventlog_errors_1_5_Rule eventID: 317</w:t>
      </w:r>
    </w:p>
    <w:p w14:paraId="2D81E45E" w14:textId="77777777" w:rsidR="003E0EAB" w:rsidRPr="005C3524" w:rsidRDefault="003E0EAB" w:rsidP="005023C8">
      <w:pPr>
        <w:numPr>
          <w:ilvl w:val="0"/>
          <w:numId w:val="45"/>
        </w:numPr>
        <w:rPr>
          <w:rFonts w:cs="Arial"/>
        </w:rPr>
      </w:pPr>
      <w:r w:rsidRPr="005C3524">
        <w:rPr>
          <w:rFonts w:cs="Arial"/>
          <w:lang w:bidi="fr-FR"/>
        </w:rPr>
        <w:t>Microsoft.SQLServer.2008.Step_of_a_job_caused_an_exception_in_the_subsystem_1_5_Rule eventID: 209</w:t>
      </w:r>
    </w:p>
    <w:p w14:paraId="6B22B3CD" w14:textId="77777777" w:rsidR="003E0EAB" w:rsidRPr="005C3524" w:rsidRDefault="003E0EAB" w:rsidP="005023C8">
      <w:pPr>
        <w:numPr>
          <w:ilvl w:val="0"/>
          <w:numId w:val="45"/>
        </w:numPr>
        <w:rPr>
          <w:rFonts w:cs="Arial"/>
        </w:rPr>
      </w:pPr>
      <w:r w:rsidRPr="005C3524">
        <w:rPr>
          <w:rFonts w:cs="Arial"/>
          <w:lang w:bidi="fr-FR"/>
        </w:rPr>
        <w:t>Microsoft.SQLServer.2008.A_SQL_job_failed_to_complete_successfully_1_5_Rule eventID: 208</w:t>
      </w:r>
    </w:p>
    <w:p w14:paraId="2D58AE85" w14:textId="77777777" w:rsidR="003E0EAB" w:rsidRPr="005C3524" w:rsidRDefault="003E0EAB" w:rsidP="005023C8">
      <w:pPr>
        <w:numPr>
          <w:ilvl w:val="0"/>
          <w:numId w:val="45"/>
        </w:numPr>
        <w:rPr>
          <w:rFonts w:cs="Arial"/>
        </w:rPr>
      </w:pPr>
      <w:r w:rsidRPr="005C3524">
        <w:rPr>
          <w:rFonts w:cs="Arial"/>
          <w:lang w:bidi="fr-FR"/>
        </w:rPr>
        <w:t>Microsoft.SQLServer.2008.The_agent_is_suspect._No_response_within_last_minutes_1_5_Rule eventID: 20554</w:t>
      </w:r>
    </w:p>
    <w:p w14:paraId="3E2BDF49" w14:textId="77777777" w:rsidR="003E0EAB" w:rsidRPr="005C3524" w:rsidRDefault="003E0EAB" w:rsidP="005023C8">
      <w:pPr>
        <w:numPr>
          <w:ilvl w:val="0"/>
          <w:numId w:val="45"/>
        </w:numPr>
        <w:rPr>
          <w:rFonts w:cs="Arial"/>
        </w:rPr>
      </w:pPr>
      <w:r w:rsidRPr="005C3524">
        <w:rPr>
          <w:rFonts w:cs="Arial"/>
          <w:lang w:bidi="fr-FR"/>
        </w:rPr>
        <w:t>Microsoft.SQLServer.2008.Job_step_cannot_be_run_because_the_subsystem_failed_to_load_1_5_Rule eventID: 212</w:t>
      </w:r>
    </w:p>
    <w:p w14:paraId="3421CB7D" w14:textId="77777777" w:rsidR="003E0EAB" w:rsidRPr="005C3524" w:rsidRDefault="003E0EAB" w:rsidP="005023C8">
      <w:pPr>
        <w:numPr>
          <w:ilvl w:val="0"/>
          <w:numId w:val="45"/>
        </w:numPr>
        <w:rPr>
          <w:rFonts w:cs="Arial"/>
        </w:rPr>
      </w:pPr>
      <w:r w:rsidRPr="005C3524">
        <w:rPr>
          <w:rFonts w:cs="Arial"/>
          <w:lang w:bidi="fr-FR"/>
        </w:rPr>
        <w:t>Microsoft.SQLServer.2008.Unable_to_connect_to_SQL_Server_1_5_Rule eventID: 207</w:t>
      </w:r>
    </w:p>
    <w:p w14:paraId="0F883755" w14:textId="77777777" w:rsidR="003E0EAB" w:rsidRPr="005C3524" w:rsidRDefault="003E0EAB" w:rsidP="005023C8">
      <w:pPr>
        <w:numPr>
          <w:ilvl w:val="0"/>
          <w:numId w:val="45"/>
        </w:numPr>
        <w:rPr>
          <w:rFonts w:cs="Arial"/>
        </w:rPr>
      </w:pPr>
      <w:r w:rsidRPr="005C3524">
        <w:rPr>
          <w:rFonts w:cs="Arial"/>
          <w:lang w:bidi="fr-FR"/>
        </w:rPr>
        <w:t>Microsoft.SQLServer.2008.The_configuration_file_could_not_be_loaded_5_Rule eventID: 21</w:t>
      </w:r>
    </w:p>
    <w:p w14:paraId="77BF5ED7" w14:textId="77777777" w:rsidR="003E0EAB" w:rsidRPr="005C3524" w:rsidRDefault="003E0EAB" w:rsidP="005023C8">
      <w:pPr>
        <w:numPr>
          <w:ilvl w:val="0"/>
          <w:numId w:val="45"/>
        </w:numPr>
        <w:rPr>
          <w:rFonts w:cs="Arial"/>
        </w:rPr>
      </w:pPr>
      <w:r w:rsidRPr="005C3524">
        <w:rPr>
          <w:rFonts w:cs="Arial"/>
          <w:lang w:bidi="fr-FR"/>
        </w:rPr>
        <w:t>Microsoft.SQLServer.2008.RESTORE_could_not_start_database_1_5_Rule eventID: 3167</w:t>
      </w:r>
    </w:p>
    <w:p w14:paraId="03A64955" w14:textId="77777777" w:rsidR="003E0EAB" w:rsidRPr="005C3524" w:rsidRDefault="003E0EAB" w:rsidP="005023C8">
      <w:pPr>
        <w:numPr>
          <w:ilvl w:val="0"/>
          <w:numId w:val="45"/>
        </w:numPr>
        <w:rPr>
          <w:rFonts w:cs="Arial"/>
        </w:rPr>
      </w:pPr>
      <w:r w:rsidRPr="005C3524">
        <w:rPr>
          <w:rFonts w:cs="Arial"/>
          <w:lang w:bidi="fr-FR"/>
        </w:rPr>
        <w:t>Microsoft.SQLServer.2008.Unexpected_end_of_file_while_reading_beginning_of_backup_set_1_5_Rule eventID: 3208</w:t>
      </w:r>
    </w:p>
    <w:p w14:paraId="1D57F2A9" w14:textId="77777777" w:rsidR="003E0EAB" w:rsidRPr="005C3524" w:rsidRDefault="003E0EAB" w:rsidP="005023C8">
      <w:pPr>
        <w:numPr>
          <w:ilvl w:val="0"/>
          <w:numId w:val="45"/>
        </w:numPr>
        <w:rPr>
          <w:rFonts w:cs="Arial"/>
        </w:rPr>
      </w:pPr>
      <w:r w:rsidRPr="005C3524">
        <w:rPr>
          <w:rFonts w:cs="Arial"/>
          <w:lang w:bidi="fr-FR"/>
        </w:rPr>
        <w:t>Microsoft.SQLServer.2008.Cannot_open_backup_device.__1_5_Rule eventID: 3201</w:t>
      </w:r>
    </w:p>
    <w:p w14:paraId="5204FA63" w14:textId="77777777" w:rsidR="003E0EAB" w:rsidRPr="005C3524" w:rsidRDefault="003E0EAB" w:rsidP="005023C8">
      <w:pPr>
        <w:numPr>
          <w:ilvl w:val="0"/>
          <w:numId w:val="45"/>
        </w:numPr>
        <w:rPr>
          <w:rFonts w:cs="Arial"/>
        </w:rPr>
      </w:pPr>
      <w:r w:rsidRPr="005C3524">
        <w:rPr>
          <w:rFonts w:cs="Arial"/>
          <w:lang w:bidi="fr-FR"/>
        </w:rPr>
        <w:t>Microsoft.SQLServer.2008.Database_cannot_be_opened_due_to_inaccessible_files_or_insufficient_memory_or_disk_space._See_the_SQL_Server_errorlog_for_details_1_5_Rule eventID: 945</w:t>
      </w:r>
    </w:p>
    <w:p w14:paraId="24067C43" w14:textId="77777777" w:rsidR="003E0EAB" w:rsidRPr="005C3524" w:rsidRDefault="003E0EAB" w:rsidP="005023C8">
      <w:pPr>
        <w:numPr>
          <w:ilvl w:val="0"/>
          <w:numId w:val="45"/>
        </w:numPr>
        <w:rPr>
          <w:rFonts w:cs="Arial"/>
        </w:rPr>
      </w:pPr>
      <w:r w:rsidRPr="005C3524">
        <w:rPr>
          <w:rFonts w:cs="Arial"/>
          <w:lang w:bidi="fr-FR"/>
        </w:rPr>
        <w:t>Microsoft.SQLServer.2008.CREATE_DATABASE_failed._Could_not_allocate_enough_disk_space_for_a_new_database_on_the_named_disks_1_5_Rule eventID: 1803</w:t>
      </w:r>
    </w:p>
    <w:p w14:paraId="27D9D714" w14:textId="77777777" w:rsidR="003E0EAB" w:rsidRPr="005C3524" w:rsidRDefault="003E0EAB" w:rsidP="005023C8">
      <w:pPr>
        <w:numPr>
          <w:ilvl w:val="0"/>
          <w:numId w:val="45"/>
        </w:numPr>
        <w:rPr>
          <w:rFonts w:cs="Arial"/>
        </w:rPr>
      </w:pPr>
      <w:r w:rsidRPr="005C3524">
        <w:rPr>
          <w:rFonts w:cs="Arial"/>
          <w:lang w:bidi="fr-FR"/>
        </w:rPr>
        <w:t>Microsoft.SQLServer.2008.Could_not_obtain_exclusive_lock_on_database_5_Rule eventID: 1807</w:t>
      </w:r>
    </w:p>
    <w:p w14:paraId="6B1CF1B4" w14:textId="77777777" w:rsidR="003E0EAB" w:rsidRPr="005C3524" w:rsidRDefault="003E0EAB" w:rsidP="005023C8">
      <w:pPr>
        <w:numPr>
          <w:ilvl w:val="0"/>
          <w:numId w:val="45"/>
        </w:numPr>
        <w:rPr>
          <w:rFonts w:cs="Arial"/>
        </w:rPr>
      </w:pPr>
      <w:r w:rsidRPr="005C3524">
        <w:rPr>
          <w:rFonts w:cs="Arial"/>
          <w:lang w:bidi="fr-FR"/>
        </w:rPr>
        <w:t>Microsoft.SQLServer.2008.Full_Text_Search___Search_on_full_text_catalog_failed_with_unknown_result_1_5_Rule eventID: 7607</w:t>
      </w:r>
    </w:p>
    <w:p w14:paraId="5071859E" w14:textId="77777777" w:rsidR="003E0EAB" w:rsidRPr="005C3524" w:rsidRDefault="003E0EAB" w:rsidP="005023C8">
      <w:pPr>
        <w:numPr>
          <w:ilvl w:val="0"/>
          <w:numId w:val="45"/>
        </w:numPr>
        <w:rPr>
          <w:rFonts w:cs="Arial"/>
        </w:rPr>
      </w:pPr>
      <w:r w:rsidRPr="005C3524">
        <w:rPr>
          <w:rFonts w:cs="Arial"/>
          <w:lang w:bidi="fr-FR"/>
        </w:rPr>
        <w:t>Microsoft.SQLServer.2008.Full_Text_Search___Full_Text_Search_is_not_enabled_for_the_current_database._Use_sp_fulltext_database_to_enable_Full_Text_Search_1_5_Rule eventID: 15601</w:t>
      </w:r>
    </w:p>
    <w:p w14:paraId="2E1FE8B9" w14:textId="77777777" w:rsidR="003E0EAB" w:rsidRPr="005C3524" w:rsidRDefault="003E0EAB" w:rsidP="005023C8">
      <w:pPr>
        <w:numPr>
          <w:ilvl w:val="0"/>
          <w:numId w:val="45"/>
        </w:numPr>
        <w:rPr>
          <w:rFonts w:cs="Arial"/>
        </w:rPr>
      </w:pPr>
      <w:r w:rsidRPr="005C3524">
        <w:rPr>
          <w:rFonts w:cs="Arial"/>
          <w:lang w:bidi="fr-FR"/>
        </w:rPr>
        <w:t>Microsoft.SQLServer.2008.Failed_to_finish_full_text_operation._The_filegroup_is_empty_read_only_or_not_online_5_Rule eventID: 9964</w:t>
      </w:r>
    </w:p>
    <w:p w14:paraId="192FD162" w14:textId="77777777" w:rsidR="003E0EAB" w:rsidRPr="005C3524" w:rsidRDefault="003E0EAB" w:rsidP="005023C8">
      <w:pPr>
        <w:numPr>
          <w:ilvl w:val="0"/>
          <w:numId w:val="45"/>
        </w:numPr>
        <w:rPr>
          <w:rFonts w:cs="Arial"/>
        </w:rPr>
      </w:pPr>
      <w:r w:rsidRPr="005C3524">
        <w:rPr>
          <w:rFonts w:cs="Arial"/>
          <w:lang w:bidi="fr-FR"/>
        </w:rPr>
        <w:t>Microsoft.SQLServer.2008.Full_Text_Search___An_unknown_full_text_failure_occurred_1_5_Rule eventID: 7608</w:t>
      </w:r>
    </w:p>
    <w:p w14:paraId="5A805DB7" w14:textId="77777777" w:rsidR="003E0EAB" w:rsidRPr="005C3524" w:rsidRDefault="003E0EAB" w:rsidP="005023C8">
      <w:pPr>
        <w:numPr>
          <w:ilvl w:val="0"/>
          <w:numId w:val="45"/>
        </w:numPr>
        <w:rPr>
          <w:rFonts w:cs="Arial"/>
        </w:rPr>
      </w:pPr>
      <w:r w:rsidRPr="005C3524">
        <w:rPr>
          <w:rFonts w:cs="Arial"/>
          <w:lang w:bidi="fr-FR"/>
        </w:rPr>
        <w:t>Microsoft.SQLServer.2008.Full_Text_Search___Full_text_catalog_lacks_sufficient_disk_space_to_complete_this_operation_1_5_Rule eventID: 7622</w:t>
      </w:r>
    </w:p>
    <w:p w14:paraId="09980967" w14:textId="77777777" w:rsidR="003E0EAB" w:rsidRPr="005C3524" w:rsidRDefault="003E0EAB" w:rsidP="005023C8">
      <w:pPr>
        <w:numPr>
          <w:ilvl w:val="0"/>
          <w:numId w:val="45"/>
        </w:numPr>
        <w:rPr>
          <w:rFonts w:cs="Arial"/>
        </w:rPr>
      </w:pPr>
      <w:r w:rsidRPr="005C3524">
        <w:rPr>
          <w:rFonts w:cs="Arial"/>
          <w:lang w:bidi="fr-FR"/>
        </w:rPr>
        <w:t>Microsoft.SQLServer.2008.Full_Text_Search___Full_text_catalog_is_in_a_unusable_state._Drop_and_re_create_this_full_text_catalog_1_5_Rule eventID: 7624</w:t>
      </w:r>
    </w:p>
    <w:p w14:paraId="28AD78AE" w14:textId="77777777" w:rsidR="003E0EAB" w:rsidRPr="005C3524" w:rsidRDefault="003E0EAB" w:rsidP="005023C8">
      <w:pPr>
        <w:numPr>
          <w:ilvl w:val="0"/>
          <w:numId w:val="45"/>
        </w:numPr>
        <w:rPr>
          <w:rFonts w:cs="Arial"/>
        </w:rPr>
      </w:pPr>
      <w:r w:rsidRPr="005C3524">
        <w:rPr>
          <w:rFonts w:cs="Arial"/>
          <w:lang w:bidi="fr-FR"/>
        </w:rPr>
        <w:t>Microsoft.SQLServer.2008.A_default_full_text_catalog_does_not_exist_in_the_database_or_user_does_not_have_permission_to_perform_this_action_5_Rule eventID: 9967</w:t>
      </w:r>
    </w:p>
    <w:p w14:paraId="21FB70E5" w14:textId="77777777" w:rsidR="003E0EAB" w:rsidRPr="005C3524" w:rsidRDefault="003E0EAB" w:rsidP="005023C8">
      <w:pPr>
        <w:numPr>
          <w:ilvl w:val="0"/>
          <w:numId w:val="45"/>
        </w:numPr>
        <w:rPr>
          <w:rFonts w:cs="Arial"/>
        </w:rPr>
      </w:pPr>
      <w:r w:rsidRPr="005C3524">
        <w:rPr>
          <w:rFonts w:cs="Arial"/>
          <w:lang w:bidi="fr-FR"/>
        </w:rPr>
        <w:t>Microsoft.SQLServer.2008.Full_Text_Search___Could_not_find_full_text_index_for_database_1_5_Rule eventID: 7606</w:t>
      </w:r>
    </w:p>
    <w:p w14:paraId="4626D82F" w14:textId="77777777" w:rsidR="003E0EAB" w:rsidRPr="005C3524" w:rsidRDefault="003E0EAB" w:rsidP="005023C8">
      <w:pPr>
        <w:numPr>
          <w:ilvl w:val="0"/>
          <w:numId w:val="45"/>
        </w:numPr>
        <w:rPr>
          <w:rFonts w:cs="Arial"/>
        </w:rPr>
      </w:pPr>
      <w:r w:rsidRPr="005C3524">
        <w:rPr>
          <w:rFonts w:cs="Arial"/>
          <w:lang w:bidi="fr-FR"/>
        </w:rPr>
        <w:t>Microsoft.SQLServer.2008.Transaction_was_deadlocked_on_resources_with_another_process_and_has_been_chosen_as_the_deadlock_victim._Rerun_the_transaction_1_5_Rule eventID: 1205</w:t>
      </w:r>
    </w:p>
    <w:p w14:paraId="5B40587E" w14:textId="77777777" w:rsidR="003E0EAB" w:rsidRPr="005C3524" w:rsidRDefault="003E0EAB" w:rsidP="005023C8">
      <w:pPr>
        <w:numPr>
          <w:ilvl w:val="0"/>
          <w:numId w:val="45"/>
        </w:numPr>
        <w:rPr>
          <w:rFonts w:cs="Arial"/>
        </w:rPr>
      </w:pPr>
      <w:r w:rsidRPr="005C3524">
        <w:rPr>
          <w:rFonts w:cs="Arial"/>
          <w:lang w:bidi="fr-FR"/>
        </w:rPr>
        <w:t>Microsoft.SQLServer.2008.The_provider_reported_an_unexpected_catastrophic_failure_1_5_Rule eventID: 10001</w:t>
      </w:r>
    </w:p>
    <w:p w14:paraId="4E8FB64F" w14:textId="77777777" w:rsidR="003E0EAB" w:rsidRPr="005C3524" w:rsidRDefault="003E0EAB" w:rsidP="005023C8">
      <w:pPr>
        <w:numPr>
          <w:ilvl w:val="0"/>
          <w:numId w:val="45"/>
        </w:numPr>
        <w:rPr>
          <w:rFonts w:cs="Arial"/>
        </w:rPr>
      </w:pPr>
      <w:r w:rsidRPr="005C3524">
        <w:rPr>
          <w:rFonts w:cs="Arial"/>
          <w:lang w:bidi="fr-FR"/>
        </w:rPr>
        <w:t>Microsoft.SQLServer.2008.The_query_processor_could_not_start_the_necessary_thread_resources_for_parallel_query_execution_1_5_Rule eventID: 8642</w:t>
      </w:r>
    </w:p>
    <w:p w14:paraId="7A51DB0C" w14:textId="77777777" w:rsidR="003E0EAB" w:rsidRPr="005C3524" w:rsidRDefault="003E0EAB" w:rsidP="005023C8">
      <w:pPr>
        <w:numPr>
          <w:ilvl w:val="0"/>
          <w:numId w:val="45"/>
        </w:numPr>
        <w:rPr>
          <w:rFonts w:cs="Arial"/>
        </w:rPr>
      </w:pPr>
      <w:r w:rsidRPr="005C3524">
        <w:rPr>
          <w:rFonts w:cs="Arial"/>
          <w:lang w:bidi="fr-FR"/>
        </w:rPr>
        <w:t>Microsoft.SQLServer.2008.IS_Service_has_attempted_to_stop_a_running_package_5_Rule eventID: 336</w:t>
      </w:r>
    </w:p>
    <w:p w14:paraId="314D6035" w14:textId="77777777" w:rsidR="003E0EAB" w:rsidRPr="005C3524" w:rsidRDefault="003E0EAB" w:rsidP="005023C8">
      <w:pPr>
        <w:numPr>
          <w:ilvl w:val="0"/>
          <w:numId w:val="45"/>
        </w:numPr>
        <w:rPr>
          <w:rFonts w:cs="Arial"/>
        </w:rPr>
      </w:pPr>
      <w:r w:rsidRPr="005C3524">
        <w:rPr>
          <w:rFonts w:cs="Arial"/>
          <w:lang w:bidi="fr-FR"/>
        </w:rPr>
        <w:t>Microsoft.SQLServer.2008.IS_Service_failed_to_load_user_defined_Configuration_file_5_Rule eventID: 272</w:t>
      </w:r>
    </w:p>
    <w:p w14:paraId="0070AD0C" w14:textId="77777777" w:rsidR="003E0EAB" w:rsidRPr="005C3524" w:rsidRDefault="003E0EAB" w:rsidP="005023C8">
      <w:pPr>
        <w:numPr>
          <w:ilvl w:val="0"/>
          <w:numId w:val="45"/>
        </w:numPr>
        <w:rPr>
          <w:rFonts w:cs="Arial"/>
        </w:rPr>
      </w:pPr>
      <w:r w:rsidRPr="005C3524">
        <w:rPr>
          <w:rFonts w:cs="Arial"/>
          <w:lang w:bidi="fr-FR"/>
        </w:rPr>
        <w:t>Microsoft.SQLServer.2008.Internal_Query_Processor_Error__The_query_processor_ran_out_of_stack_space_during_query_optimization_1_5_Rule eventID: 8621</w:t>
      </w:r>
    </w:p>
    <w:p w14:paraId="7DAB4606" w14:textId="77777777" w:rsidR="003E0EAB" w:rsidRPr="005C3524" w:rsidRDefault="003E0EAB" w:rsidP="005023C8">
      <w:pPr>
        <w:numPr>
          <w:ilvl w:val="0"/>
          <w:numId w:val="45"/>
        </w:numPr>
        <w:rPr>
          <w:rFonts w:cs="Arial"/>
        </w:rPr>
      </w:pPr>
      <w:r w:rsidRPr="005C3524">
        <w:rPr>
          <w:rFonts w:cs="Arial"/>
          <w:lang w:bidi="fr-FR"/>
        </w:rPr>
        <w:t>Microsoft.SQLServer.2008.Internal_Query_Processor_Error__The_query_processor_could_not_obtain_access_to_a_required_interface_1_5_Rule eventID: 8601</w:t>
      </w:r>
    </w:p>
    <w:p w14:paraId="2EAA5BE1" w14:textId="77777777" w:rsidR="003E0EAB" w:rsidRPr="005C3524" w:rsidRDefault="003E0EAB" w:rsidP="005023C8">
      <w:pPr>
        <w:numPr>
          <w:ilvl w:val="0"/>
          <w:numId w:val="45"/>
        </w:numPr>
        <w:rPr>
          <w:rFonts w:cs="Arial"/>
        </w:rPr>
      </w:pPr>
      <w:r w:rsidRPr="005C3524">
        <w:rPr>
          <w:rFonts w:cs="Arial"/>
          <w:lang w:bidi="fr-FR"/>
        </w:rPr>
        <w:t>Microsoft.SQLServer.2008.Internal_Query_Processor_Error__The_query_processor_encountered_an_unexpected_error_during_execution_1_5_Rule eventID: 8630</w:t>
      </w:r>
    </w:p>
    <w:p w14:paraId="589383F4" w14:textId="77777777" w:rsidR="003E0EAB" w:rsidRPr="005C3524" w:rsidRDefault="003E0EAB" w:rsidP="005023C8">
      <w:pPr>
        <w:numPr>
          <w:ilvl w:val="0"/>
          <w:numId w:val="45"/>
        </w:numPr>
        <w:rPr>
          <w:rFonts w:cs="Arial"/>
        </w:rPr>
      </w:pPr>
      <w:r w:rsidRPr="005C3524">
        <w:rPr>
          <w:rFonts w:cs="Arial"/>
          <w:lang w:bidi="fr-FR"/>
        </w:rPr>
        <w:t>Microsoft.SQLServer.2008.Internal_Query_Processor_Error__The_query_processor_encountered_an_unexpected_error_during_the_processing_of_a_remote_query_phase_1_5_Rule eventID: 8680</w:t>
      </w:r>
    </w:p>
    <w:p w14:paraId="2E3A10D7" w14:textId="77777777" w:rsidR="003E0EAB" w:rsidRPr="005C3524" w:rsidRDefault="003E0EAB" w:rsidP="005023C8">
      <w:pPr>
        <w:numPr>
          <w:ilvl w:val="0"/>
          <w:numId w:val="45"/>
        </w:numPr>
        <w:rPr>
          <w:rFonts w:cs="Arial"/>
        </w:rPr>
      </w:pPr>
      <w:r w:rsidRPr="005C3524">
        <w:rPr>
          <w:rFonts w:cs="Arial"/>
          <w:lang w:bidi="fr-FR"/>
        </w:rPr>
        <w:t>Microsoft.SQLServer.2008.The_query_has_been_canceled_because_the_estimated_cost_of_this_query_exceeds_the_configured_threshold._Contact_the_system_administrator_1_5_Rule eventID: 8649</w:t>
      </w:r>
    </w:p>
    <w:p w14:paraId="04A4E2D9" w14:textId="77777777" w:rsidR="003E0EAB" w:rsidRPr="005C3524" w:rsidRDefault="003E0EAB" w:rsidP="005023C8">
      <w:pPr>
        <w:numPr>
          <w:ilvl w:val="0"/>
          <w:numId w:val="45"/>
        </w:numPr>
        <w:rPr>
          <w:rFonts w:cs="Arial"/>
        </w:rPr>
      </w:pPr>
      <w:r w:rsidRPr="005C3524">
        <w:rPr>
          <w:rFonts w:cs="Arial"/>
          <w:lang w:bidi="fr-FR"/>
        </w:rPr>
        <w:t>Microsoft.SQLServer.2008.Login_failed__Password_too_simple_5_Rule eventID: 18466</w:t>
      </w:r>
    </w:p>
    <w:p w14:paraId="449F5109" w14:textId="77777777" w:rsidR="003E0EAB" w:rsidRPr="005C3524" w:rsidRDefault="003E0EAB" w:rsidP="005023C8">
      <w:pPr>
        <w:numPr>
          <w:ilvl w:val="0"/>
          <w:numId w:val="45"/>
        </w:numPr>
        <w:rPr>
          <w:rFonts w:cs="Arial"/>
        </w:rPr>
      </w:pPr>
      <w:r w:rsidRPr="005C3524">
        <w:rPr>
          <w:rFonts w:cs="Arial"/>
          <w:lang w:bidi="fr-FR"/>
        </w:rPr>
        <w:t>Microsoft.SQLServer.2008.Login_failed__Password_too_short_5_Rule eventID: 18464</w:t>
      </w:r>
    </w:p>
    <w:p w14:paraId="2EF49492" w14:textId="77777777" w:rsidR="003E0EAB" w:rsidRPr="005C3524" w:rsidRDefault="003E0EAB" w:rsidP="005023C8">
      <w:pPr>
        <w:numPr>
          <w:ilvl w:val="0"/>
          <w:numId w:val="45"/>
        </w:numPr>
        <w:rPr>
          <w:rFonts w:cs="Arial"/>
        </w:rPr>
      </w:pPr>
      <w:r w:rsidRPr="005C3524">
        <w:rPr>
          <w:rFonts w:cs="Arial"/>
          <w:lang w:bidi="fr-FR"/>
        </w:rPr>
        <w:t>Microsoft.SQLServer.2008.Login_failed__Error_during_validation_5_Rule eventID: 18468</w:t>
      </w:r>
    </w:p>
    <w:p w14:paraId="77F477C2" w14:textId="77777777" w:rsidR="003E0EAB" w:rsidRPr="005C3524" w:rsidRDefault="003E0EAB" w:rsidP="005023C8">
      <w:pPr>
        <w:numPr>
          <w:ilvl w:val="0"/>
          <w:numId w:val="45"/>
        </w:numPr>
        <w:rPr>
          <w:rFonts w:cs="Arial"/>
        </w:rPr>
      </w:pPr>
      <w:r w:rsidRPr="005C3524">
        <w:rPr>
          <w:rFonts w:cs="Arial"/>
          <w:lang w:bidi="fr-FR"/>
        </w:rPr>
        <w:t>Microsoft.SQLServer.2008.Could_not_obtain_information_about_Windows_NT_group_user_1_5_Rule eventID: 15404</w:t>
      </w:r>
    </w:p>
    <w:p w14:paraId="78A33BB1" w14:textId="77777777" w:rsidR="003E0EAB" w:rsidRPr="005C3524" w:rsidRDefault="003E0EAB" w:rsidP="005023C8">
      <w:pPr>
        <w:numPr>
          <w:ilvl w:val="0"/>
          <w:numId w:val="45"/>
        </w:numPr>
        <w:rPr>
          <w:rFonts w:cs="Arial"/>
        </w:rPr>
      </w:pPr>
      <w:r w:rsidRPr="005C3524">
        <w:rPr>
          <w:rFonts w:cs="Arial"/>
          <w:lang w:bidi="fr-FR"/>
        </w:rPr>
        <w:t>Microsoft.SQLServer.2008.Cannot_open_user_default_database._Login_failed_1_5_Rule eventID: 4064</w:t>
      </w:r>
    </w:p>
    <w:p w14:paraId="2935FCFF" w14:textId="77777777" w:rsidR="003E0EAB" w:rsidRPr="005C3524" w:rsidRDefault="003E0EAB" w:rsidP="005023C8">
      <w:pPr>
        <w:numPr>
          <w:ilvl w:val="0"/>
          <w:numId w:val="45"/>
        </w:numPr>
        <w:rPr>
          <w:rFonts w:cs="Arial"/>
        </w:rPr>
      </w:pPr>
      <w:r w:rsidRPr="005C3524">
        <w:rPr>
          <w:rFonts w:cs="Arial"/>
          <w:lang w:bidi="fr-FR"/>
        </w:rPr>
        <w:t>Microsoft.SQLServer.2008.Login_failed__Password_fails_password_filter_DLL_requirements_5_Rule eventID: 18467</w:t>
      </w:r>
    </w:p>
    <w:p w14:paraId="17379AAE" w14:textId="77777777" w:rsidR="003E0EAB" w:rsidRPr="005C3524" w:rsidRDefault="003E0EAB" w:rsidP="005023C8">
      <w:pPr>
        <w:numPr>
          <w:ilvl w:val="0"/>
          <w:numId w:val="45"/>
        </w:numPr>
        <w:rPr>
          <w:rFonts w:cs="Arial"/>
        </w:rPr>
      </w:pPr>
      <w:r w:rsidRPr="005C3524">
        <w:rPr>
          <w:rFonts w:cs="Arial"/>
          <w:lang w:bidi="fr-FR"/>
        </w:rPr>
        <w:t>Microsoft.SQLServer.2008.Cannot_determine_the_service_account_for_SQL_Server_instance_1_5_Rule eventID: 14353</w:t>
      </w:r>
    </w:p>
    <w:p w14:paraId="4B35C918" w14:textId="77777777" w:rsidR="003E0EAB" w:rsidRPr="005C3524" w:rsidRDefault="003E0EAB" w:rsidP="005023C8">
      <w:pPr>
        <w:numPr>
          <w:ilvl w:val="0"/>
          <w:numId w:val="45"/>
        </w:numPr>
        <w:rPr>
          <w:rFonts w:cs="Arial"/>
        </w:rPr>
      </w:pPr>
      <w:r w:rsidRPr="005C3524">
        <w:rPr>
          <w:rFonts w:cs="Arial"/>
          <w:lang w:bidi="fr-FR"/>
        </w:rPr>
        <w:t>Microsoft.SQLServer.2008.Permission_denied_on_object_1_5_Rule eventID: 229</w:t>
      </w:r>
    </w:p>
    <w:p w14:paraId="69708D49" w14:textId="77777777" w:rsidR="003E0EAB" w:rsidRPr="005C3524" w:rsidRDefault="003E0EAB" w:rsidP="005023C8">
      <w:pPr>
        <w:numPr>
          <w:ilvl w:val="0"/>
          <w:numId w:val="45"/>
        </w:numPr>
        <w:rPr>
          <w:rFonts w:cs="Arial"/>
        </w:rPr>
      </w:pPr>
      <w:r w:rsidRPr="005C3524">
        <w:rPr>
          <w:rFonts w:cs="Arial"/>
          <w:lang w:bidi="fr-FR"/>
        </w:rPr>
        <w:t>Microsoft.SQLServer.2008.Login_failed__Password_cannot_be_used_at_this_time_5_Rule eventID: 18463</w:t>
      </w:r>
    </w:p>
    <w:p w14:paraId="1DE9151E" w14:textId="77777777" w:rsidR="003E0EAB" w:rsidRPr="005C3524" w:rsidRDefault="003E0EAB" w:rsidP="005023C8">
      <w:pPr>
        <w:numPr>
          <w:ilvl w:val="0"/>
          <w:numId w:val="45"/>
        </w:numPr>
        <w:rPr>
          <w:rFonts w:cs="Arial"/>
        </w:rPr>
      </w:pPr>
      <w:r w:rsidRPr="005C3524">
        <w:rPr>
          <w:rFonts w:cs="Arial"/>
          <w:lang w:bidi="fr-FR"/>
        </w:rPr>
        <w:t>Microsoft.SQLServer.2008.Login_failed__Password_too_long_5_Rule eventID: 18465</w:t>
      </w:r>
    </w:p>
    <w:p w14:paraId="11DBF372" w14:textId="77777777" w:rsidR="003E0EAB" w:rsidRPr="005C3524" w:rsidRDefault="003E0EAB" w:rsidP="005023C8">
      <w:pPr>
        <w:numPr>
          <w:ilvl w:val="0"/>
          <w:numId w:val="45"/>
        </w:numPr>
        <w:rPr>
          <w:rFonts w:cs="Arial"/>
        </w:rPr>
      </w:pPr>
      <w:r w:rsidRPr="005C3524">
        <w:rPr>
          <w:rFonts w:cs="Arial"/>
          <w:lang w:bidi="fr-FR"/>
        </w:rPr>
        <w:t>Microsoft.SQLServer.2008.Table_error__Page_allocated_to_object_was_not_seen.__Page_may_be_invalid_or_have_incorrect_object_ID_information_in_its_header_1_5_Rule eventID: 2533</w:t>
      </w:r>
    </w:p>
    <w:p w14:paraId="3E172432" w14:textId="77777777" w:rsidR="003E0EAB" w:rsidRPr="005C3524" w:rsidRDefault="003E0EAB" w:rsidP="005023C8">
      <w:pPr>
        <w:numPr>
          <w:ilvl w:val="0"/>
          <w:numId w:val="45"/>
        </w:numPr>
        <w:rPr>
          <w:rFonts w:cs="Arial"/>
        </w:rPr>
      </w:pPr>
      <w:r w:rsidRPr="005C3524">
        <w:rPr>
          <w:rFonts w:cs="Arial"/>
          <w:lang w:bidi="fr-FR"/>
        </w:rPr>
        <w:t>Microsoft.SQLServer.2008.Table_error__B_tree_level_mismatch_page_does_not_match_level_from_parent__1_5_Rule eventID: 8931</w:t>
      </w:r>
    </w:p>
    <w:p w14:paraId="18D46C75" w14:textId="77777777" w:rsidR="003E0EAB" w:rsidRPr="005C3524" w:rsidRDefault="003E0EAB" w:rsidP="005023C8">
      <w:pPr>
        <w:numPr>
          <w:ilvl w:val="0"/>
          <w:numId w:val="45"/>
        </w:numPr>
        <w:rPr>
          <w:rFonts w:cs="Arial"/>
        </w:rPr>
      </w:pPr>
      <w:r w:rsidRPr="005C3524">
        <w:rPr>
          <w:rFonts w:cs="Arial"/>
          <w:lang w:bidi="fr-FR"/>
        </w:rPr>
        <w:t>Microsoft.SQLServer.2008.CHECKTABLE_processing_of_object_encountered_page_twice._Possible_internal_error_or_allocation_fault_1_5_Rule eventID: 8973</w:t>
      </w:r>
    </w:p>
    <w:p w14:paraId="28517343" w14:textId="77777777" w:rsidR="003E0EAB" w:rsidRPr="005C3524" w:rsidRDefault="003E0EAB" w:rsidP="005023C8">
      <w:pPr>
        <w:numPr>
          <w:ilvl w:val="0"/>
          <w:numId w:val="45"/>
        </w:numPr>
        <w:rPr>
          <w:rFonts w:cs="Arial"/>
        </w:rPr>
      </w:pPr>
      <w:r w:rsidRPr="005C3524">
        <w:rPr>
          <w:rFonts w:cs="Arial"/>
          <w:lang w:bidi="fr-FR"/>
        </w:rPr>
        <w:t>Microsoft.SQLServer.2008.Table_error___Unexpected_page_type__1_5_Rule eventID: 8938</w:t>
      </w:r>
    </w:p>
    <w:p w14:paraId="57BF9200" w14:textId="77777777" w:rsidR="003E0EAB" w:rsidRPr="005C3524" w:rsidRDefault="003E0EAB" w:rsidP="005023C8">
      <w:pPr>
        <w:numPr>
          <w:ilvl w:val="0"/>
          <w:numId w:val="45"/>
        </w:numPr>
        <w:rPr>
          <w:rFonts w:cs="Arial"/>
        </w:rPr>
      </w:pPr>
      <w:r w:rsidRPr="005C3524">
        <w:rPr>
          <w:rFonts w:cs="Arial"/>
          <w:lang w:bidi="fr-FR"/>
        </w:rPr>
        <w:t>Microsoft.SQLServer.2008.Table_error__Extra_or_invalid_key_1_5_Rule eventID: 8952</w:t>
      </w:r>
    </w:p>
    <w:p w14:paraId="6B5100D5" w14:textId="77777777" w:rsidR="003E0EAB" w:rsidRPr="005C3524" w:rsidRDefault="003E0EAB" w:rsidP="005023C8">
      <w:pPr>
        <w:numPr>
          <w:ilvl w:val="0"/>
          <w:numId w:val="45"/>
        </w:numPr>
        <w:rPr>
          <w:rFonts w:cs="Arial"/>
        </w:rPr>
      </w:pPr>
      <w:r w:rsidRPr="005C3524">
        <w:rPr>
          <w:rFonts w:cs="Arial"/>
          <w:lang w:bidi="fr-FR"/>
        </w:rPr>
        <w:t>Microsoft.SQLServer.2008.Table_error__cross_object_chain_linkage_1_5_Rule eventID: 8930</w:t>
      </w:r>
    </w:p>
    <w:p w14:paraId="1D99EEBB" w14:textId="77777777" w:rsidR="003E0EAB" w:rsidRPr="005C3524" w:rsidRDefault="003E0EAB" w:rsidP="005023C8">
      <w:pPr>
        <w:numPr>
          <w:ilvl w:val="0"/>
          <w:numId w:val="45"/>
        </w:numPr>
        <w:rPr>
          <w:rFonts w:cs="Arial"/>
        </w:rPr>
      </w:pPr>
      <w:r w:rsidRPr="005C3524">
        <w:rPr>
          <w:rFonts w:cs="Arial"/>
          <w:lang w:bidi="fr-FR"/>
        </w:rPr>
        <w:t>Microsoft.SQLServer.2008.Table_error__Wrong_PageId_in_the_page_header_1_5_Rule eventID: 8909</w:t>
      </w:r>
    </w:p>
    <w:p w14:paraId="35683F72" w14:textId="77777777" w:rsidR="003E0EAB" w:rsidRPr="005C3524" w:rsidRDefault="003E0EAB" w:rsidP="005023C8">
      <w:pPr>
        <w:numPr>
          <w:ilvl w:val="0"/>
          <w:numId w:val="45"/>
        </w:numPr>
        <w:rPr>
          <w:rFonts w:cs="Arial"/>
        </w:rPr>
      </w:pPr>
      <w:r w:rsidRPr="005C3524">
        <w:rPr>
          <w:rFonts w:cs="Arial"/>
          <w:lang w:bidi="fr-FR"/>
        </w:rPr>
        <w:t>Microsoft.SQLServer.2008.Table_error__page_is_out_of_the_range_of_this_database_1_5_Rule eventID: 8968</w:t>
      </w:r>
    </w:p>
    <w:p w14:paraId="7B56C523" w14:textId="77777777" w:rsidR="003E0EAB" w:rsidRPr="005C3524" w:rsidRDefault="003E0EAB" w:rsidP="005023C8">
      <w:pPr>
        <w:numPr>
          <w:ilvl w:val="0"/>
          <w:numId w:val="45"/>
        </w:numPr>
        <w:rPr>
          <w:rFonts w:cs="Arial"/>
        </w:rPr>
      </w:pPr>
      <w:r w:rsidRPr="005C3524">
        <w:rPr>
          <w:rFonts w:cs="Arial"/>
          <w:lang w:bidi="fr-FR"/>
        </w:rPr>
        <w:t>Microsoft.SQLServer.2008.Conflict_table__does_not_exist_1_5_Rule eventID: 21286</w:t>
      </w:r>
    </w:p>
    <w:p w14:paraId="4AD5CFEB" w14:textId="77777777" w:rsidR="003E0EAB" w:rsidRPr="005C3524" w:rsidRDefault="003E0EAB" w:rsidP="005023C8">
      <w:pPr>
        <w:numPr>
          <w:ilvl w:val="0"/>
          <w:numId w:val="45"/>
        </w:numPr>
        <w:rPr>
          <w:rFonts w:cs="Arial"/>
        </w:rPr>
      </w:pPr>
      <w:r w:rsidRPr="005C3524">
        <w:rPr>
          <w:rFonts w:cs="Arial"/>
          <w:lang w:bidi="fr-FR"/>
        </w:rPr>
        <w:t>Microsoft.SQLServer.2008.Table_error__Cross_object_linkage_1_5_Rule eventID: 8925</w:t>
      </w:r>
    </w:p>
    <w:p w14:paraId="07963C1F" w14:textId="77777777" w:rsidR="003E0EAB" w:rsidRPr="005C3524" w:rsidRDefault="003E0EAB" w:rsidP="005023C8">
      <w:pPr>
        <w:numPr>
          <w:ilvl w:val="0"/>
          <w:numId w:val="45"/>
        </w:numPr>
        <w:rPr>
          <w:rFonts w:cs="Arial"/>
        </w:rPr>
      </w:pPr>
      <w:r w:rsidRPr="005C3524">
        <w:rPr>
          <w:rFonts w:cs="Arial"/>
          <w:lang w:bidi="fr-FR"/>
        </w:rPr>
        <w:t>Microsoft.SQLServer.2008.CHECKTABLE_terminated._A_failure_was_detected_while_collecting_facts._Possibly_tempdb_out_of_space_or_a_system_table_is_inconsistent._Check_previous_errors_1_5_Rule eventID: 8921</w:t>
      </w:r>
    </w:p>
    <w:p w14:paraId="298D2B42" w14:textId="77777777" w:rsidR="003E0EAB" w:rsidRPr="005C3524" w:rsidRDefault="003E0EAB" w:rsidP="005023C8">
      <w:pPr>
        <w:numPr>
          <w:ilvl w:val="0"/>
          <w:numId w:val="45"/>
        </w:numPr>
        <w:rPr>
          <w:rFonts w:cs="Arial"/>
        </w:rPr>
      </w:pPr>
      <w:r w:rsidRPr="005C3524">
        <w:rPr>
          <w:rFonts w:cs="Arial"/>
          <w:lang w:bidi="fr-FR"/>
        </w:rPr>
        <w:t>Microsoft.SQLServer.2008.Table_error__Column_is_not_a_valid_complex_column_1_5_Rule eventID: 8960</w:t>
      </w:r>
    </w:p>
    <w:p w14:paraId="27C14D15" w14:textId="77777777" w:rsidR="003E0EAB" w:rsidRPr="005C3524" w:rsidRDefault="003E0EAB" w:rsidP="005023C8">
      <w:pPr>
        <w:numPr>
          <w:ilvl w:val="0"/>
          <w:numId w:val="45"/>
        </w:numPr>
        <w:rPr>
          <w:rFonts w:cs="Arial"/>
        </w:rPr>
      </w:pPr>
      <w:r w:rsidRPr="005C3524">
        <w:rPr>
          <w:rFonts w:cs="Arial"/>
          <w:lang w:bidi="fr-FR"/>
        </w:rPr>
        <w:t>Microsoft.SQLServer.2008.Table_error__Page_is_missing_a_reference_from_previous_page._Possible_chain_linkage_problem_1_5_Rule eventID: 8978</w:t>
      </w:r>
    </w:p>
    <w:p w14:paraId="3DB6EAC2" w14:textId="77777777" w:rsidR="003E0EAB" w:rsidRPr="005C3524" w:rsidRDefault="003E0EAB" w:rsidP="005023C8">
      <w:pPr>
        <w:numPr>
          <w:ilvl w:val="0"/>
          <w:numId w:val="45"/>
        </w:numPr>
        <w:rPr>
          <w:rFonts w:cs="Arial"/>
        </w:rPr>
      </w:pPr>
      <w:r w:rsidRPr="005C3524">
        <w:rPr>
          <w:rFonts w:cs="Arial"/>
          <w:lang w:bidi="fr-FR"/>
        </w:rPr>
        <w:t>Microsoft.SQLServer.2008.The_Log_Reader_Agent_for_transactional_replication_encountered_an_invalid_log_sequence_number__LSN__when_reading_the_transaction_log_5_Rule eventID: 18762</w:t>
      </w:r>
    </w:p>
    <w:p w14:paraId="2D58DCEF" w14:textId="77777777" w:rsidR="003E0EAB" w:rsidRPr="005C3524" w:rsidRDefault="003E0EAB" w:rsidP="005023C8">
      <w:pPr>
        <w:numPr>
          <w:ilvl w:val="0"/>
          <w:numId w:val="45"/>
        </w:numPr>
        <w:rPr>
          <w:rFonts w:cs="Arial"/>
        </w:rPr>
      </w:pPr>
      <w:r w:rsidRPr="005C3524">
        <w:rPr>
          <w:rFonts w:cs="Arial"/>
          <w:lang w:bidi="fr-FR"/>
        </w:rPr>
        <w:t>Microsoft.SQLServer.2008.Table_error__Page_was_not_seen_in_the_scan_although_its_parent_and_previous_refer_to_it._Check_any_previous_errors_1_5_Rule eventID: 8976</w:t>
      </w:r>
    </w:p>
    <w:p w14:paraId="4520891A" w14:textId="77777777" w:rsidR="003E0EAB" w:rsidRPr="005C3524" w:rsidRDefault="003E0EAB" w:rsidP="005023C8">
      <w:pPr>
        <w:numPr>
          <w:ilvl w:val="0"/>
          <w:numId w:val="45"/>
        </w:numPr>
        <w:rPr>
          <w:rFonts w:cs="Arial"/>
        </w:rPr>
      </w:pPr>
      <w:r w:rsidRPr="005C3524">
        <w:rPr>
          <w:rFonts w:cs="Arial"/>
          <w:lang w:bidi="fr-FR"/>
        </w:rPr>
        <w:t>Microsoft.SQLServer.2008.Table_error__Cross_object_linkage__Parent_page_in_object_next_refer_to_page_not_in_the_same_object_1_5_Rule eventID: 8926</w:t>
      </w:r>
    </w:p>
    <w:p w14:paraId="0C3880D7" w14:textId="77777777" w:rsidR="003E0EAB" w:rsidRPr="005C3524" w:rsidRDefault="003E0EAB" w:rsidP="005023C8">
      <w:pPr>
        <w:numPr>
          <w:ilvl w:val="0"/>
          <w:numId w:val="45"/>
        </w:numPr>
        <w:rPr>
          <w:rFonts w:cs="Arial"/>
        </w:rPr>
      </w:pPr>
      <w:r w:rsidRPr="005C3524">
        <w:rPr>
          <w:rFonts w:cs="Arial"/>
          <w:lang w:bidi="fr-FR"/>
        </w:rPr>
        <w:t>Microsoft.SQLServer.2008.Table_error__B_tree_page_has_two_parent_nodes__1_5_Rule eventID: 8937</w:t>
      </w:r>
    </w:p>
    <w:p w14:paraId="6EB37C23" w14:textId="77777777" w:rsidR="003E0EAB" w:rsidRPr="005C3524" w:rsidRDefault="003E0EAB" w:rsidP="005023C8">
      <w:pPr>
        <w:numPr>
          <w:ilvl w:val="0"/>
          <w:numId w:val="45"/>
        </w:numPr>
        <w:rPr>
          <w:rFonts w:cs="Arial"/>
        </w:rPr>
      </w:pPr>
      <w:r w:rsidRPr="005C3524">
        <w:rPr>
          <w:rFonts w:cs="Arial"/>
          <w:lang w:bidi="fr-FR"/>
        </w:rPr>
        <w:t>Microsoft.SQLServer.2008.Table_error__Slot_row_extends_into_free_space__1_5_Rule eventID: 8943</w:t>
      </w:r>
    </w:p>
    <w:p w14:paraId="76AE4837" w14:textId="77777777" w:rsidR="003E0EAB" w:rsidRPr="005C3524" w:rsidRDefault="003E0EAB" w:rsidP="005023C8">
      <w:pPr>
        <w:numPr>
          <w:ilvl w:val="0"/>
          <w:numId w:val="45"/>
        </w:numPr>
        <w:rPr>
          <w:rFonts w:cs="Arial"/>
        </w:rPr>
      </w:pPr>
      <w:r w:rsidRPr="005C3524">
        <w:rPr>
          <w:rFonts w:cs="Arial"/>
          <w:lang w:bidi="fr-FR"/>
        </w:rPr>
        <w:t>Microsoft.SQLServer.2008.Table_error__Object_index_page_Test_failed._Slot___Offset_is__invalid_1_5_Rule eventID: 8941</w:t>
      </w:r>
    </w:p>
    <w:p w14:paraId="17156FC7" w14:textId="77777777" w:rsidR="003E0EAB" w:rsidRPr="005C3524" w:rsidRDefault="003E0EAB" w:rsidP="005023C8">
      <w:pPr>
        <w:numPr>
          <w:ilvl w:val="0"/>
          <w:numId w:val="45"/>
        </w:numPr>
        <w:rPr>
          <w:rFonts w:cs="Arial"/>
        </w:rPr>
      </w:pPr>
      <w:r w:rsidRPr="005C3524">
        <w:rPr>
          <w:rFonts w:cs="Arial"/>
          <w:lang w:bidi="fr-FR"/>
        </w:rPr>
        <w:t>Microsoft.SQLServer.2008.Could_not_find_filegroup_ID_in_sys.filegroups_for_database_5_Rule eventID: 8932</w:t>
      </w:r>
    </w:p>
    <w:p w14:paraId="2C6DDA45" w14:textId="77777777" w:rsidR="003E0EAB" w:rsidRPr="005C3524" w:rsidRDefault="003E0EAB" w:rsidP="005023C8">
      <w:pPr>
        <w:numPr>
          <w:ilvl w:val="0"/>
          <w:numId w:val="45"/>
        </w:numPr>
        <w:rPr>
          <w:rFonts w:cs="Arial"/>
        </w:rPr>
      </w:pPr>
      <w:r w:rsidRPr="005C3524">
        <w:rPr>
          <w:rFonts w:cs="Arial"/>
          <w:lang w:bidi="fr-FR"/>
        </w:rPr>
        <w:t>Microsoft.SQLServer.2008.The_user_is_not_allowed_to_truncate_the_system_table_1_5_Rule eventID: 4709</w:t>
      </w:r>
    </w:p>
    <w:p w14:paraId="0D5B4CA8" w14:textId="77777777" w:rsidR="003E0EAB" w:rsidRPr="005C3524" w:rsidRDefault="003E0EAB" w:rsidP="005023C8">
      <w:pPr>
        <w:numPr>
          <w:ilvl w:val="0"/>
          <w:numId w:val="45"/>
        </w:numPr>
        <w:rPr>
          <w:rFonts w:cs="Arial"/>
        </w:rPr>
      </w:pPr>
      <w:r w:rsidRPr="005C3524">
        <w:rPr>
          <w:rFonts w:cs="Arial"/>
          <w:lang w:bidi="fr-FR"/>
        </w:rPr>
        <w:t>Microsoft.SQLServer.2008.Failed_to_drop_column__from_table__1_5_Rule eventID: 21284</w:t>
      </w:r>
    </w:p>
    <w:p w14:paraId="0298765E" w14:textId="77777777" w:rsidR="003E0EAB" w:rsidRPr="005C3524" w:rsidRDefault="003E0EAB" w:rsidP="005023C8">
      <w:pPr>
        <w:numPr>
          <w:ilvl w:val="0"/>
          <w:numId w:val="45"/>
        </w:numPr>
        <w:rPr>
          <w:rFonts w:cs="Arial"/>
        </w:rPr>
      </w:pPr>
      <w:r w:rsidRPr="005C3524">
        <w:rPr>
          <w:rFonts w:cs="Arial"/>
          <w:lang w:bidi="fr-FR"/>
        </w:rPr>
        <w:t>Microsoft.SQLServer.2008.Table_error__Page_is_missing_references_from_parent__unknown__and_previous_nodes._Possible_bad_root_entry_in_sysindexes_1_5_Rule eventID: 8979</w:t>
      </w:r>
    </w:p>
    <w:p w14:paraId="2E01A381" w14:textId="77777777" w:rsidR="003E0EAB" w:rsidRPr="005C3524" w:rsidRDefault="003E0EAB" w:rsidP="005023C8">
      <w:pPr>
        <w:numPr>
          <w:ilvl w:val="0"/>
          <w:numId w:val="45"/>
        </w:numPr>
        <w:rPr>
          <w:rFonts w:cs="Arial"/>
        </w:rPr>
      </w:pPr>
      <w:r w:rsidRPr="005C3524">
        <w:rPr>
          <w:rFonts w:cs="Arial"/>
          <w:lang w:bidi="fr-FR"/>
        </w:rPr>
        <w:t>Microsoft.SQLServer.2008.Table_error__Page_in_its_header_is_allocated_by_another_object_1_5_Rule eventID: 2534</w:t>
      </w:r>
    </w:p>
    <w:p w14:paraId="0FEA5DEA" w14:textId="77777777" w:rsidR="003E0EAB" w:rsidRPr="005C3524" w:rsidRDefault="003E0EAB" w:rsidP="005023C8">
      <w:pPr>
        <w:numPr>
          <w:ilvl w:val="0"/>
          <w:numId w:val="45"/>
        </w:numPr>
        <w:rPr>
          <w:rFonts w:cs="Arial"/>
        </w:rPr>
      </w:pPr>
      <w:r w:rsidRPr="005C3524">
        <w:rPr>
          <w:rFonts w:cs="Arial"/>
          <w:lang w:bidi="fr-FR"/>
        </w:rPr>
        <w:t>Microsoft.SQLServer.2008.Table_error__The_text_ntext_or_image_node_at_page__is_referenced_by_page_not_seen_in_the_scan_1_5_Rule eventID: 8965</w:t>
      </w:r>
    </w:p>
    <w:p w14:paraId="2D21A084" w14:textId="77777777" w:rsidR="003E0EAB" w:rsidRPr="005C3524" w:rsidRDefault="003E0EAB" w:rsidP="005023C8">
      <w:pPr>
        <w:numPr>
          <w:ilvl w:val="0"/>
          <w:numId w:val="45"/>
        </w:numPr>
        <w:rPr>
          <w:rFonts w:cs="Arial"/>
        </w:rPr>
      </w:pPr>
      <w:r w:rsidRPr="005C3524">
        <w:rPr>
          <w:rFonts w:cs="Arial"/>
          <w:lang w:bidi="fr-FR"/>
        </w:rPr>
        <w:t>Microsoft.SQLServer.2008.Table_error___Test_failed._Slot_overlaps_with_the_prior_row_1_5_Rule eventID: 8942</w:t>
      </w:r>
    </w:p>
    <w:p w14:paraId="7E17BEDE" w14:textId="77777777" w:rsidR="003E0EAB" w:rsidRPr="005C3524" w:rsidRDefault="003E0EAB" w:rsidP="005023C8">
      <w:pPr>
        <w:numPr>
          <w:ilvl w:val="0"/>
          <w:numId w:val="45"/>
        </w:numPr>
        <w:rPr>
          <w:rFonts w:cs="Arial"/>
        </w:rPr>
      </w:pPr>
      <w:r w:rsidRPr="005C3524">
        <w:rPr>
          <w:rFonts w:cs="Arial"/>
          <w:lang w:bidi="fr-FR"/>
        </w:rPr>
        <w:t>Microsoft.SQLServer.2008.Table_error__IAM_page_is_linked_in_the_IAM_chain_for_object_1_5_Rule eventID: 8959</w:t>
      </w:r>
    </w:p>
    <w:p w14:paraId="70023F76" w14:textId="77777777" w:rsidR="003E0EAB" w:rsidRPr="005C3524" w:rsidRDefault="003E0EAB" w:rsidP="005023C8">
      <w:pPr>
        <w:numPr>
          <w:ilvl w:val="0"/>
          <w:numId w:val="45"/>
        </w:numPr>
        <w:rPr>
          <w:rFonts w:cs="Arial"/>
        </w:rPr>
      </w:pPr>
      <w:r w:rsidRPr="005C3524">
        <w:rPr>
          <w:rFonts w:cs="Arial"/>
          <w:lang w:bidi="fr-FR"/>
        </w:rPr>
        <w:t>Microsoft.SQLServer.2008.Table_error__Extent_object_is_beyond_the_range_of_this_database_1_5_Rule eventID: 2579</w:t>
      </w:r>
    </w:p>
    <w:p w14:paraId="2149729A" w14:textId="77777777" w:rsidR="003E0EAB" w:rsidRPr="005C3524" w:rsidRDefault="003E0EAB" w:rsidP="005023C8">
      <w:pPr>
        <w:numPr>
          <w:ilvl w:val="0"/>
          <w:numId w:val="45"/>
        </w:numPr>
        <w:rPr>
          <w:rFonts w:cs="Arial"/>
        </w:rPr>
      </w:pPr>
      <w:r w:rsidRPr="005C3524">
        <w:rPr>
          <w:rFonts w:cs="Arial"/>
          <w:lang w:bidi="fr-FR"/>
        </w:rPr>
        <w:t>Microsoft.SQLServer.2008.Table___No_columns_without_statistics_found_1_5_Rule eventID: 15013</w:t>
      </w:r>
    </w:p>
    <w:p w14:paraId="19BE449B" w14:textId="77777777" w:rsidR="003E0EAB" w:rsidRPr="005C3524" w:rsidRDefault="003E0EAB" w:rsidP="005023C8">
      <w:pPr>
        <w:numPr>
          <w:ilvl w:val="0"/>
          <w:numId w:val="45"/>
        </w:numPr>
        <w:rPr>
          <w:rFonts w:cs="Arial"/>
        </w:rPr>
      </w:pPr>
      <w:r w:rsidRPr="005C3524">
        <w:rPr>
          <w:rFonts w:cs="Arial"/>
          <w:lang w:bidi="fr-FR"/>
        </w:rPr>
        <w:t>Microsoft.SQLServer.2008.Table_error__The_high_key_value_on_page_is_not_less_than_the_low_key_value_in_the_parent_slot_of_the_next_page_1_5_Rule eventID: 8934</w:t>
      </w:r>
    </w:p>
    <w:p w14:paraId="335AACCD" w14:textId="77777777" w:rsidR="003E0EAB" w:rsidRPr="005C3524" w:rsidRDefault="003E0EAB" w:rsidP="005023C8">
      <w:pPr>
        <w:numPr>
          <w:ilvl w:val="0"/>
          <w:numId w:val="45"/>
        </w:numPr>
        <w:rPr>
          <w:rFonts w:cs="Arial"/>
        </w:rPr>
      </w:pPr>
      <w:r w:rsidRPr="005C3524">
        <w:rPr>
          <w:rFonts w:cs="Arial"/>
          <w:lang w:bidi="fr-FR"/>
        </w:rPr>
        <w:t>Microsoft.SQLServer.2008.Table_error__Allocation_page_has_invalid__page_header_values.__1_5_Rule eventID: 8946</w:t>
      </w:r>
    </w:p>
    <w:p w14:paraId="38A3FAAE" w14:textId="77777777" w:rsidR="003E0EAB" w:rsidRPr="005C3524" w:rsidRDefault="003E0EAB" w:rsidP="005023C8">
      <w:pPr>
        <w:numPr>
          <w:ilvl w:val="0"/>
          <w:numId w:val="45"/>
        </w:numPr>
        <w:rPr>
          <w:rFonts w:cs="Arial"/>
        </w:rPr>
      </w:pPr>
      <w:r w:rsidRPr="005C3524">
        <w:rPr>
          <w:rFonts w:cs="Arial"/>
          <w:lang w:bidi="fr-FR"/>
        </w:rPr>
        <w:t>Microsoft.SQLServer.2008.Table_error__IAM_chain_linkage_error_1_5_Rule eventID: 8969</w:t>
      </w:r>
    </w:p>
    <w:p w14:paraId="05D4C69F" w14:textId="77777777" w:rsidR="003E0EAB" w:rsidRPr="005C3524" w:rsidRDefault="003E0EAB" w:rsidP="005023C8">
      <w:pPr>
        <w:numPr>
          <w:ilvl w:val="0"/>
          <w:numId w:val="45"/>
        </w:numPr>
        <w:rPr>
          <w:rFonts w:cs="Arial"/>
        </w:rPr>
      </w:pPr>
      <w:r w:rsidRPr="005C3524">
        <w:rPr>
          <w:rFonts w:cs="Arial"/>
          <w:lang w:bidi="fr-FR"/>
        </w:rPr>
        <w:t>Microsoft.SQLServer.2008.Table_error___The_next_pointer_of_refers_to_page._Neither_its_parent_were_encountered._Possible_bad_chain_linkage_1_5_Rule eventID: 8981</w:t>
      </w:r>
    </w:p>
    <w:p w14:paraId="4ED47A55" w14:textId="77777777" w:rsidR="003E0EAB" w:rsidRPr="005C3524" w:rsidRDefault="003E0EAB" w:rsidP="005023C8">
      <w:pPr>
        <w:numPr>
          <w:ilvl w:val="0"/>
          <w:numId w:val="45"/>
        </w:numPr>
        <w:rPr>
          <w:rFonts w:cs="Arial"/>
        </w:rPr>
      </w:pPr>
      <w:r w:rsidRPr="005C3524">
        <w:rPr>
          <w:rFonts w:cs="Arial"/>
          <w:lang w:bidi="fr-FR"/>
        </w:rPr>
        <w:t>Microsoft.SQLServer.2008.Table_error__The_text_ntext_or_image_node_has_wrong_type_1_5_Rule eventID: 8963</w:t>
      </w:r>
    </w:p>
    <w:p w14:paraId="4865EE0A" w14:textId="77777777" w:rsidR="003E0EAB" w:rsidRPr="005C3524" w:rsidRDefault="003E0EAB" w:rsidP="005023C8">
      <w:pPr>
        <w:numPr>
          <w:ilvl w:val="0"/>
          <w:numId w:val="45"/>
        </w:numPr>
        <w:rPr>
          <w:rFonts w:cs="Arial"/>
        </w:rPr>
      </w:pPr>
      <w:r w:rsidRPr="005C3524">
        <w:rPr>
          <w:rFonts w:cs="Arial"/>
          <w:lang w:bidi="fr-FR"/>
        </w:rPr>
        <w:t>Microsoft.SQLServer.2008.Table_error__The_text_ntext_or_image_node_at_page_is_not_referenced_1_5_Rule eventID: 8964</w:t>
      </w:r>
    </w:p>
    <w:p w14:paraId="0969C356" w14:textId="77777777" w:rsidR="003E0EAB" w:rsidRPr="005C3524" w:rsidRDefault="003E0EAB" w:rsidP="005023C8">
      <w:pPr>
        <w:numPr>
          <w:ilvl w:val="0"/>
          <w:numId w:val="45"/>
        </w:numPr>
        <w:rPr>
          <w:rFonts w:cs="Arial"/>
        </w:rPr>
      </w:pPr>
      <w:r w:rsidRPr="005C3524">
        <w:rPr>
          <w:rFonts w:cs="Arial"/>
          <w:lang w:bidi="fr-FR"/>
        </w:rPr>
        <w:t>Microsoft.SQLServer.2008.Table_error___Address_is_not_aligned_1_5_Rule eventID: 8940</w:t>
      </w:r>
    </w:p>
    <w:p w14:paraId="39777B95" w14:textId="77777777" w:rsidR="003E0EAB" w:rsidRPr="005C3524" w:rsidRDefault="003E0EAB" w:rsidP="005023C8">
      <w:pPr>
        <w:numPr>
          <w:ilvl w:val="0"/>
          <w:numId w:val="45"/>
        </w:numPr>
        <w:rPr>
          <w:rFonts w:cs="Arial"/>
        </w:rPr>
      </w:pPr>
      <w:r w:rsidRPr="005C3524">
        <w:rPr>
          <w:rFonts w:cs="Arial"/>
          <w:lang w:bidi="fr-FR"/>
        </w:rPr>
        <w:t>Microsoft.SQLServer.2008.One_or_more_indexes_are_damaged_and_must_be_repaired_or_dropped_1_5_Rule eventID: 8956</w:t>
      </w:r>
    </w:p>
    <w:p w14:paraId="37CCC597" w14:textId="77777777" w:rsidR="003E0EAB" w:rsidRPr="005C3524" w:rsidRDefault="003E0EAB" w:rsidP="005023C8">
      <w:pPr>
        <w:numPr>
          <w:ilvl w:val="0"/>
          <w:numId w:val="45"/>
        </w:numPr>
        <w:rPr>
          <w:rFonts w:cs="Arial"/>
        </w:rPr>
      </w:pPr>
      <w:r w:rsidRPr="005C3524">
        <w:rPr>
          <w:rFonts w:cs="Arial"/>
          <w:lang w:bidi="fr-FR"/>
        </w:rPr>
        <w:t>Microsoft.SQLServer.2008.Table_error__Cross_object_linkage._Page_PGID_next_is_not_in_the_same_index_1_5_Rule eventID: 8982</w:t>
      </w:r>
    </w:p>
    <w:p w14:paraId="45C5101D" w14:textId="77777777" w:rsidR="003E0EAB" w:rsidRPr="005C3524" w:rsidRDefault="003E0EAB" w:rsidP="005023C8">
      <w:pPr>
        <w:numPr>
          <w:ilvl w:val="0"/>
          <w:numId w:val="45"/>
        </w:numPr>
        <w:rPr>
          <w:rFonts w:cs="Arial"/>
        </w:rPr>
      </w:pPr>
      <w:r w:rsidRPr="005C3524">
        <w:rPr>
          <w:rFonts w:cs="Arial"/>
          <w:lang w:bidi="fr-FR"/>
        </w:rPr>
        <w:t>Microsoft.SQLServer.2008.Table_error__Parent_node_for_page_was_not_encountered_1_5_Rule eventID: 8977</w:t>
      </w:r>
    </w:p>
    <w:p w14:paraId="340815B5" w14:textId="77777777" w:rsidR="003E0EAB" w:rsidRPr="005C3524" w:rsidRDefault="003E0EAB" w:rsidP="005023C8">
      <w:pPr>
        <w:numPr>
          <w:ilvl w:val="0"/>
          <w:numId w:val="45"/>
        </w:numPr>
        <w:rPr>
          <w:rFonts w:cs="Arial"/>
        </w:rPr>
      </w:pPr>
      <w:r w:rsidRPr="005C3524">
        <w:rPr>
          <w:rFonts w:cs="Arial"/>
          <w:lang w:bidi="fr-FR"/>
        </w:rPr>
        <w:t>Microsoft.SQLServer.2008.Indexed_view_does_not_contain_all_rows_that_the_view_definition_produces.__Refer_to_Books_Online_for_more_information_on_this_error.__This_does_not_necessarily_represent_an_integrity_issue_with_th_5_Rule eventID: 8908</w:t>
      </w:r>
    </w:p>
    <w:p w14:paraId="35358D2F" w14:textId="77777777" w:rsidR="003E0EAB" w:rsidRPr="005C3524" w:rsidRDefault="003E0EAB" w:rsidP="005023C8">
      <w:pPr>
        <w:numPr>
          <w:ilvl w:val="0"/>
          <w:numId w:val="45"/>
        </w:numPr>
        <w:rPr>
          <w:rFonts w:cs="Arial"/>
        </w:rPr>
      </w:pPr>
      <w:r w:rsidRPr="005C3524">
        <w:rPr>
          <w:rFonts w:cs="Arial"/>
          <w:lang w:bidi="fr-FR"/>
        </w:rPr>
        <w:t>Microsoft.SQLServer.2008.Table_error__Table_missing_or_invalid_key_in_index_for_the_row__1_5_Rule eventID: 8951</w:t>
      </w:r>
    </w:p>
    <w:p w14:paraId="6276020A" w14:textId="77777777" w:rsidR="003E0EAB" w:rsidRPr="005C3524" w:rsidRDefault="003E0EAB" w:rsidP="005023C8">
      <w:pPr>
        <w:numPr>
          <w:ilvl w:val="0"/>
          <w:numId w:val="45"/>
        </w:numPr>
        <w:rPr>
          <w:rFonts w:cs="Arial"/>
        </w:rPr>
      </w:pPr>
      <w:r w:rsidRPr="005C3524">
        <w:rPr>
          <w:rFonts w:cs="Arial"/>
          <w:lang w:bidi="fr-FR"/>
        </w:rPr>
        <w:t>Microsoft.SQLServer.2008.Unique_table_computation_failed_1_5_Rule eventID: 16959</w:t>
      </w:r>
    </w:p>
    <w:p w14:paraId="64391BC9" w14:textId="77777777" w:rsidR="003E0EAB" w:rsidRPr="005C3524" w:rsidRDefault="003E0EAB" w:rsidP="005023C8">
      <w:pPr>
        <w:numPr>
          <w:ilvl w:val="0"/>
          <w:numId w:val="45"/>
        </w:numPr>
        <w:rPr>
          <w:rFonts w:cs="Arial"/>
        </w:rPr>
      </w:pPr>
      <w:r w:rsidRPr="005C3524">
        <w:rPr>
          <w:rFonts w:cs="Arial"/>
          <w:lang w:bidi="fr-FR"/>
        </w:rPr>
        <w:t>Microsoft.SQLServer.2008.Table__Creating_statistics_for_the_following_columns_1_5_Rule eventID: 15018</w:t>
      </w:r>
    </w:p>
    <w:p w14:paraId="7DEBEC45" w14:textId="77777777" w:rsidR="003E0EAB" w:rsidRPr="005C3524" w:rsidRDefault="003E0EAB" w:rsidP="005023C8">
      <w:pPr>
        <w:numPr>
          <w:ilvl w:val="0"/>
          <w:numId w:val="45"/>
        </w:numPr>
        <w:rPr>
          <w:rFonts w:cs="Arial"/>
        </w:rPr>
      </w:pPr>
      <w:r w:rsidRPr="005C3524">
        <w:rPr>
          <w:rFonts w:cs="Arial"/>
          <w:lang w:bidi="fr-FR"/>
        </w:rPr>
        <w:t>Microsoft.SQLServer.2008.Table_error__B_tree_chain_linkage_mismatch.__1_5_Rule eventID: 8936</w:t>
      </w:r>
    </w:p>
    <w:p w14:paraId="5ED415BD" w14:textId="77777777" w:rsidR="003E0EAB" w:rsidRPr="005C3524" w:rsidRDefault="003E0EAB" w:rsidP="005023C8">
      <w:pPr>
        <w:numPr>
          <w:ilvl w:val="0"/>
          <w:numId w:val="45"/>
        </w:numPr>
        <w:rPr>
          <w:rFonts w:cs="Arial"/>
        </w:rPr>
      </w:pPr>
      <w:r w:rsidRPr="005C3524">
        <w:rPr>
          <w:rFonts w:cs="Arial"/>
          <w:lang w:bidi="fr-FR"/>
        </w:rPr>
        <w:t>Microsoft.SQLServer.2008.Failed_to_add_column__to_table__1_5_Rule eventID: 21285</w:t>
      </w:r>
    </w:p>
    <w:p w14:paraId="0952EB79" w14:textId="77777777" w:rsidR="003E0EAB" w:rsidRPr="005C3524" w:rsidRDefault="003E0EAB" w:rsidP="005023C8">
      <w:pPr>
        <w:numPr>
          <w:ilvl w:val="0"/>
          <w:numId w:val="45"/>
        </w:numPr>
        <w:rPr>
          <w:rFonts w:cs="Arial"/>
        </w:rPr>
      </w:pPr>
      <w:r w:rsidRPr="005C3524">
        <w:rPr>
          <w:rFonts w:cs="Arial"/>
          <w:lang w:bidi="fr-FR"/>
        </w:rPr>
        <w:t>Microsoft.SQLServer.2008.Table_error__Index_node_page_refers_to_child_page_and_previous_child_but_they_were_not_encountered_1_5_Rule eventID: 8980</w:t>
      </w:r>
    </w:p>
    <w:p w14:paraId="4D204571" w14:textId="77777777" w:rsidR="003E0EAB" w:rsidRPr="005C3524" w:rsidRDefault="003E0EAB" w:rsidP="005023C8">
      <w:pPr>
        <w:numPr>
          <w:ilvl w:val="0"/>
          <w:numId w:val="45"/>
        </w:numPr>
        <w:rPr>
          <w:rFonts w:cs="Arial"/>
        </w:rPr>
      </w:pPr>
      <w:r w:rsidRPr="005C3524">
        <w:rPr>
          <w:rFonts w:cs="Arial"/>
          <w:lang w:bidi="fr-FR"/>
        </w:rPr>
        <w:t>Microsoft.SQLServer.2008.Table_error__The_low_key_value_on_page__is_not_the_key_value_in_the_parent_1_5_Rule eventID: 8933</w:t>
      </w:r>
    </w:p>
    <w:p w14:paraId="6A14DAA3" w14:textId="77777777" w:rsidR="003E0EAB" w:rsidRPr="005C3524" w:rsidRDefault="003E0EAB" w:rsidP="005023C8">
      <w:pPr>
        <w:numPr>
          <w:ilvl w:val="0"/>
          <w:numId w:val="45"/>
        </w:numPr>
        <w:rPr>
          <w:rFonts w:cs="Arial"/>
        </w:rPr>
      </w:pPr>
      <w:r w:rsidRPr="005C3524">
        <w:rPr>
          <w:rFonts w:cs="Arial"/>
          <w:lang w:bidi="fr-FR"/>
        </w:rPr>
        <w:t>Microsoft.SQLServer.2008.Table_error__The_previous_link_on_page_does_not_match_the_previous_page_that_the_parent_slot_expects_for_this_page_1_5_Rule eventID: 8935</w:t>
      </w:r>
    </w:p>
    <w:p w14:paraId="3D149035" w14:textId="77777777" w:rsidR="003E0EAB" w:rsidRPr="005C3524" w:rsidRDefault="003E0EAB" w:rsidP="005023C8">
      <w:pPr>
        <w:numPr>
          <w:ilvl w:val="0"/>
          <w:numId w:val="45"/>
        </w:numPr>
        <w:rPr>
          <w:rFonts w:cs="Arial"/>
        </w:rPr>
      </w:pPr>
      <w:r w:rsidRPr="005C3524">
        <w:rPr>
          <w:rFonts w:cs="Arial"/>
          <w:lang w:bidi="fr-FR"/>
        </w:rPr>
        <w:t>Microsoft.SQLServer.2008.XML___XML_parsing_error_1_5_Rule eventID: 6603</w:t>
      </w:r>
    </w:p>
    <w:p w14:paraId="58ED17CB" w14:textId="77777777" w:rsidR="003E0EAB" w:rsidRPr="005C3524" w:rsidRDefault="003E0EAB" w:rsidP="005023C8">
      <w:pPr>
        <w:numPr>
          <w:ilvl w:val="0"/>
          <w:numId w:val="45"/>
        </w:numPr>
        <w:rPr>
          <w:rFonts w:cs="Arial"/>
        </w:rPr>
      </w:pPr>
      <w:r w:rsidRPr="005C3524">
        <w:rPr>
          <w:rFonts w:cs="Arial"/>
          <w:lang w:bidi="fr-FR"/>
        </w:rPr>
        <w:t>Microsoft.SQLServer.2008.XML___XML_document_could_not_be_created_because_server_memory_is_low._Use_sp_xml_removedocument_to_release_XML_documents_1_5_Rule eventID: 6624</w:t>
      </w:r>
    </w:p>
    <w:p w14:paraId="1AB6BF15" w14:textId="77777777" w:rsidR="003E0EAB" w:rsidRPr="005C3524" w:rsidRDefault="003E0EAB" w:rsidP="005023C8">
      <w:pPr>
        <w:numPr>
          <w:ilvl w:val="0"/>
          <w:numId w:val="45"/>
        </w:numPr>
        <w:rPr>
          <w:rFonts w:cs="Arial"/>
        </w:rPr>
      </w:pPr>
      <w:r w:rsidRPr="005C3524">
        <w:rPr>
          <w:rFonts w:cs="Arial"/>
          <w:lang w:bidi="fr-FR"/>
        </w:rPr>
        <w:t>Microsoft.SQLServer.2008.XML___Size_of_data_chunk_requested_from_the_stream_exceeds_allowed_limit_5_Rule eventID: 6627</w:t>
      </w:r>
    </w:p>
    <w:p w14:paraId="6FCD5787" w14:textId="77777777" w:rsidR="003E0EAB" w:rsidRPr="005C3524" w:rsidRDefault="003E0EAB" w:rsidP="005023C8">
      <w:pPr>
        <w:numPr>
          <w:ilvl w:val="0"/>
          <w:numId w:val="45"/>
        </w:numPr>
        <w:rPr>
          <w:rFonts w:cs="Arial"/>
        </w:rPr>
      </w:pPr>
      <w:r w:rsidRPr="005C3524">
        <w:rPr>
          <w:rFonts w:cs="Arial"/>
          <w:lang w:bidi="fr-FR"/>
        </w:rPr>
        <w:t>Microsoft.SQLServer.2008.XML___Failed_to_load_Msxml2.dll_1_5_Rule eventID: 6610</w:t>
      </w:r>
    </w:p>
    <w:p w14:paraId="33A3BA26" w14:textId="77777777" w:rsidR="003E0EAB" w:rsidRPr="005C3524" w:rsidRDefault="003E0EAB" w:rsidP="005023C8">
      <w:pPr>
        <w:numPr>
          <w:ilvl w:val="0"/>
          <w:numId w:val="45"/>
        </w:numPr>
        <w:rPr>
          <w:rFonts w:cs="Arial"/>
        </w:rPr>
      </w:pPr>
      <w:r w:rsidRPr="005C3524">
        <w:rPr>
          <w:rFonts w:cs="Arial"/>
          <w:lang w:bidi="fr-FR"/>
        </w:rPr>
        <w:t>Microsoft.SQLServer.2008.XML___Failed_to_instantiate_class._Make_sure_Msxml2.dll_exists_in_the_SQL_Server_installation_1_5_Rule eventID: 6608</w:t>
      </w:r>
    </w:p>
    <w:p w14:paraId="2B29110F" w14:textId="77777777" w:rsidR="003E0EAB" w:rsidRPr="005C3524" w:rsidRDefault="003E0EAB" w:rsidP="005023C8">
      <w:pPr>
        <w:numPr>
          <w:ilvl w:val="0"/>
          <w:numId w:val="45"/>
        </w:numPr>
        <w:rPr>
          <w:rFonts w:cs="Arial"/>
        </w:rPr>
      </w:pPr>
      <w:r w:rsidRPr="005C3524">
        <w:rPr>
          <w:rFonts w:cs="Arial"/>
          <w:lang w:bidi="fr-FR"/>
        </w:rPr>
        <w:t>Microsoft.SQLServer.2008.XML___FOR_XML_EXPLICIT_stack_overflow_occurred._Circular_parent_tag_relationships_are_not_allowed_1_5_Rule eventID: 6805</w:t>
      </w:r>
    </w:p>
    <w:p w14:paraId="61802A57" w14:textId="77777777" w:rsidR="003E0EAB" w:rsidRPr="005C3524" w:rsidRDefault="003E0EAB" w:rsidP="005023C8">
      <w:pPr>
        <w:numPr>
          <w:ilvl w:val="0"/>
          <w:numId w:val="45"/>
        </w:numPr>
        <w:rPr>
          <w:rFonts w:cs="Arial"/>
        </w:rPr>
      </w:pPr>
      <w:r w:rsidRPr="005C3524">
        <w:rPr>
          <w:rFonts w:cs="Arial"/>
          <w:lang w:bidi="fr-FR"/>
        </w:rPr>
        <w:t>Microsoft.SQLServer.2008.XML___XML_error_1_5_Rule eventID: 6600</w:t>
      </w:r>
    </w:p>
    <w:p w14:paraId="0CE526CC" w14:textId="77777777" w:rsidR="003E0EAB" w:rsidRPr="005C3524" w:rsidRDefault="003E0EAB" w:rsidP="005023C8">
      <w:pPr>
        <w:numPr>
          <w:ilvl w:val="0"/>
          <w:numId w:val="45"/>
        </w:numPr>
        <w:rPr>
          <w:rFonts w:cs="Arial"/>
        </w:rPr>
      </w:pPr>
      <w:r w:rsidRPr="005C3524">
        <w:rPr>
          <w:rFonts w:cs="Arial"/>
          <w:lang w:bidi="fr-FR"/>
        </w:rPr>
        <w:t>Microsoft.SQLServer.2008.Script_Failed_Database_Login eventID: 4001</w:t>
      </w:r>
    </w:p>
    <w:p w14:paraId="4E0E15C2" w14:textId="77777777" w:rsidR="003E0EAB" w:rsidRPr="005C3524" w:rsidRDefault="003E0EAB" w:rsidP="005023C8">
      <w:pPr>
        <w:numPr>
          <w:ilvl w:val="0"/>
          <w:numId w:val="45"/>
        </w:numPr>
        <w:rPr>
          <w:rFonts w:cs="Arial"/>
        </w:rPr>
      </w:pPr>
      <w:r w:rsidRPr="005C3524">
        <w:rPr>
          <w:rFonts w:cs="Arial"/>
          <w:lang w:bidi="fr-FR"/>
        </w:rPr>
        <w:t>Microsoft.SQLServer.2008.ReplicationAgentFailureRule eventID: 20536</w:t>
      </w:r>
    </w:p>
    <w:p w14:paraId="0D658F6B" w14:textId="77777777" w:rsidR="003E0EAB" w:rsidRPr="005C3524" w:rsidRDefault="003E0EAB" w:rsidP="005023C8">
      <w:pPr>
        <w:numPr>
          <w:ilvl w:val="0"/>
          <w:numId w:val="45"/>
        </w:numPr>
        <w:rPr>
          <w:rFonts w:cs="Arial"/>
        </w:rPr>
      </w:pPr>
      <w:r w:rsidRPr="005C3524">
        <w:rPr>
          <w:rFonts w:cs="Arial"/>
          <w:lang w:bidi="fr-FR"/>
        </w:rPr>
        <w:t>Microsoft.SQLServer.2008.FailedToCreateSubdirectoryUnderReplicationWorkingDirectoryRule eventID: 21330</w:t>
      </w:r>
    </w:p>
    <w:p w14:paraId="0C3BAA7B" w14:textId="77777777" w:rsidR="003E0EAB" w:rsidRPr="005C3524" w:rsidRDefault="003E0EAB" w:rsidP="005023C8">
      <w:pPr>
        <w:numPr>
          <w:ilvl w:val="0"/>
          <w:numId w:val="45"/>
        </w:numPr>
        <w:rPr>
          <w:rFonts w:cs="Arial"/>
        </w:rPr>
      </w:pPr>
      <w:r w:rsidRPr="005C3524">
        <w:rPr>
          <w:rFonts w:cs="Arial"/>
          <w:lang w:bidi="fr-FR"/>
        </w:rPr>
        <w:t>Microsoft.SQLServer.2008.ArticleUpdateSuccessfulRule eventID: 14025</w:t>
      </w:r>
    </w:p>
    <w:p w14:paraId="6807E368" w14:textId="77777777" w:rsidR="003E0EAB" w:rsidRPr="005C3524" w:rsidRDefault="003E0EAB" w:rsidP="005023C8">
      <w:pPr>
        <w:numPr>
          <w:ilvl w:val="0"/>
          <w:numId w:val="45"/>
        </w:numPr>
        <w:rPr>
          <w:rFonts w:cs="Arial"/>
        </w:rPr>
      </w:pPr>
      <w:r w:rsidRPr="005C3524">
        <w:rPr>
          <w:rFonts w:cs="Arial"/>
          <w:lang w:bidi="fr-FR"/>
        </w:rPr>
        <w:t>Microsoft.SQLServer.2008.BeginLSNSpecifiedForReplicationLogscanInvalidRule eventID: 18765</w:t>
      </w:r>
    </w:p>
    <w:p w14:paraId="11AC0BDD" w14:textId="77777777" w:rsidR="003E0EAB" w:rsidRPr="005C3524" w:rsidRDefault="003E0EAB" w:rsidP="005023C8">
      <w:pPr>
        <w:numPr>
          <w:ilvl w:val="0"/>
          <w:numId w:val="45"/>
        </w:numPr>
        <w:rPr>
          <w:rFonts w:cs="Arial"/>
        </w:rPr>
      </w:pPr>
      <w:r w:rsidRPr="005C3524">
        <w:rPr>
          <w:rFonts w:cs="Arial"/>
          <w:lang w:bidi="fr-FR"/>
        </w:rPr>
        <w:t>Microsoft.SQLServer.2008.CouldNotCleanUpDistributionHistoryTablesRule eventID: 20553</w:t>
      </w:r>
    </w:p>
    <w:p w14:paraId="104FD329" w14:textId="77777777" w:rsidR="003E0EAB" w:rsidRPr="005C3524" w:rsidRDefault="003E0EAB" w:rsidP="005023C8">
      <w:pPr>
        <w:numPr>
          <w:ilvl w:val="0"/>
          <w:numId w:val="45"/>
        </w:numPr>
        <w:rPr>
          <w:rFonts w:cs="Arial"/>
        </w:rPr>
      </w:pPr>
      <w:r w:rsidRPr="005C3524">
        <w:rPr>
          <w:rFonts w:cs="Arial"/>
          <w:lang w:bidi="fr-FR"/>
        </w:rPr>
        <w:t>Microsoft.SQLServer.2008.LoginAccountIsNotInThePublicationAccessListRule eventID: 21049</w:t>
      </w:r>
    </w:p>
    <w:p w14:paraId="6164965F" w14:textId="77777777" w:rsidR="003E0EAB" w:rsidRPr="005C3524" w:rsidRDefault="003E0EAB" w:rsidP="005023C8">
      <w:pPr>
        <w:numPr>
          <w:ilvl w:val="0"/>
          <w:numId w:val="45"/>
        </w:numPr>
        <w:rPr>
          <w:rFonts w:cs="Arial"/>
        </w:rPr>
      </w:pPr>
      <w:r w:rsidRPr="005C3524">
        <w:rPr>
          <w:rFonts w:cs="Arial"/>
          <w:lang w:bidi="fr-FR"/>
        </w:rPr>
        <w:t>Microsoft.SQLServer.2008.ReplicationAgentSuccessRule eventID: 20540</w:t>
      </w:r>
    </w:p>
    <w:p w14:paraId="6AE9A97A" w14:textId="77777777" w:rsidR="003E0EAB" w:rsidRPr="005C3524" w:rsidRDefault="003E0EAB" w:rsidP="005023C8">
      <w:pPr>
        <w:numPr>
          <w:ilvl w:val="0"/>
          <w:numId w:val="45"/>
        </w:numPr>
        <w:rPr>
          <w:rFonts w:cs="Arial"/>
        </w:rPr>
      </w:pPr>
      <w:r w:rsidRPr="005C3524">
        <w:rPr>
          <w:rFonts w:cs="Arial"/>
          <w:lang w:bidi="fr-FR"/>
        </w:rPr>
        <w:t>Microsoft.SQLServer.2008.AnotherLogReaderIsReplicatingDatabaseRule eventID: 18752</w:t>
      </w:r>
    </w:p>
    <w:p w14:paraId="2117ADE6" w14:textId="77777777" w:rsidR="003E0EAB" w:rsidRPr="005C3524" w:rsidRDefault="003E0EAB" w:rsidP="005023C8">
      <w:pPr>
        <w:numPr>
          <w:ilvl w:val="0"/>
          <w:numId w:val="45"/>
        </w:numPr>
        <w:rPr>
          <w:rFonts w:cs="Arial"/>
        </w:rPr>
      </w:pPr>
      <w:r w:rsidRPr="005C3524">
        <w:rPr>
          <w:rFonts w:cs="Arial"/>
          <w:lang w:bidi="fr-FR"/>
        </w:rPr>
        <w:t>Microsoft.SQLServer.2008.CouldNotAllocateMemoryForReplicationRule eventID: 18755</w:t>
      </w:r>
    </w:p>
    <w:p w14:paraId="24771EB5" w14:textId="77777777" w:rsidR="003E0EAB" w:rsidRPr="005C3524" w:rsidRDefault="003E0EAB" w:rsidP="005023C8">
      <w:pPr>
        <w:numPr>
          <w:ilvl w:val="0"/>
          <w:numId w:val="45"/>
        </w:numPr>
        <w:rPr>
          <w:rFonts w:cs="Arial"/>
        </w:rPr>
      </w:pPr>
      <w:r w:rsidRPr="005C3524">
        <w:rPr>
          <w:rFonts w:cs="Arial"/>
          <w:lang w:bidi="fr-FR"/>
        </w:rPr>
        <w:t>Microsoft.SQLServer.2008.SchemaReplicationFailedRule eventID: 21198</w:t>
      </w:r>
    </w:p>
    <w:p w14:paraId="08E1CA8B" w14:textId="77777777" w:rsidR="003E0EAB" w:rsidRPr="005C3524" w:rsidRDefault="003E0EAB" w:rsidP="005023C8">
      <w:pPr>
        <w:numPr>
          <w:ilvl w:val="0"/>
          <w:numId w:val="45"/>
        </w:numPr>
        <w:rPr>
          <w:rFonts w:cs="Arial"/>
        </w:rPr>
      </w:pPr>
      <w:r w:rsidRPr="005C3524">
        <w:rPr>
          <w:rFonts w:cs="Arial"/>
          <w:lang w:bidi="fr-FR"/>
        </w:rPr>
        <w:t>Microsoft.SQLServer.2008.SystemTablesForMergeReplicationCouldNotBeDroppedSuccessfullyRule eventID: 20007</w:t>
      </w:r>
    </w:p>
    <w:p w14:paraId="5923E03B" w14:textId="77777777" w:rsidR="003E0EAB" w:rsidRPr="005C3524" w:rsidRDefault="003E0EAB" w:rsidP="005023C8">
      <w:pPr>
        <w:numPr>
          <w:ilvl w:val="0"/>
          <w:numId w:val="45"/>
        </w:numPr>
        <w:rPr>
          <w:rFonts w:cs="Arial"/>
        </w:rPr>
      </w:pPr>
      <w:r w:rsidRPr="005C3524">
        <w:rPr>
          <w:rFonts w:cs="Arial"/>
          <w:lang w:bidi="fr-FR"/>
        </w:rPr>
        <w:t>Microsoft.SQLServer.2008.ErrorOccurredWhileWaitingOnArticleCacheAccessEventRule eventID: 18776</w:t>
      </w:r>
    </w:p>
    <w:p w14:paraId="505E17F1" w14:textId="77777777" w:rsidR="003E0EAB" w:rsidRPr="005C3524" w:rsidRDefault="003E0EAB" w:rsidP="005023C8">
      <w:pPr>
        <w:numPr>
          <w:ilvl w:val="0"/>
          <w:numId w:val="45"/>
        </w:numPr>
        <w:rPr>
          <w:rFonts w:cs="Arial"/>
        </w:rPr>
      </w:pPr>
      <w:r w:rsidRPr="005C3524">
        <w:rPr>
          <w:rFonts w:cs="Arial"/>
          <w:lang w:bidi="fr-FR"/>
        </w:rPr>
        <w:t>Microsoft.SQLServer.2008.InitialSnapshotForPublicationIsNotYetAvailableRule eventID: 21075</w:t>
      </w:r>
    </w:p>
    <w:p w14:paraId="44C95097" w14:textId="77777777" w:rsidR="003E0EAB" w:rsidRPr="005C3524" w:rsidRDefault="003E0EAB" w:rsidP="005023C8">
      <w:pPr>
        <w:numPr>
          <w:ilvl w:val="0"/>
          <w:numId w:val="45"/>
        </w:numPr>
        <w:rPr>
          <w:rFonts w:cs="Arial"/>
        </w:rPr>
      </w:pPr>
      <w:r w:rsidRPr="005C3524">
        <w:rPr>
          <w:rFonts w:cs="Arial"/>
          <w:lang w:bidi="fr-FR"/>
        </w:rPr>
        <w:t>Microsoft.SQLServer.2008.SpecifiedLSNForRepldoneLogscanOccursBeforeTheCurrentStartOfReplicationInTheLogRule eventID: 18768</w:t>
      </w:r>
    </w:p>
    <w:p w14:paraId="7A259B1A" w14:textId="77777777" w:rsidR="003E0EAB" w:rsidRPr="005C3524" w:rsidRDefault="003E0EAB" w:rsidP="005023C8">
      <w:pPr>
        <w:numPr>
          <w:ilvl w:val="0"/>
          <w:numId w:val="45"/>
        </w:numPr>
        <w:rPr>
          <w:rFonts w:cs="Arial"/>
        </w:rPr>
      </w:pPr>
      <w:r w:rsidRPr="005C3524">
        <w:rPr>
          <w:rFonts w:cs="Arial"/>
          <w:lang w:bidi="fr-FR"/>
        </w:rPr>
        <w:t>Microsoft.SQLServer.2008.CouldNotGetReplicationInformationForTableRule eventID: 18756</w:t>
      </w:r>
    </w:p>
    <w:p w14:paraId="0FBC2404" w14:textId="77777777" w:rsidR="003E0EAB" w:rsidRPr="005C3524" w:rsidRDefault="003E0EAB" w:rsidP="005023C8">
      <w:pPr>
        <w:numPr>
          <w:ilvl w:val="0"/>
          <w:numId w:val="45"/>
        </w:numPr>
        <w:rPr>
          <w:rFonts w:cs="Arial"/>
        </w:rPr>
      </w:pPr>
      <w:r w:rsidRPr="005C3524">
        <w:rPr>
          <w:rFonts w:cs="Arial"/>
          <w:lang w:bidi="fr-FR"/>
        </w:rPr>
        <w:t>Microsoft.SQLServer.2008.SubscriptionStatusCouldNotBeChangedRule eventID: 14070</w:t>
      </w:r>
    </w:p>
    <w:p w14:paraId="3FBE72C3" w14:textId="77777777" w:rsidR="003E0EAB" w:rsidRPr="005C3524" w:rsidRDefault="003E0EAB" w:rsidP="005023C8">
      <w:pPr>
        <w:numPr>
          <w:ilvl w:val="0"/>
          <w:numId w:val="45"/>
        </w:numPr>
        <w:rPr>
          <w:rFonts w:cs="Arial"/>
        </w:rPr>
      </w:pPr>
      <w:r w:rsidRPr="005C3524">
        <w:rPr>
          <w:rFonts w:cs="Arial"/>
          <w:lang w:bidi="fr-FR"/>
        </w:rPr>
        <w:t>Microsoft.SQLServer.2008.LogReaderAgentEncounteredUnexpectedLogRecordOfTypeWhileProcessingDMLOperationRule eventID: 18775</w:t>
      </w:r>
    </w:p>
    <w:p w14:paraId="08457D5B" w14:textId="77777777" w:rsidR="003E0EAB" w:rsidRPr="005C3524" w:rsidRDefault="003E0EAB" w:rsidP="005023C8">
      <w:pPr>
        <w:numPr>
          <w:ilvl w:val="0"/>
          <w:numId w:val="45"/>
        </w:numPr>
        <w:rPr>
          <w:rFonts w:cs="Arial"/>
        </w:rPr>
      </w:pPr>
      <w:r w:rsidRPr="005C3524">
        <w:rPr>
          <w:rFonts w:cs="Arial"/>
          <w:lang w:bidi="fr-FR"/>
        </w:rPr>
        <w:t>Microsoft.SQLServer.2008.ArticleCouldNotBeAddedToPublicationRule eventID: 20009</w:t>
      </w:r>
    </w:p>
    <w:p w14:paraId="6CE6CFB7" w14:textId="77777777" w:rsidR="003E0EAB" w:rsidRPr="005C3524" w:rsidRDefault="003E0EAB" w:rsidP="005023C8">
      <w:pPr>
        <w:numPr>
          <w:ilvl w:val="0"/>
          <w:numId w:val="45"/>
        </w:numPr>
        <w:rPr>
          <w:rFonts w:cs="Arial"/>
        </w:rPr>
      </w:pPr>
      <w:r w:rsidRPr="005C3524">
        <w:rPr>
          <w:rFonts w:cs="Arial"/>
          <w:lang w:bidi="fr-FR"/>
        </w:rPr>
        <w:t>Microsoft.SQLServer.2008.CouldNotRemovePublicationFromADRule eventID: 21369</w:t>
      </w:r>
    </w:p>
    <w:p w14:paraId="6DBBA081" w14:textId="77777777" w:rsidR="00A867BA" w:rsidRPr="005C3524" w:rsidRDefault="00A867BA" w:rsidP="004134C9">
      <w:pPr>
        <w:rPr>
          <w:rFonts w:cs="Arial"/>
        </w:rPr>
      </w:pPr>
    </w:p>
    <w:p w14:paraId="52096CF9" w14:textId="77777777" w:rsidR="00A867BA" w:rsidRPr="005C3524" w:rsidRDefault="00A867BA" w:rsidP="005023C8">
      <w:pPr>
        <w:pStyle w:val="Heading2"/>
        <w:rPr>
          <w:rFonts w:cs="Arial"/>
          <w:sz w:val="32"/>
          <w:szCs w:val="32"/>
        </w:rPr>
      </w:pPr>
      <w:bookmarkStart w:id="89" w:name="_Toc469571584"/>
      <w:r w:rsidRPr="005C3524">
        <w:rPr>
          <w:rFonts w:cs="Arial"/>
          <w:sz w:val="32"/>
          <w:szCs w:val="32"/>
          <w:lang w:bidi="fr-FR"/>
        </w:rPr>
        <w:t>Microsoft SQL Server 2012</w:t>
      </w:r>
      <w:bookmarkEnd w:id="89"/>
    </w:p>
    <w:p w14:paraId="4EA66CE4" w14:textId="77777777" w:rsidR="00A867BA" w:rsidRPr="005C3524" w:rsidRDefault="00A867BA" w:rsidP="005023C8">
      <w:pPr>
        <w:rPr>
          <w:rFonts w:cs="Arial"/>
        </w:rPr>
      </w:pPr>
    </w:p>
    <w:p w14:paraId="61AC37E6" w14:textId="77777777" w:rsidR="00A867BA" w:rsidRPr="005C3524" w:rsidRDefault="00A867BA" w:rsidP="005023C8">
      <w:pPr>
        <w:numPr>
          <w:ilvl w:val="0"/>
          <w:numId w:val="48"/>
        </w:numPr>
        <w:rPr>
          <w:rFonts w:cs="Arial"/>
        </w:rPr>
      </w:pPr>
      <w:r w:rsidRPr="005C3524">
        <w:rPr>
          <w:rFonts w:cs="Arial"/>
          <w:lang w:bidi="fr-FR"/>
        </w:rPr>
        <w:t>Microsoft.SQLServer.2012.MSDTC_on_server__is_unavailable_1_5_Rule eventID: 8501</w:t>
      </w:r>
    </w:p>
    <w:p w14:paraId="26E960ED" w14:textId="77777777" w:rsidR="00A867BA" w:rsidRPr="005C3524" w:rsidRDefault="00A867BA" w:rsidP="005023C8">
      <w:pPr>
        <w:numPr>
          <w:ilvl w:val="0"/>
          <w:numId w:val="48"/>
        </w:numPr>
        <w:rPr>
          <w:rFonts w:cs="Arial"/>
        </w:rPr>
      </w:pPr>
      <w:r w:rsidRPr="005C3524">
        <w:rPr>
          <w:rFonts w:cs="Arial"/>
          <w:lang w:bidi="fr-FR"/>
        </w:rPr>
        <w:t>Microsoft.SQLServer.2012.Could_not_create_a_statement_object_using_OLE_DB_provider_1_5_Rule eventID: 7305</w:t>
      </w:r>
    </w:p>
    <w:p w14:paraId="62382CED" w14:textId="77777777" w:rsidR="00A867BA" w:rsidRPr="005C3524" w:rsidRDefault="00A867BA" w:rsidP="005023C8">
      <w:pPr>
        <w:numPr>
          <w:ilvl w:val="0"/>
          <w:numId w:val="48"/>
        </w:numPr>
        <w:rPr>
          <w:rFonts w:cs="Arial"/>
        </w:rPr>
      </w:pPr>
      <w:r w:rsidRPr="005C3524">
        <w:rPr>
          <w:rFonts w:cs="Arial"/>
          <w:lang w:bidi="fr-FR"/>
        </w:rPr>
        <w:t>Microsoft.SQLServer.2012.Could_not_create_an_instance_of_OLE_DB_provider_1_5_Rule eventID: 7302</w:t>
      </w:r>
    </w:p>
    <w:p w14:paraId="20206F38" w14:textId="77777777" w:rsidR="00A867BA" w:rsidRPr="005C3524" w:rsidRDefault="00A867BA" w:rsidP="005023C8">
      <w:pPr>
        <w:numPr>
          <w:ilvl w:val="0"/>
          <w:numId w:val="48"/>
        </w:numPr>
        <w:rPr>
          <w:rFonts w:cs="Arial"/>
        </w:rPr>
      </w:pPr>
      <w:r w:rsidRPr="005C3524">
        <w:rPr>
          <w:rFonts w:cs="Arial"/>
          <w:lang w:bidi="fr-FR"/>
        </w:rPr>
        <w:t>Microsoft.SQLServer.2012.SQL_Server_Service_Broker_or_Database_Mirroring_Transport_stopped_5_Rule eventID: 9691</w:t>
      </w:r>
    </w:p>
    <w:p w14:paraId="17577922" w14:textId="77777777" w:rsidR="00A867BA" w:rsidRPr="005C3524" w:rsidRDefault="00A867BA" w:rsidP="005023C8">
      <w:pPr>
        <w:numPr>
          <w:ilvl w:val="0"/>
          <w:numId w:val="48"/>
        </w:numPr>
        <w:rPr>
          <w:rFonts w:cs="Arial"/>
        </w:rPr>
      </w:pPr>
      <w:r w:rsidRPr="005C3524">
        <w:rPr>
          <w:rFonts w:cs="Arial"/>
          <w:lang w:bidi="fr-FR"/>
        </w:rPr>
        <w:t>Microsoft.SQLServer.2012.SQL_Server_SQL_Server_Service_Broker_attempted_to_use_an_unsupported_encryption_algorithm_5_Rule eventID: 28060</w:t>
      </w:r>
    </w:p>
    <w:p w14:paraId="11CED343" w14:textId="77777777" w:rsidR="00A867BA" w:rsidRPr="005C3524" w:rsidRDefault="00A867BA" w:rsidP="005023C8">
      <w:pPr>
        <w:numPr>
          <w:ilvl w:val="0"/>
          <w:numId w:val="48"/>
        </w:numPr>
        <w:rPr>
          <w:rFonts w:cs="Arial"/>
        </w:rPr>
      </w:pPr>
      <w:r w:rsidRPr="005C3524">
        <w:rPr>
          <w:rFonts w:cs="Arial"/>
          <w:lang w:bidi="fr-FR"/>
        </w:rPr>
        <w:t>Microsoft.SQLServer.2012.SQL_Server_Service_Broker_transmitter_shut_down_due_to_an_exception_or_a_lack_of_memory_5_Rule eventID: 28073</w:t>
      </w:r>
    </w:p>
    <w:p w14:paraId="468B76E0" w14:textId="77777777" w:rsidR="00A867BA" w:rsidRPr="005C3524" w:rsidRDefault="00A867BA" w:rsidP="005023C8">
      <w:pPr>
        <w:numPr>
          <w:ilvl w:val="0"/>
          <w:numId w:val="48"/>
        </w:numPr>
        <w:rPr>
          <w:rFonts w:cs="Arial"/>
        </w:rPr>
      </w:pPr>
      <w:r w:rsidRPr="005C3524">
        <w:rPr>
          <w:rFonts w:cs="Arial"/>
          <w:lang w:bidi="fr-FR"/>
        </w:rPr>
        <w:t>Microsoft.SQLServer.2012.An_error_occurred_in_the_Service_Broker_manager_5_Rule eventID: 9645</w:t>
      </w:r>
    </w:p>
    <w:p w14:paraId="6F5C386D" w14:textId="77777777" w:rsidR="00A867BA" w:rsidRPr="005C3524" w:rsidRDefault="00A867BA" w:rsidP="005023C8">
      <w:pPr>
        <w:numPr>
          <w:ilvl w:val="0"/>
          <w:numId w:val="48"/>
        </w:numPr>
        <w:rPr>
          <w:rFonts w:cs="Arial"/>
        </w:rPr>
      </w:pPr>
      <w:r w:rsidRPr="005C3524">
        <w:rPr>
          <w:rFonts w:cs="Arial"/>
          <w:lang w:bidi="fr-FR"/>
        </w:rPr>
        <w:t>Microsoft.SQLServer.2012.The_Service_Broker_Database_Mirroring_Transport_could_not_listen_for_connections_due_to_an_error_5_Rule eventID: 9693</w:t>
      </w:r>
    </w:p>
    <w:p w14:paraId="3FEDB19F" w14:textId="77777777" w:rsidR="00A867BA" w:rsidRPr="005C3524" w:rsidRDefault="00A867BA" w:rsidP="005023C8">
      <w:pPr>
        <w:numPr>
          <w:ilvl w:val="0"/>
          <w:numId w:val="48"/>
        </w:numPr>
        <w:rPr>
          <w:rFonts w:cs="Arial"/>
        </w:rPr>
      </w:pPr>
      <w:r w:rsidRPr="005C3524">
        <w:rPr>
          <w:rFonts w:cs="Arial"/>
          <w:lang w:bidi="fr-FR"/>
        </w:rPr>
        <w:t>Microsoft.SQLServer.2012.SQL_Server_Service_Broker_or_Database_Mirroring_is_running_in_FIPS_compliance_mode_5_Rule eventID: 28077</w:t>
      </w:r>
    </w:p>
    <w:p w14:paraId="1CC3FCB4" w14:textId="77777777" w:rsidR="00A867BA" w:rsidRPr="005C3524" w:rsidRDefault="00A867BA" w:rsidP="005023C8">
      <w:pPr>
        <w:numPr>
          <w:ilvl w:val="0"/>
          <w:numId w:val="48"/>
        </w:numPr>
        <w:rPr>
          <w:rFonts w:cs="Arial"/>
        </w:rPr>
      </w:pPr>
      <w:r w:rsidRPr="005C3524">
        <w:rPr>
          <w:rFonts w:cs="Arial"/>
          <w:lang w:bidi="fr-FR"/>
        </w:rPr>
        <w:t>Microsoft.SQLServer.2012.An_error_occurred_while_processing_SQL_Server_Service_Broker_mirroring_routes_5_Rule eventID: 9789</w:t>
      </w:r>
    </w:p>
    <w:p w14:paraId="25C233FF" w14:textId="77777777" w:rsidR="00A867BA" w:rsidRPr="005C3524" w:rsidRDefault="00A867BA" w:rsidP="005023C8">
      <w:pPr>
        <w:numPr>
          <w:ilvl w:val="0"/>
          <w:numId w:val="48"/>
        </w:numPr>
        <w:rPr>
          <w:rFonts w:cs="Arial"/>
        </w:rPr>
      </w:pPr>
      <w:r w:rsidRPr="005C3524">
        <w:rPr>
          <w:rFonts w:cs="Arial"/>
          <w:lang w:bidi="fr-FR"/>
        </w:rPr>
        <w:t>Microsoft.SQLServer.2012.An_SQL_Server_Service_Broker_dialog_caught_an_error_5_Rule eventID: 9736</w:t>
      </w:r>
    </w:p>
    <w:p w14:paraId="265196BA" w14:textId="77777777" w:rsidR="00A867BA" w:rsidRPr="005C3524" w:rsidRDefault="00A867BA" w:rsidP="005023C8">
      <w:pPr>
        <w:numPr>
          <w:ilvl w:val="0"/>
          <w:numId w:val="48"/>
        </w:numPr>
        <w:rPr>
          <w:rFonts w:cs="Arial"/>
        </w:rPr>
      </w:pPr>
      <w:r w:rsidRPr="005C3524">
        <w:rPr>
          <w:rFonts w:cs="Arial"/>
          <w:lang w:bidi="fr-FR"/>
        </w:rPr>
        <w:t>Microsoft.SQLServer.2012.A_SQL_Server_Service_Broker_cryptographic_operation_failed_5_Rule eventID: 9641</w:t>
      </w:r>
    </w:p>
    <w:p w14:paraId="2310364A" w14:textId="77777777" w:rsidR="00A867BA" w:rsidRPr="005C3524" w:rsidRDefault="00A867BA" w:rsidP="005023C8">
      <w:pPr>
        <w:numPr>
          <w:ilvl w:val="0"/>
          <w:numId w:val="48"/>
        </w:numPr>
        <w:rPr>
          <w:rFonts w:cs="Arial"/>
        </w:rPr>
      </w:pPr>
      <w:r w:rsidRPr="005C3524">
        <w:rPr>
          <w:rFonts w:cs="Arial"/>
          <w:lang w:bidi="fr-FR"/>
        </w:rPr>
        <w:t>Microsoft.SQLServer.2012.Cannot_start_service_broker_activation_manager_5_Rule eventID: 9701</w:t>
      </w:r>
    </w:p>
    <w:p w14:paraId="3FFF6AC2" w14:textId="77777777" w:rsidR="00A867BA" w:rsidRPr="005C3524" w:rsidRDefault="00A867BA" w:rsidP="005023C8">
      <w:pPr>
        <w:numPr>
          <w:ilvl w:val="0"/>
          <w:numId w:val="48"/>
        </w:numPr>
        <w:rPr>
          <w:rFonts w:cs="Arial"/>
        </w:rPr>
      </w:pPr>
      <w:r w:rsidRPr="005C3524">
        <w:rPr>
          <w:rFonts w:cs="Arial"/>
          <w:lang w:bidi="fr-FR"/>
        </w:rPr>
        <w:t>Microsoft.SQLServer.2012.SQL_Server_Service_Broker_could_not_query_the_FIPS_compliance_mode_flag_from_the_registry_5_Rule eventID: 28076</w:t>
      </w:r>
    </w:p>
    <w:p w14:paraId="44AF5EF5" w14:textId="77777777" w:rsidR="00A867BA" w:rsidRPr="005C3524" w:rsidRDefault="00A867BA" w:rsidP="005023C8">
      <w:pPr>
        <w:numPr>
          <w:ilvl w:val="0"/>
          <w:numId w:val="48"/>
        </w:numPr>
        <w:rPr>
          <w:rFonts w:cs="Arial"/>
        </w:rPr>
      </w:pPr>
      <w:r w:rsidRPr="005C3524">
        <w:rPr>
          <w:rFonts w:cs="Arial"/>
          <w:lang w:bidi="fr-FR"/>
        </w:rPr>
        <w:t>Microsoft.SQLServer.2012.Cannot_start_SQL_Server_Service_Broker_on_Database_5_Rule eventID: 9697</w:t>
      </w:r>
    </w:p>
    <w:p w14:paraId="16DAA59D" w14:textId="77777777" w:rsidR="00A867BA" w:rsidRPr="005C3524" w:rsidRDefault="00A867BA" w:rsidP="005023C8">
      <w:pPr>
        <w:numPr>
          <w:ilvl w:val="0"/>
          <w:numId w:val="48"/>
        </w:numPr>
        <w:rPr>
          <w:rFonts w:cs="Arial"/>
        </w:rPr>
      </w:pPr>
      <w:r w:rsidRPr="005C3524">
        <w:rPr>
          <w:rFonts w:cs="Arial"/>
          <w:lang w:bidi="fr-FR"/>
        </w:rPr>
        <w:t>Microsoft.SQLServer.2012.The_SQL_Server_Service_Broker_or_Database_Mirroring_transport_is_disabled_or_not_configured_5_Rule eventID: 9666</w:t>
      </w:r>
    </w:p>
    <w:p w14:paraId="5D102BE2" w14:textId="77777777" w:rsidR="00A867BA" w:rsidRPr="005C3524" w:rsidRDefault="00A867BA" w:rsidP="005023C8">
      <w:pPr>
        <w:numPr>
          <w:ilvl w:val="0"/>
          <w:numId w:val="48"/>
        </w:numPr>
        <w:rPr>
          <w:rFonts w:cs="Arial"/>
        </w:rPr>
      </w:pPr>
      <w:r w:rsidRPr="005C3524">
        <w:rPr>
          <w:rFonts w:cs="Arial"/>
          <w:lang w:bidi="fr-FR"/>
        </w:rPr>
        <w:t>Microsoft.SQLServer.2012.Cannot_start_service_broker_manager_5_Rule eventID: 9694</w:t>
      </w:r>
    </w:p>
    <w:p w14:paraId="5070719D" w14:textId="77777777" w:rsidR="00A867BA" w:rsidRPr="005C3524" w:rsidRDefault="00A867BA" w:rsidP="005023C8">
      <w:pPr>
        <w:numPr>
          <w:ilvl w:val="0"/>
          <w:numId w:val="48"/>
        </w:numPr>
        <w:rPr>
          <w:rFonts w:cs="Arial"/>
        </w:rPr>
      </w:pPr>
      <w:r w:rsidRPr="005C3524">
        <w:rPr>
          <w:rFonts w:cs="Arial"/>
          <w:lang w:bidi="fr-FR"/>
        </w:rPr>
        <w:t>Microsoft.SQLServer.2012.SQL_Server_Service_Broker_Manager_has_shutdown_5_Rule eventID: 9689</w:t>
      </w:r>
    </w:p>
    <w:p w14:paraId="04C37F30" w14:textId="77777777" w:rsidR="00A867BA" w:rsidRPr="005C3524" w:rsidRDefault="00A867BA" w:rsidP="005023C8">
      <w:pPr>
        <w:numPr>
          <w:ilvl w:val="0"/>
          <w:numId w:val="48"/>
        </w:numPr>
        <w:rPr>
          <w:rFonts w:cs="Arial"/>
        </w:rPr>
      </w:pPr>
      <w:r w:rsidRPr="005C3524">
        <w:rPr>
          <w:rFonts w:cs="Arial"/>
          <w:lang w:bidi="fr-FR"/>
        </w:rPr>
        <w:t>Microsoft.SQLServer.2012.Service_Broker_was_not_able_to_allocate_memory_for_cryptographic_operations_5_Rule eventID: 9634</w:t>
      </w:r>
    </w:p>
    <w:p w14:paraId="5AF2FE2C" w14:textId="77777777" w:rsidR="00A867BA" w:rsidRPr="005C3524" w:rsidRDefault="00A867BA" w:rsidP="005023C8">
      <w:pPr>
        <w:numPr>
          <w:ilvl w:val="0"/>
          <w:numId w:val="48"/>
        </w:numPr>
        <w:rPr>
          <w:rFonts w:cs="Arial"/>
        </w:rPr>
      </w:pPr>
      <w:r w:rsidRPr="005C3524">
        <w:rPr>
          <w:rFonts w:cs="Arial"/>
          <w:lang w:bidi="fr-FR"/>
        </w:rPr>
        <w:t>Microsoft.SQLServer.2012.An_SNI_call_failed_during_a_Service_Broker_Database_Mirroring_transport_operation_1_5_Rule eventID: 8471</w:t>
      </w:r>
    </w:p>
    <w:p w14:paraId="370DBE7E" w14:textId="77777777" w:rsidR="00A867BA" w:rsidRPr="005C3524" w:rsidRDefault="00A867BA" w:rsidP="005023C8">
      <w:pPr>
        <w:numPr>
          <w:ilvl w:val="0"/>
          <w:numId w:val="48"/>
        </w:numPr>
        <w:rPr>
          <w:rFonts w:cs="Arial"/>
        </w:rPr>
      </w:pPr>
      <w:r w:rsidRPr="005C3524">
        <w:rPr>
          <w:rFonts w:cs="Arial"/>
          <w:lang w:bidi="fr-FR"/>
        </w:rPr>
        <w:t>Microsoft.SQLServer.2012.Cannot_start_service_broker_manager_due_to_operating_system_error_5_Rule eventID: 28002</w:t>
      </w:r>
    </w:p>
    <w:p w14:paraId="2551BFD1" w14:textId="77777777" w:rsidR="00A867BA" w:rsidRPr="005C3524" w:rsidRDefault="00A867BA" w:rsidP="005023C8">
      <w:pPr>
        <w:numPr>
          <w:ilvl w:val="0"/>
          <w:numId w:val="48"/>
        </w:numPr>
        <w:rPr>
          <w:rFonts w:cs="Arial"/>
        </w:rPr>
      </w:pPr>
      <w:r w:rsidRPr="005C3524">
        <w:rPr>
          <w:rFonts w:cs="Arial"/>
          <w:lang w:bidi="fr-FR"/>
        </w:rPr>
        <w:t>Microsoft.SQLServer.2012.A_SQL_Server_Service_Broker_procedure_output_results_5_Rule eventID: 9724</w:t>
      </w:r>
    </w:p>
    <w:p w14:paraId="4C3878CF" w14:textId="77777777" w:rsidR="00A867BA" w:rsidRPr="005C3524" w:rsidRDefault="00A867BA" w:rsidP="005023C8">
      <w:pPr>
        <w:numPr>
          <w:ilvl w:val="0"/>
          <w:numId w:val="48"/>
        </w:numPr>
        <w:rPr>
          <w:rFonts w:cs="Arial"/>
        </w:rPr>
      </w:pPr>
      <w:r w:rsidRPr="005C3524">
        <w:rPr>
          <w:rFonts w:cs="Arial"/>
          <w:lang w:bidi="fr-FR"/>
        </w:rPr>
        <w:t>Microsoft.SQLServer.2012.An_error_occurred_in_the_SQL_Server_Service_Broker_message_transmitter_5_Rule eventID: 28072</w:t>
      </w:r>
    </w:p>
    <w:p w14:paraId="2D7F8CC5" w14:textId="77777777" w:rsidR="00A867BA" w:rsidRPr="005C3524" w:rsidRDefault="00A867BA" w:rsidP="005023C8">
      <w:pPr>
        <w:numPr>
          <w:ilvl w:val="0"/>
          <w:numId w:val="48"/>
        </w:numPr>
        <w:rPr>
          <w:rFonts w:cs="Arial"/>
        </w:rPr>
      </w:pPr>
      <w:r w:rsidRPr="005C3524">
        <w:rPr>
          <w:rFonts w:cs="Arial"/>
          <w:lang w:bidi="fr-FR"/>
        </w:rPr>
        <w:t>Microsoft.SQLServer.2012.SQL_Server_Service_Broker_cannot_use_RC4_encryption_algorithm_when_running_in_FIPS_compliance_mode_5_Rule eventID: 28078</w:t>
      </w:r>
    </w:p>
    <w:p w14:paraId="114826CE" w14:textId="77777777" w:rsidR="00A867BA" w:rsidRPr="005C3524" w:rsidRDefault="00A867BA" w:rsidP="005023C8">
      <w:pPr>
        <w:numPr>
          <w:ilvl w:val="0"/>
          <w:numId w:val="48"/>
        </w:numPr>
        <w:rPr>
          <w:rFonts w:cs="Arial"/>
        </w:rPr>
      </w:pPr>
      <w:r w:rsidRPr="005C3524">
        <w:rPr>
          <w:rFonts w:cs="Arial"/>
          <w:lang w:bidi="fr-FR"/>
        </w:rPr>
        <w:t>Microsoft.SQLServer.2012.An_error_occurred_in_the_Service_Broker_queue_rollback_handler_5_Rule eventID: 8405</w:t>
      </w:r>
    </w:p>
    <w:p w14:paraId="18055A05" w14:textId="77777777" w:rsidR="00A867BA" w:rsidRPr="005C3524" w:rsidRDefault="00A867BA" w:rsidP="005023C8">
      <w:pPr>
        <w:numPr>
          <w:ilvl w:val="0"/>
          <w:numId w:val="48"/>
        </w:numPr>
        <w:rPr>
          <w:rFonts w:cs="Arial"/>
        </w:rPr>
      </w:pPr>
      <w:r w:rsidRPr="005C3524">
        <w:rPr>
          <w:rFonts w:cs="Arial"/>
          <w:lang w:bidi="fr-FR"/>
        </w:rPr>
        <w:t>Microsoft.SQLServer.2012.SQL_Server_cannot_start_the_Service_Broker_event_handler_5_Rule eventID: 9696</w:t>
      </w:r>
    </w:p>
    <w:p w14:paraId="205B399A" w14:textId="77777777" w:rsidR="00A867BA" w:rsidRPr="005C3524" w:rsidRDefault="00A867BA" w:rsidP="005023C8">
      <w:pPr>
        <w:numPr>
          <w:ilvl w:val="0"/>
          <w:numId w:val="48"/>
        </w:numPr>
        <w:rPr>
          <w:rFonts w:cs="Arial"/>
        </w:rPr>
      </w:pPr>
      <w:r w:rsidRPr="005C3524">
        <w:rPr>
          <w:rFonts w:cs="Arial"/>
          <w:lang w:bidi="fr-FR"/>
        </w:rPr>
        <w:t>Microsoft.SQLServer.2012.An_error_occurred_in_the_SQL_Server_Service_Broker_or_Database_Mirroring_transport_manager_5_Rule eventID: 9643</w:t>
      </w:r>
    </w:p>
    <w:p w14:paraId="66BD7CDE" w14:textId="77777777" w:rsidR="00A867BA" w:rsidRPr="005C3524" w:rsidRDefault="00A867BA" w:rsidP="005023C8">
      <w:pPr>
        <w:numPr>
          <w:ilvl w:val="0"/>
          <w:numId w:val="48"/>
        </w:numPr>
        <w:rPr>
          <w:rFonts w:cs="Arial"/>
        </w:rPr>
      </w:pPr>
      <w:r w:rsidRPr="005C3524">
        <w:rPr>
          <w:rFonts w:cs="Arial"/>
          <w:lang w:bidi="fr-FR"/>
        </w:rPr>
        <w:t>Microsoft.SQLServer.2012.An_error_occurred_in_a_SQL_Server_Service_Broker_Database_Mirroring_transport_connection_endpoint_1_5_Rule eventID: 9642</w:t>
      </w:r>
    </w:p>
    <w:p w14:paraId="0E6C4C22" w14:textId="77777777" w:rsidR="00A867BA" w:rsidRPr="005C3524" w:rsidRDefault="00A867BA" w:rsidP="005023C8">
      <w:pPr>
        <w:numPr>
          <w:ilvl w:val="0"/>
          <w:numId w:val="48"/>
        </w:numPr>
        <w:rPr>
          <w:rFonts w:cs="Arial"/>
        </w:rPr>
      </w:pPr>
      <w:r w:rsidRPr="005C3524">
        <w:rPr>
          <w:rFonts w:cs="Arial"/>
          <w:lang w:bidi="fr-FR"/>
        </w:rPr>
        <w:t>Microsoft.SQLServer.2012.The_Service_Broker_Database_Mirroring_transport_cannot_listen_on_port_because_it_is_in_use_5_Rule eventID: 9692</w:t>
      </w:r>
    </w:p>
    <w:p w14:paraId="6BB17503" w14:textId="77777777" w:rsidR="00A867BA" w:rsidRPr="005C3524" w:rsidRDefault="00A867BA" w:rsidP="005023C8">
      <w:pPr>
        <w:numPr>
          <w:ilvl w:val="0"/>
          <w:numId w:val="48"/>
        </w:numPr>
        <w:rPr>
          <w:rFonts w:cs="Arial"/>
        </w:rPr>
      </w:pPr>
      <w:r w:rsidRPr="005C3524">
        <w:rPr>
          <w:rFonts w:cs="Arial"/>
          <w:lang w:bidi="fr-FR"/>
        </w:rPr>
        <w:t>Microsoft.SQLServer.2012.Cannot_start_service_broker_security_manager_5_Rule eventID: 9698</w:t>
      </w:r>
    </w:p>
    <w:p w14:paraId="11E2EAEE" w14:textId="77777777" w:rsidR="00A867BA" w:rsidRPr="005C3524" w:rsidRDefault="00A867BA" w:rsidP="005023C8">
      <w:pPr>
        <w:numPr>
          <w:ilvl w:val="0"/>
          <w:numId w:val="48"/>
        </w:numPr>
        <w:rPr>
          <w:rFonts w:cs="Arial"/>
        </w:rPr>
      </w:pPr>
      <w:r w:rsidRPr="005C3524">
        <w:rPr>
          <w:rFonts w:cs="Arial"/>
          <w:lang w:bidi="fr-FR"/>
        </w:rPr>
        <w:t>Microsoft.SQLServer.2012.An_error_occurred_in_the_timer_event_cache_5_Rule eventID: 9646</w:t>
      </w:r>
    </w:p>
    <w:p w14:paraId="495B633C" w14:textId="77777777" w:rsidR="00A867BA" w:rsidRPr="005C3524" w:rsidRDefault="00A867BA" w:rsidP="005023C8">
      <w:pPr>
        <w:numPr>
          <w:ilvl w:val="0"/>
          <w:numId w:val="48"/>
        </w:numPr>
        <w:rPr>
          <w:rFonts w:cs="Arial"/>
        </w:rPr>
      </w:pPr>
      <w:r w:rsidRPr="005C3524">
        <w:rPr>
          <w:rFonts w:cs="Arial"/>
          <w:lang w:bidi="fr-FR"/>
        </w:rPr>
        <w:t>Microsoft.SQLServer.2012.SQL_Server_could_not_allocate_enough_memory_to_start_Service_Broker_task_manager_5_Rule eventID: 9695</w:t>
      </w:r>
    </w:p>
    <w:p w14:paraId="51FAC62B" w14:textId="77777777" w:rsidR="00A867BA" w:rsidRPr="005C3524" w:rsidRDefault="00A867BA" w:rsidP="005023C8">
      <w:pPr>
        <w:numPr>
          <w:ilvl w:val="0"/>
          <w:numId w:val="48"/>
        </w:numPr>
        <w:rPr>
          <w:rFonts w:cs="Arial"/>
        </w:rPr>
      </w:pPr>
      <w:r w:rsidRPr="005C3524">
        <w:rPr>
          <w:rFonts w:cs="Arial"/>
          <w:lang w:bidi="fr-FR"/>
        </w:rPr>
        <w:t>Microsoft.SQLServer.2012.SQL_Server_Service_Broker_or_Database_Mirror_cryptographic_call_failed_5_Rule eventID: 9650</w:t>
      </w:r>
    </w:p>
    <w:p w14:paraId="1C914381" w14:textId="77777777" w:rsidR="00A867BA" w:rsidRPr="005C3524" w:rsidRDefault="00A867BA" w:rsidP="005023C8">
      <w:pPr>
        <w:numPr>
          <w:ilvl w:val="0"/>
          <w:numId w:val="48"/>
        </w:numPr>
        <w:rPr>
          <w:rFonts w:cs="Arial"/>
        </w:rPr>
      </w:pPr>
      <w:r w:rsidRPr="005C3524">
        <w:rPr>
          <w:rFonts w:cs="Arial"/>
          <w:lang w:bidi="fr-FR"/>
        </w:rPr>
        <w:t>Microsoft.SQLServer.2012.An_error_occurred_in_the_SQL_Server_Service_Broker_message_dispatcher_5_Rule eventID: 9644</w:t>
      </w:r>
    </w:p>
    <w:p w14:paraId="0BD76436" w14:textId="77777777" w:rsidR="00A867BA" w:rsidRPr="005C3524" w:rsidRDefault="00A867BA" w:rsidP="005023C8">
      <w:pPr>
        <w:numPr>
          <w:ilvl w:val="0"/>
          <w:numId w:val="48"/>
        </w:numPr>
        <w:rPr>
          <w:rFonts w:cs="Arial"/>
        </w:rPr>
      </w:pPr>
      <w:r w:rsidRPr="005C3524">
        <w:rPr>
          <w:rFonts w:cs="Arial"/>
          <w:lang w:bidi="fr-FR"/>
        </w:rPr>
        <w:t>Microsoft.SQLServer.2012.SQLServerAgent_could_not_be_started_1_5_Rule eventID: 103</w:t>
      </w:r>
    </w:p>
    <w:p w14:paraId="612C35DF" w14:textId="77777777" w:rsidR="00A867BA" w:rsidRPr="005C3524" w:rsidRDefault="00A867BA" w:rsidP="005023C8">
      <w:pPr>
        <w:numPr>
          <w:ilvl w:val="0"/>
          <w:numId w:val="48"/>
        </w:numPr>
        <w:rPr>
          <w:rFonts w:cs="Arial"/>
        </w:rPr>
      </w:pPr>
      <w:r w:rsidRPr="005C3524">
        <w:rPr>
          <w:rFonts w:cs="Arial"/>
          <w:lang w:bidi="fr-FR"/>
        </w:rPr>
        <w:t>Microsoft.SQLServer.2012.Unable_to_re_open_the_local_eventlog_1_5_Rule eventID: 313</w:t>
      </w:r>
    </w:p>
    <w:p w14:paraId="781B8613" w14:textId="77777777" w:rsidR="00A867BA" w:rsidRPr="005C3524" w:rsidRDefault="00A867BA" w:rsidP="005023C8">
      <w:pPr>
        <w:numPr>
          <w:ilvl w:val="0"/>
          <w:numId w:val="48"/>
        </w:numPr>
        <w:rPr>
          <w:rFonts w:cs="Arial"/>
        </w:rPr>
      </w:pPr>
      <w:r w:rsidRPr="005C3524">
        <w:rPr>
          <w:rFonts w:cs="Arial"/>
          <w:lang w:bidi="fr-FR"/>
        </w:rPr>
        <w:t>Microsoft.SQLServer.2012.Alert_engine_stopped_due_to_unrecoverable_local_eventlog_errors_1_5_Rule eventID: 317</w:t>
      </w:r>
    </w:p>
    <w:p w14:paraId="52F36D7A" w14:textId="77777777" w:rsidR="00A867BA" w:rsidRPr="005C3524" w:rsidRDefault="00A867BA" w:rsidP="005023C8">
      <w:pPr>
        <w:numPr>
          <w:ilvl w:val="0"/>
          <w:numId w:val="48"/>
        </w:numPr>
        <w:rPr>
          <w:rFonts w:cs="Arial"/>
        </w:rPr>
      </w:pPr>
      <w:r w:rsidRPr="005C3524">
        <w:rPr>
          <w:rFonts w:cs="Arial"/>
          <w:lang w:bidi="fr-FR"/>
        </w:rPr>
        <w:t>Microsoft.SQLServer.2012.Step_of_a_job_caused_an_exception_in_the_subsystem_1_5_Rule eventID: 209</w:t>
      </w:r>
    </w:p>
    <w:p w14:paraId="5FBBD4C8" w14:textId="77777777" w:rsidR="00A867BA" w:rsidRPr="005C3524" w:rsidRDefault="00A867BA" w:rsidP="005023C8">
      <w:pPr>
        <w:numPr>
          <w:ilvl w:val="0"/>
          <w:numId w:val="48"/>
        </w:numPr>
        <w:rPr>
          <w:rFonts w:cs="Arial"/>
        </w:rPr>
      </w:pPr>
      <w:r w:rsidRPr="005C3524">
        <w:rPr>
          <w:rFonts w:cs="Arial"/>
          <w:lang w:bidi="fr-FR"/>
        </w:rPr>
        <w:t>Microsoft.SQLServer.2012.A_SQL_job_failed_to_complete_successfully_1_5_Rule eventID: 208</w:t>
      </w:r>
    </w:p>
    <w:p w14:paraId="43DEF956" w14:textId="77777777" w:rsidR="00A867BA" w:rsidRPr="005C3524" w:rsidRDefault="00A867BA" w:rsidP="005023C8">
      <w:pPr>
        <w:numPr>
          <w:ilvl w:val="0"/>
          <w:numId w:val="48"/>
        </w:numPr>
        <w:rPr>
          <w:rFonts w:cs="Arial"/>
        </w:rPr>
      </w:pPr>
      <w:r w:rsidRPr="005C3524">
        <w:rPr>
          <w:rFonts w:cs="Arial"/>
          <w:lang w:bidi="fr-FR"/>
        </w:rPr>
        <w:t>Microsoft.SQLServer.2012.The_agent_is_suspect._No_response_within_last_minutes_1_5_Rule eventID: 20554</w:t>
      </w:r>
    </w:p>
    <w:p w14:paraId="5C103BAC" w14:textId="77777777" w:rsidR="00A867BA" w:rsidRPr="005C3524" w:rsidRDefault="00A867BA" w:rsidP="005023C8">
      <w:pPr>
        <w:numPr>
          <w:ilvl w:val="0"/>
          <w:numId w:val="48"/>
        </w:numPr>
        <w:rPr>
          <w:rFonts w:cs="Arial"/>
        </w:rPr>
      </w:pPr>
      <w:r w:rsidRPr="005C3524">
        <w:rPr>
          <w:rFonts w:cs="Arial"/>
          <w:lang w:bidi="fr-FR"/>
        </w:rPr>
        <w:t>Microsoft.SQLServer.2012.Job_step_cannot_be_run_because_the_subsystem_failed_to_load_1_5_Rule eventID: 212</w:t>
      </w:r>
    </w:p>
    <w:p w14:paraId="75CE10BE" w14:textId="77777777" w:rsidR="00A867BA" w:rsidRPr="005C3524" w:rsidRDefault="00A867BA" w:rsidP="005023C8">
      <w:pPr>
        <w:numPr>
          <w:ilvl w:val="0"/>
          <w:numId w:val="48"/>
        </w:numPr>
        <w:rPr>
          <w:rFonts w:cs="Arial"/>
        </w:rPr>
      </w:pPr>
      <w:r w:rsidRPr="005C3524">
        <w:rPr>
          <w:rFonts w:cs="Arial"/>
          <w:lang w:bidi="fr-FR"/>
        </w:rPr>
        <w:t>Microsoft.SQLServer.2012.Unable_to_connect_to_SQL_Server_1_5_Rule eventID: 207</w:t>
      </w:r>
    </w:p>
    <w:p w14:paraId="7D65525D" w14:textId="77777777" w:rsidR="00A867BA" w:rsidRPr="005C3524" w:rsidRDefault="00A867BA" w:rsidP="005023C8">
      <w:pPr>
        <w:numPr>
          <w:ilvl w:val="0"/>
          <w:numId w:val="48"/>
        </w:numPr>
        <w:rPr>
          <w:rFonts w:cs="Arial"/>
        </w:rPr>
      </w:pPr>
      <w:r w:rsidRPr="005C3524">
        <w:rPr>
          <w:rFonts w:cs="Arial"/>
          <w:lang w:bidi="fr-FR"/>
        </w:rPr>
        <w:t>Microsoft.SQLServer.2012.The_configuration_file_could_not_be_loaded_5_Rule eventID: 21</w:t>
      </w:r>
    </w:p>
    <w:p w14:paraId="3315B80A" w14:textId="77777777" w:rsidR="00A867BA" w:rsidRPr="005C3524" w:rsidRDefault="00A867BA" w:rsidP="005023C8">
      <w:pPr>
        <w:numPr>
          <w:ilvl w:val="0"/>
          <w:numId w:val="48"/>
        </w:numPr>
        <w:rPr>
          <w:rFonts w:cs="Arial"/>
        </w:rPr>
      </w:pPr>
      <w:r w:rsidRPr="005C3524">
        <w:rPr>
          <w:rFonts w:cs="Arial"/>
          <w:lang w:bidi="fr-FR"/>
        </w:rPr>
        <w:t>Microsoft.SQLServer.2012.RESTORE_could_not_start_database_1_5_Rule eventID: 3167</w:t>
      </w:r>
    </w:p>
    <w:p w14:paraId="63423404" w14:textId="77777777" w:rsidR="00A867BA" w:rsidRPr="005C3524" w:rsidRDefault="00A867BA" w:rsidP="005023C8">
      <w:pPr>
        <w:numPr>
          <w:ilvl w:val="0"/>
          <w:numId w:val="48"/>
        </w:numPr>
        <w:rPr>
          <w:rFonts w:cs="Arial"/>
        </w:rPr>
      </w:pPr>
      <w:r w:rsidRPr="005C3524">
        <w:rPr>
          <w:rFonts w:cs="Arial"/>
          <w:lang w:bidi="fr-FR"/>
        </w:rPr>
        <w:t>Microsoft.SQLServer.2012.Unexpected_end_of_file_while_reading_beginning_of_backup_set_1_5_Rule eventID: 3208</w:t>
      </w:r>
    </w:p>
    <w:p w14:paraId="7DD27C3A" w14:textId="77777777" w:rsidR="00A867BA" w:rsidRPr="005C3524" w:rsidRDefault="00A867BA" w:rsidP="005023C8">
      <w:pPr>
        <w:numPr>
          <w:ilvl w:val="0"/>
          <w:numId w:val="48"/>
        </w:numPr>
        <w:rPr>
          <w:rFonts w:cs="Arial"/>
        </w:rPr>
      </w:pPr>
      <w:r w:rsidRPr="005C3524">
        <w:rPr>
          <w:rFonts w:cs="Arial"/>
          <w:lang w:bidi="fr-FR"/>
        </w:rPr>
        <w:t>Microsoft.SQLServer.2012.Cannot_open_backup_device.__1_5_Rule eventID: 3201</w:t>
      </w:r>
    </w:p>
    <w:p w14:paraId="0EF4CA2A" w14:textId="77777777" w:rsidR="00A867BA" w:rsidRPr="005C3524" w:rsidRDefault="00A867BA" w:rsidP="005023C8">
      <w:pPr>
        <w:numPr>
          <w:ilvl w:val="0"/>
          <w:numId w:val="48"/>
        </w:numPr>
        <w:rPr>
          <w:rFonts w:cs="Arial"/>
        </w:rPr>
      </w:pPr>
      <w:r w:rsidRPr="005C3524">
        <w:rPr>
          <w:rFonts w:cs="Arial"/>
          <w:lang w:bidi="fr-FR"/>
        </w:rPr>
        <w:t>Microsoft.SQLServer.2012.Database_cannot_be_opened_due_to_inaccessible_files_or_insufficient_memory_or_disk_space._See_the_SQL_Server_errorlog_for_details_1_5_Rule eventID: 945</w:t>
      </w:r>
    </w:p>
    <w:p w14:paraId="5FFC61EE" w14:textId="77777777" w:rsidR="00A867BA" w:rsidRPr="005C3524" w:rsidRDefault="00A867BA" w:rsidP="005023C8">
      <w:pPr>
        <w:numPr>
          <w:ilvl w:val="0"/>
          <w:numId w:val="48"/>
        </w:numPr>
        <w:rPr>
          <w:rFonts w:cs="Arial"/>
        </w:rPr>
      </w:pPr>
      <w:r w:rsidRPr="005C3524">
        <w:rPr>
          <w:rFonts w:cs="Arial"/>
          <w:lang w:bidi="fr-FR"/>
        </w:rPr>
        <w:t>Microsoft.SQLServer.2012.CREATE_DATABASE_failed._Could_not_allocate_enough_disk_space_for_a_new_database_on_the_named_disks_1_5_Rule eventID: 1803</w:t>
      </w:r>
    </w:p>
    <w:p w14:paraId="7045DBE6" w14:textId="77777777" w:rsidR="00A867BA" w:rsidRPr="005C3524" w:rsidRDefault="00A867BA" w:rsidP="005023C8">
      <w:pPr>
        <w:numPr>
          <w:ilvl w:val="0"/>
          <w:numId w:val="48"/>
        </w:numPr>
        <w:rPr>
          <w:rFonts w:cs="Arial"/>
        </w:rPr>
      </w:pPr>
      <w:r w:rsidRPr="005C3524">
        <w:rPr>
          <w:rFonts w:cs="Arial"/>
          <w:lang w:bidi="fr-FR"/>
        </w:rPr>
        <w:t>Microsoft.SQLServer.2012.Could_not_obtain_exclusive_lock_on_database_5_Rule eventID: 1807</w:t>
      </w:r>
    </w:p>
    <w:p w14:paraId="4311EABC" w14:textId="77777777" w:rsidR="00A867BA" w:rsidRPr="005C3524" w:rsidRDefault="00A867BA" w:rsidP="005023C8">
      <w:pPr>
        <w:numPr>
          <w:ilvl w:val="0"/>
          <w:numId w:val="48"/>
        </w:numPr>
        <w:rPr>
          <w:rFonts w:cs="Arial"/>
        </w:rPr>
      </w:pPr>
      <w:r w:rsidRPr="005C3524">
        <w:rPr>
          <w:rFonts w:cs="Arial"/>
          <w:lang w:bidi="fr-FR"/>
        </w:rPr>
        <w:t>Microsoft.SQLServer.2012.Full_Text_Search___Search_on_full_text_catalog_failed_with_unknown_result_1_5_Rule eventID: 7607</w:t>
      </w:r>
    </w:p>
    <w:p w14:paraId="21670298" w14:textId="77777777" w:rsidR="00A867BA" w:rsidRPr="005C3524" w:rsidRDefault="00A867BA" w:rsidP="005023C8">
      <w:pPr>
        <w:numPr>
          <w:ilvl w:val="0"/>
          <w:numId w:val="48"/>
        </w:numPr>
        <w:rPr>
          <w:rFonts w:cs="Arial"/>
        </w:rPr>
      </w:pPr>
      <w:r w:rsidRPr="005C3524">
        <w:rPr>
          <w:rFonts w:cs="Arial"/>
          <w:lang w:bidi="fr-FR"/>
        </w:rPr>
        <w:t>Microsoft.SQLServer.2012.Full_Text_Search___Full_Text_Search_is_not_enabled_for_the_current_database._Use_sp_fulltext_database_to_enable_Full_Text_Search_1_5_Rule eventID: 15601</w:t>
      </w:r>
    </w:p>
    <w:p w14:paraId="07DB41F6" w14:textId="77777777" w:rsidR="00A867BA" w:rsidRPr="005C3524" w:rsidRDefault="00A867BA" w:rsidP="005023C8">
      <w:pPr>
        <w:numPr>
          <w:ilvl w:val="0"/>
          <w:numId w:val="48"/>
        </w:numPr>
        <w:rPr>
          <w:rFonts w:cs="Arial"/>
        </w:rPr>
      </w:pPr>
      <w:r w:rsidRPr="005C3524">
        <w:rPr>
          <w:rFonts w:cs="Arial"/>
          <w:lang w:bidi="fr-FR"/>
        </w:rPr>
        <w:t>Microsoft.SQLServer.2012.Failed_to_finish_full_text_operation._The_filegroup_is_empty_read_only_or_not_online_5_Rule eventID: 9964</w:t>
      </w:r>
    </w:p>
    <w:p w14:paraId="017E2B73" w14:textId="77777777" w:rsidR="00A867BA" w:rsidRPr="005C3524" w:rsidRDefault="00A867BA" w:rsidP="005023C8">
      <w:pPr>
        <w:numPr>
          <w:ilvl w:val="0"/>
          <w:numId w:val="48"/>
        </w:numPr>
        <w:rPr>
          <w:rFonts w:cs="Arial"/>
        </w:rPr>
      </w:pPr>
      <w:r w:rsidRPr="005C3524">
        <w:rPr>
          <w:rFonts w:cs="Arial"/>
          <w:lang w:bidi="fr-FR"/>
        </w:rPr>
        <w:t>Microsoft.SQLServer.2012.Full_Text_Search___An_unknown_full_text_failure_occurred_1_5_Rule eventID: 7608</w:t>
      </w:r>
    </w:p>
    <w:p w14:paraId="60558D47" w14:textId="77777777" w:rsidR="00A867BA" w:rsidRPr="005C3524" w:rsidRDefault="00A867BA" w:rsidP="005023C8">
      <w:pPr>
        <w:numPr>
          <w:ilvl w:val="0"/>
          <w:numId w:val="48"/>
        </w:numPr>
        <w:rPr>
          <w:rFonts w:cs="Arial"/>
        </w:rPr>
      </w:pPr>
      <w:r w:rsidRPr="005C3524">
        <w:rPr>
          <w:rFonts w:cs="Arial"/>
          <w:lang w:bidi="fr-FR"/>
        </w:rPr>
        <w:t>Microsoft.SQLServer.2012.Full_Text_Search___Full_text_catalog_lacks_sufficient_disk_space_to_complete_this_operation_1_5_Rule eventID: 7622</w:t>
      </w:r>
    </w:p>
    <w:p w14:paraId="4D19C6F8" w14:textId="77777777" w:rsidR="00A867BA" w:rsidRPr="005C3524" w:rsidRDefault="00A867BA" w:rsidP="005023C8">
      <w:pPr>
        <w:numPr>
          <w:ilvl w:val="0"/>
          <w:numId w:val="48"/>
        </w:numPr>
        <w:rPr>
          <w:rFonts w:cs="Arial"/>
        </w:rPr>
      </w:pPr>
      <w:r w:rsidRPr="005C3524">
        <w:rPr>
          <w:rFonts w:cs="Arial"/>
          <w:lang w:bidi="fr-FR"/>
        </w:rPr>
        <w:t>Microsoft.SQLServer.2012.Full_Text_Search___Full_text_catalog_is_in_a_unusable_state._Drop_and_re_create_this_full_text_catalog_1_5_Rule eventID: 7624</w:t>
      </w:r>
    </w:p>
    <w:p w14:paraId="70F2E5CB" w14:textId="77777777" w:rsidR="00A867BA" w:rsidRPr="005C3524" w:rsidRDefault="00A867BA" w:rsidP="005023C8">
      <w:pPr>
        <w:numPr>
          <w:ilvl w:val="0"/>
          <w:numId w:val="48"/>
        </w:numPr>
        <w:rPr>
          <w:rFonts w:cs="Arial"/>
        </w:rPr>
      </w:pPr>
      <w:r w:rsidRPr="005C3524">
        <w:rPr>
          <w:rFonts w:cs="Arial"/>
          <w:lang w:bidi="fr-FR"/>
        </w:rPr>
        <w:t>Microsoft.SQLServer.2012.A_default_full_text_catalog_does_not_exist_in_the_database_or_user_does_not_have_permission_to_perform_this_action_5_Rule eventID: 9967</w:t>
      </w:r>
    </w:p>
    <w:p w14:paraId="31668473" w14:textId="77777777" w:rsidR="00A867BA" w:rsidRPr="005C3524" w:rsidRDefault="00A867BA" w:rsidP="005023C8">
      <w:pPr>
        <w:numPr>
          <w:ilvl w:val="0"/>
          <w:numId w:val="48"/>
        </w:numPr>
        <w:rPr>
          <w:rFonts w:cs="Arial"/>
        </w:rPr>
      </w:pPr>
      <w:r w:rsidRPr="005C3524">
        <w:rPr>
          <w:rFonts w:cs="Arial"/>
          <w:lang w:bidi="fr-FR"/>
        </w:rPr>
        <w:t>Microsoft.SQLServer.2012.Full_Text_Search___Could_not_find_full_text_index_for_database_1_5_Rule eventID: 7606</w:t>
      </w:r>
    </w:p>
    <w:p w14:paraId="44F3F23D" w14:textId="77777777" w:rsidR="00A867BA" w:rsidRPr="005C3524" w:rsidRDefault="00A867BA" w:rsidP="005023C8">
      <w:pPr>
        <w:numPr>
          <w:ilvl w:val="0"/>
          <w:numId w:val="48"/>
        </w:numPr>
        <w:rPr>
          <w:rFonts w:cs="Arial"/>
        </w:rPr>
      </w:pPr>
      <w:r w:rsidRPr="005C3524">
        <w:rPr>
          <w:rFonts w:cs="Arial"/>
          <w:lang w:bidi="fr-FR"/>
        </w:rPr>
        <w:t>Microsoft.SQLServer.2012.Transaction_was_deadlocked_on_resources_with_another_process_and_has_been_chosen_as_the_deadlock_victim._Rerun_the_transaction_1_5_Rule eventID: 1205</w:t>
      </w:r>
    </w:p>
    <w:p w14:paraId="5DA0EC6B" w14:textId="77777777" w:rsidR="00A867BA" w:rsidRPr="005C3524" w:rsidRDefault="00A867BA" w:rsidP="005023C8">
      <w:pPr>
        <w:numPr>
          <w:ilvl w:val="0"/>
          <w:numId w:val="48"/>
        </w:numPr>
        <w:rPr>
          <w:rFonts w:cs="Arial"/>
        </w:rPr>
      </w:pPr>
      <w:r w:rsidRPr="005C3524">
        <w:rPr>
          <w:rFonts w:cs="Arial"/>
          <w:lang w:bidi="fr-FR"/>
        </w:rPr>
        <w:t>Microsoft.SQLServer.2012.The_provider_reported_an_unexpected_catastrophic_failure_1_5_Rule eventID: 10001</w:t>
      </w:r>
    </w:p>
    <w:p w14:paraId="019AB20C" w14:textId="77777777" w:rsidR="00A867BA" w:rsidRPr="005C3524" w:rsidRDefault="00A867BA" w:rsidP="005023C8">
      <w:pPr>
        <w:numPr>
          <w:ilvl w:val="0"/>
          <w:numId w:val="48"/>
        </w:numPr>
        <w:rPr>
          <w:rFonts w:cs="Arial"/>
        </w:rPr>
      </w:pPr>
      <w:r w:rsidRPr="005C3524">
        <w:rPr>
          <w:rFonts w:cs="Arial"/>
          <w:lang w:bidi="fr-FR"/>
        </w:rPr>
        <w:t>Microsoft.SQLServer.2012.The_query_processor_could_not_start_the_necessary_thread_resources_for_parallel_query_execution_1_5_Rule eventID: 8642</w:t>
      </w:r>
    </w:p>
    <w:p w14:paraId="26AD1C6D" w14:textId="77777777" w:rsidR="00A867BA" w:rsidRPr="005C3524" w:rsidRDefault="00A867BA" w:rsidP="005023C8">
      <w:pPr>
        <w:numPr>
          <w:ilvl w:val="0"/>
          <w:numId w:val="48"/>
        </w:numPr>
        <w:rPr>
          <w:rFonts w:cs="Arial"/>
        </w:rPr>
      </w:pPr>
      <w:r w:rsidRPr="005C3524">
        <w:rPr>
          <w:rFonts w:cs="Arial"/>
          <w:lang w:bidi="fr-FR"/>
        </w:rPr>
        <w:t>Microsoft.SQLServer.2012.IS_Service_has_attempted_to_stop_a_running_package_5_Rule eventID: 336</w:t>
      </w:r>
    </w:p>
    <w:p w14:paraId="5A283F90" w14:textId="77777777" w:rsidR="00A867BA" w:rsidRPr="005C3524" w:rsidRDefault="00A867BA" w:rsidP="005023C8">
      <w:pPr>
        <w:numPr>
          <w:ilvl w:val="0"/>
          <w:numId w:val="48"/>
        </w:numPr>
        <w:rPr>
          <w:rFonts w:cs="Arial"/>
        </w:rPr>
      </w:pPr>
      <w:r w:rsidRPr="005C3524">
        <w:rPr>
          <w:rFonts w:cs="Arial"/>
          <w:lang w:bidi="fr-FR"/>
        </w:rPr>
        <w:t>Microsoft.SQLServer.2012.IS_Service_failed_to_load_user_defined_Configuration_file_5_Rule eventID: 272</w:t>
      </w:r>
    </w:p>
    <w:p w14:paraId="551B64F8" w14:textId="77777777" w:rsidR="00A867BA" w:rsidRPr="005C3524" w:rsidRDefault="00A867BA" w:rsidP="005023C8">
      <w:pPr>
        <w:numPr>
          <w:ilvl w:val="0"/>
          <w:numId w:val="48"/>
        </w:numPr>
        <w:rPr>
          <w:rFonts w:cs="Arial"/>
        </w:rPr>
      </w:pPr>
      <w:r w:rsidRPr="005C3524">
        <w:rPr>
          <w:rFonts w:cs="Arial"/>
          <w:lang w:bidi="fr-FR"/>
        </w:rPr>
        <w:t>Microsoft.SQLServer.2012.Internal_Query_Processor_Error__The_query_processor_ran_out_of_stack_space_during_query_optimization_1_5_Rule eventID: 8621</w:t>
      </w:r>
    </w:p>
    <w:p w14:paraId="16FD6499" w14:textId="77777777" w:rsidR="00A867BA" w:rsidRPr="005C3524" w:rsidRDefault="00A867BA" w:rsidP="005023C8">
      <w:pPr>
        <w:numPr>
          <w:ilvl w:val="0"/>
          <w:numId w:val="48"/>
        </w:numPr>
        <w:rPr>
          <w:rFonts w:cs="Arial"/>
        </w:rPr>
      </w:pPr>
      <w:r w:rsidRPr="005C3524">
        <w:rPr>
          <w:rFonts w:cs="Arial"/>
          <w:lang w:bidi="fr-FR"/>
        </w:rPr>
        <w:t>Microsoft.SQLServer.2012.Internal_Query_Processor_Error__The_query_processor_could_not_obtain_access_to_a_required_interface_1_5_Rule eventID: 8601</w:t>
      </w:r>
    </w:p>
    <w:p w14:paraId="120907A5" w14:textId="77777777" w:rsidR="00A867BA" w:rsidRPr="005C3524" w:rsidRDefault="00A867BA" w:rsidP="005023C8">
      <w:pPr>
        <w:numPr>
          <w:ilvl w:val="0"/>
          <w:numId w:val="48"/>
        </w:numPr>
        <w:rPr>
          <w:rFonts w:cs="Arial"/>
        </w:rPr>
      </w:pPr>
      <w:r w:rsidRPr="005C3524">
        <w:rPr>
          <w:rFonts w:cs="Arial"/>
          <w:lang w:bidi="fr-FR"/>
        </w:rPr>
        <w:t>Microsoft.SQLServer.2012.Internal_Query_Processor_Error__The_query_processor_encountered_an_unexpected_error_during_execution_1_5_Rule eventID: 8630</w:t>
      </w:r>
    </w:p>
    <w:p w14:paraId="7F76F20B" w14:textId="77777777" w:rsidR="00A867BA" w:rsidRPr="005C3524" w:rsidRDefault="00A867BA" w:rsidP="005023C8">
      <w:pPr>
        <w:numPr>
          <w:ilvl w:val="0"/>
          <w:numId w:val="48"/>
        </w:numPr>
        <w:rPr>
          <w:rFonts w:cs="Arial"/>
        </w:rPr>
      </w:pPr>
      <w:r w:rsidRPr="005C3524">
        <w:rPr>
          <w:rFonts w:cs="Arial"/>
          <w:lang w:bidi="fr-FR"/>
        </w:rPr>
        <w:t>Microsoft.SQLServer.2012.Internal_Query_Processor_Error__The_query_processor_encountered_an_unexpected_error_during_the_processing_of_a_remote_query_phase_1_5_Rule eventID: 8680</w:t>
      </w:r>
    </w:p>
    <w:p w14:paraId="11309D8A" w14:textId="77777777" w:rsidR="00A867BA" w:rsidRPr="005C3524" w:rsidRDefault="00A867BA" w:rsidP="005023C8">
      <w:pPr>
        <w:numPr>
          <w:ilvl w:val="0"/>
          <w:numId w:val="48"/>
        </w:numPr>
        <w:rPr>
          <w:rFonts w:cs="Arial"/>
        </w:rPr>
      </w:pPr>
      <w:r w:rsidRPr="005C3524">
        <w:rPr>
          <w:rFonts w:cs="Arial"/>
          <w:lang w:bidi="fr-FR"/>
        </w:rPr>
        <w:t>Microsoft.SQLServer.2012.The_query_has_been_canceled_because_the_estimated_cost_of_this_query_exceeds_the_configured_threshold._Contact_the_system_administrator_1_5_Rule eventID: 8649</w:t>
      </w:r>
    </w:p>
    <w:p w14:paraId="11186F42" w14:textId="77777777" w:rsidR="00A867BA" w:rsidRPr="005C3524" w:rsidRDefault="00A867BA" w:rsidP="005023C8">
      <w:pPr>
        <w:numPr>
          <w:ilvl w:val="0"/>
          <w:numId w:val="48"/>
        </w:numPr>
        <w:rPr>
          <w:rFonts w:cs="Arial"/>
        </w:rPr>
      </w:pPr>
      <w:r w:rsidRPr="005C3524">
        <w:rPr>
          <w:rFonts w:cs="Arial"/>
          <w:lang w:bidi="fr-FR"/>
        </w:rPr>
        <w:t>Microsoft.SQLServer.2012.Login_failed__Password_too_simple_5_Rule eventID: 18466</w:t>
      </w:r>
    </w:p>
    <w:p w14:paraId="7170EC53" w14:textId="77777777" w:rsidR="00A867BA" w:rsidRPr="005C3524" w:rsidRDefault="00A867BA" w:rsidP="005023C8">
      <w:pPr>
        <w:numPr>
          <w:ilvl w:val="0"/>
          <w:numId w:val="48"/>
        </w:numPr>
        <w:rPr>
          <w:rFonts w:cs="Arial"/>
        </w:rPr>
      </w:pPr>
      <w:r w:rsidRPr="005C3524">
        <w:rPr>
          <w:rFonts w:cs="Arial"/>
          <w:lang w:bidi="fr-FR"/>
        </w:rPr>
        <w:t>Microsoft.SQLServer.2012.Login_failed__Password_too_short_5_Rule eventID: 18464</w:t>
      </w:r>
    </w:p>
    <w:p w14:paraId="14271295" w14:textId="77777777" w:rsidR="00A867BA" w:rsidRPr="005C3524" w:rsidRDefault="00A867BA" w:rsidP="005023C8">
      <w:pPr>
        <w:numPr>
          <w:ilvl w:val="0"/>
          <w:numId w:val="48"/>
        </w:numPr>
        <w:rPr>
          <w:rFonts w:cs="Arial"/>
        </w:rPr>
      </w:pPr>
      <w:r w:rsidRPr="005C3524">
        <w:rPr>
          <w:rFonts w:cs="Arial"/>
          <w:lang w:bidi="fr-FR"/>
        </w:rPr>
        <w:t>Microsoft.SQLServer.2012.Login_failed__Error_during_validation_5_Rule eventID: 18468</w:t>
      </w:r>
    </w:p>
    <w:p w14:paraId="3A009D4B" w14:textId="77777777" w:rsidR="00A867BA" w:rsidRPr="005C3524" w:rsidRDefault="00A867BA" w:rsidP="005023C8">
      <w:pPr>
        <w:numPr>
          <w:ilvl w:val="0"/>
          <w:numId w:val="48"/>
        </w:numPr>
        <w:rPr>
          <w:rFonts w:cs="Arial"/>
        </w:rPr>
      </w:pPr>
      <w:r w:rsidRPr="005C3524">
        <w:rPr>
          <w:rFonts w:cs="Arial"/>
          <w:lang w:bidi="fr-FR"/>
        </w:rPr>
        <w:t>Microsoft.SQLServer.2012.Could_not_obtain_information_about_Windows_NT_group_user_1_5_Rule eventID: 15404</w:t>
      </w:r>
    </w:p>
    <w:p w14:paraId="449F24CE" w14:textId="77777777" w:rsidR="00A867BA" w:rsidRPr="005C3524" w:rsidRDefault="00A867BA" w:rsidP="005023C8">
      <w:pPr>
        <w:numPr>
          <w:ilvl w:val="0"/>
          <w:numId w:val="48"/>
        </w:numPr>
        <w:rPr>
          <w:rFonts w:cs="Arial"/>
        </w:rPr>
      </w:pPr>
      <w:r w:rsidRPr="005C3524">
        <w:rPr>
          <w:rFonts w:cs="Arial"/>
          <w:lang w:bidi="fr-FR"/>
        </w:rPr>
        <w:t>Microsoft.SQLServer.2012.Cannot_open_user_default_database._Login_failed_1_5_Rule eventID: 4064</w:t>
      </w:r>
    </w:p>
    <w:p w14:paraId="2853D585" w14:textId="77777777" w:rsidR="00A867BA" w:rsidRPr="005C3524" w:rsidRDefault="00A867BA" w:rsidP="005023C8">
      <w:pPr>
        <w:numPr>
          <w:ilvl w:val="0"/>
          <w:numId w:val="48"/>
        </w:numPr>
        <w:rPr>
          <w:rFonts w:cs="Arial"/>
        </w:rPr>
      </w:pPr>
      <w:r w:rsidRPr="005C3524">
        <w:rPr>
          <w:rFonts w:cs="Arial"/>
          <w:lang w:bidi="fr-FR"/>
        </w:rPr>
        <w:t>Microsoft.SQLServer.2012.Login_failed__Password_fails_password_filter_DLL_requirements_5_Rule eventID: 18467</w:t>
      </w:r>
    </w:p>
    <w:p w14:paraId="33330B43" w14:textId="77777777" w:rsidR="00A867BA" w:rsidRPr="005C3524" w:rsidRDefault="00A867BA" w:rsidP="005023C8">
      <w:pPr>
        <w:numPr>
          <w:ilvl w:val="0"/>
          <w:numId w:val="48"/>
        </w:numPr>
        <w:rPr>
          <w:rFonts w:cs="Arial"/>
        </w:rPr>
      </w:pPr>
      <w:r w:rsidRPr="005C3524">
        <w:rPr>
          <w:rFonts w:cs="Arial"/>
          <w:lang w:bidi="fr-FR"/>
        </w:rPr>
        <w:t>Microsoft.SQLServer.2012.Cannot_determine_the_service_account_for_SQL_Server_instance_1_5_Rule eventID: 14353</w:t>
      </w:r>
    </w:p>
    <w:p w14:paraId="4843C8CE" w14:textId="77777777" w:rsidR="00A867BA" w:rsidRPr="005C3524" w:rsidRDefault="00A867BA" w:rsidP="005023C8">
      <w:pPr>
        <w:numPr>
          <w:ilvl w:val="0"/>
          <w:numId w:val="48"/>
        </w:numPr>
        <w:rPr>
          <w:rFonts w:cs="Arial"/>
        </w:rPr>
      </w:pPr>
      <w:r w:rsidRPr="005C3524">
        <w:rPr>
          <w:rFonts w:cs="Arial"/>
          <w:lang w:bidi="fr-FR"/>
        </w:rPr>
        <w:t>Microsoft.SQLServer.2012.Permission_denied_on_object_1_5_Rule eventID: 229</w:t>
      </w:r>
    </w:p>
    <w:p w14:paraId="6B7B5AE7" w14:textId="77777777" w:rsidR="00A867BA" w:rsidRPr="005C3524" w:rsidRDefault="00A867BA" w:rsidP="005023C8">
      <w:pPr>
        <w:numPr>
          <w:ilvl w:val="0"/>
          <w:numId w:val="48"/>
        </w:numPr>
        <w:rPr>
          <w:rFonts w:cs="Arial"/>
        </w:rPr>
      </w:pPr>
      <w:r w:rsidRPr="005C3524">
        <w:rPr>
          <w:rFonts w:cs="Arial"/>
          <w:lang w:bidi="fr-FR"/>
        </w:rPr>
        <w:t>Microsoft.SQLServer.2012.Login_failed__Password_cannot_be_used_at_this_time_5_Rule eventID: 18463</w:t>
      </w:r>
    </w:p>
    <w:p w14:paraId="765B4879" w14:textId="77777777" w:rsidR="00A867BA" w:rsidRPr="005C3524" w:rsidRDefault="00A867BA" w:rsidP="005023C8">
      <w:pPr>
        <w:numPr>
          <w:ilvl w:val="0"/>
          <w:numId w:val="48"/>
        </w:numPr>
        <w:rPr>
          <w:rFonts w:cs="Arial"/>
        </w:rPr>
      </w:pPr>
      <w:r w:rsidRPr="005C3524">
        <w:rPr>
          <w:rFonts w:cs="Arial"/>
          <w:lang w:bidi="fr-FR"/>
        </w:rPr>
        <w:t>Microsoft.SQLServer.2012.Login_failed__Password_too_long_5_Rule eventID: 18465</w:t>
      </w:r>
    </w:p>
    <w:p w14:paraId="26F85434" w14:textId="77777777" w:rsidR="00A867BA" w:rsidRPr="005C3524" w:rsidRDefault="00A867BA" w:rsidP="005023C8">
      <w:pPr>
        <w:numPr>
          <w:ilvl w:val="0"/>
          <w:numId w:val="48"/>
        </w:numPr>
        <w:rPr>
          <w:rFonts w:cs="Arial"/>
        </w:rPr>
      </w:pPr>
      <w:r w:rsidRPr="005C3524">
        <w:rPr>
          <w:rFonts w:cs="Arial"/>
          <w:lang w:bidi="fr-FR"/>
        </w:rPr>
        <w:t>Microsoft.SQLServer.2012.Table_error__Page_allocated_to_object_was_not_seen.__Page_may_be_invalid_or_have_incorrect_object_ID_information_in_its_header_1_5_Rule eventID: 2533</w:t>
      </w:r>
    </w:p>
    <w:p w14:paraId="1FC30750" w14:textId="77777777" w:rsidR="00A867BA" w:rsidRPr="005C3524" w:rsidRDefault="00A867BA" w:rsidP="005023C8">
      <w:pPr>
        <w:numPr>
          <w:ilvl w:val="0"/>
          <w:numId w:val="48"/>
        </w:numPr>
        <w:rPr>
          <w:rFonts w:cs="Arial"/>
        </w:rPr>
      </w:pPr>
      <w:r w:rsidRPr="005C3524">
        <w:rPr>
          <w:rFonts w:cs="Arial"/>
          <w:lang w:bidi="fr-FR"/>
        </w:rPr>
        <w:t>Microsoft.SQLServer.2012.Table_error__B_tree_level_mismatch_page_does_not_match_level_from_parent__1_5_Rule eventID: 8931</w:t>
      </w:r>
    </w:p>
    <w:p w14:paraId="17FC594A" w14:textId="77777777" w:rsidR="00A867BA" w:rsidRPr="005C3524" w:rsidRDefault="00A867BA" w:rsidP="005023C8">
      <w:pPr>
        <w:numPr>
          <w:ilvl w:val="0"/>
          <w:numId w:val="48"/>
        </w:numPr>
        <w:rPr>
          <w:rFonts w:cs="Arial"/>
        </w:rPr>
      </w:pPr>
      <w:r w:rsidRPr="005C3524">
        <w:rPr>
          <w:rFonts w:cs="Arial"/>
          <w:lang w:bidi="fr-FR"/>
        </w:rPr>
        <w:t>Microsoft.SQLServer.2012.CHECKTABLE_processing_of_object_encountered_page_twice._Possible_internal_error_or_allocation_fault_1_5_Rule eventID: 8973</w:t>
      </w:r>
    </w:p>
    <w:p w14:paraId="46FA1B76" w14:textId="77777777" w:rsidR="00A867BA" w:rsidRPr="005C3524" w:rsidRDefault="00A867BA" w:rsidP="005023C8">
      <w:pPr>
        <w:numPr>
          <w:ilvl w:val="0"/>
          <w:numId w:val="48"/>
        </w:numPr>
        <w:rPr>
          <w:rFonts w:cs="Arial"/>
        </w:rPr>
      </w:pPr>
      <w:r w:rsidRPr="005C3524">
        <w:rPr>
          <w:rFonts w:cs="Arial"/>
          <w:lang w:bidi="fr-FR"/>
        </w:rPr>
        <w:t>Microsoft.SQLServer.2012.Table_error___Unexpected_page_type__1_5_Rule eventID: 8938</w:t>
      </w:r>
    </w:p>
    <w:p w14:paraId="03FC64D3" w14:textId="77777777" w:rsidR="00A867BA" w:rsidRPr="005C3524" w:rsidRDefault="00A867BA" w:rsidP="005023C8">
      <w:pPr>
        <w:numPr>
          <w:ilvl w:val="0"/>
          <w:numId w:val="48"/>
        </w:numPr>
        <w:rPr>
          <w:rFonts w:cs="Arial"/>
        </w:rPr>
      </w:pPr>
      <w:r w:rsidRPr="005C3524">
        <w:rPr>
          <w:rFonts w:cs="Arial"/>
          <w:lang w:bidi="fr-FR"/>
        </w:rPr>
        <w:t>Microsoft.SQLServer.2012.Table_error__Extra_or_invalid_key_1_5_Rule eventID: 8952</w:t>
      </w:r>
    </w:p>
    <w:p w14:paraId="04B495CC" w14:textId="77777777" w:rsidR="00A867BA" w:rsidRPr="005C3524" w:rsidRDefault="00A867BA" w:rsidP="005023C8">
      <w:pPr>
        <w:numPr>
          <w:ilvl w:val="0"/>
          <w:numId w:val="48"/>
        </w:numPr>
        <w:rPr>
          <w:rFonts w:cs="Arial"/>
        </w:rPr>
      </w:pPr>
      <w:r w:rsidRPr="005C3524">
        <w:rPr>
          <w:rFonts w:cs="Arial"/>
          <w:lang w:bidi="fr-FR"/>
        </w:rPr>
        <w:t>Microsoft.SQLServer.2012.Table_error__cross_object_chain_linkage_1_5_Rule eventID: 8930</w:t>
      </w:r>
    </w:p>
    <w:p w14:paraId="1EE36DDB" w14:textId="77777777" w:rsidR="00A867BA" w:rsidRPr="005C3524" w:rsidRDefault="00A867BA" w:rsidP="005023C8">
      <w:pPr>
        <w:numPr>
          <w:ilvl w:val="0"/>
          <w:numId w:val="48"/>
        </w:numPr>
        <w:rPr>
          <w:rFonts w:cs="Arial"/>
        </w:rPr>
      </w:pPr>
      <w:r w:rsidRPr="005C3524">
        <w:rPr>
          <w:rFonts w:cs="Arial"/>
          <w:lang w:bidi="fr-FR"/>
        </w:rPr>
        <w:t>Microsoft.SQLServer.2012.Table_error__Wrong_PageId_in_the_page_header_1_5_Rule eventID: 8909</w:t>
      </w:r>
    </w:p>
    <w:p w14:paraId="15FA2D9F" w14:textId="77777777" w:rsidR="00A867BA" w:rsidRPr="005C3524" w:rsidRDefault="00A867BA" w:rsidP="005023C8">
      <w:pPr>
        <w:numPr>
          <w:ilvl w:val="0"/>
          <w:numId w:val="48"/>
        </w:numPr>
        <w:rPr>
          <w:rFonts w:cs="Arial"/>
        </w:rPr>
      </w:pPr>
      <w:r w:rsidRPr="005C3524">
        <w:rPr>
          <w:rFonts w:cs="Arial"/>
          <w:lang w:bidi="fr-FR"/>
        </w:rPr>
        <w:t>Microsoft.SQLServer.2012.Table_error__page_is_out_of_the_range_of_this_database_1_5_Rule eventID: 8968</w:t>
      </w:r>
    </w:p>
    <w:p w14:paraId="39B4F60B" w14:textId="77777777" w:rsidR="00A867BA" w:rsidRPr="005C3524" w:rsidRDefault="00A867BA" w:rsidP="005023C8">
      <w:pPr>
        <w:numPr>
          <w:ilvl w:val="0"/>
          <w:numId w:val="48"/>
        </w:numPr>
        <w:rPr>
          <w:rFonts w:cs="Arial"/>
        </w:rPr>
      </w:pPr>
      <w:r w:rsidRPr="005C3524">
        <w:rPr>
          <w:rFonts w:cs="Arial"/>
          <w:lang w:bidi="fr-FR"/>
        </w:rPr>
        <w:t>Microsoft.SQLServer.2012.Conflict_table__does_not_exist_1_5_Rule eventID: 21286</w:t>
      </w:r>
    </w:p>
    <w:p w14:paraId="6E4FD032" w14:textId="77777777" w:rsidR="00A867BA" w:rsidRPr="005C3524" w:rsidRDefault="00A867BA" w:rsidP="005023C8">
      <w:pPr>
        <w:numPr>
          <w:ilvl w:val="0"/>
          <w:numId w:val="48"/>
        </w:numPr>
        <w:rPr>
          <w:rFonts w:cs="Arial"/>
        </w:rPr>
      </w:pPr>
      <w:r w:rsidRPr="005C3524">
        <w:rPr>
          <w:rFonts w:cs="Arial"/>
          <w:lang w:bidi="fr-FR"/>
        </w:rPr>
        <w:t>Microsoft.SQLServer.2012.Table_error__Cross_object_linkage_1_5_Rule eventID: 8925</w:t>
      </w:r>
    </w:p>
    <w:p w14:paraId="06F303F5" w14:textId="77777777" w:rsidR="00A867BA" w:rsidRPr="005C3524" w:rsidRDefault="00A867BA" w:rsidP="005023C8">
      <w:pPr>
        <w:numPr>
          <w:ilvl w:val="0"/>
          <w:numId w:val="48"/>
        </w:numPr>
        <w:rPr>
          <w:rFonts w:cs="Arial"/>
        </w:rPr>
      </w:pPr>
      <w:r w:rsidRPr="005C3524">
        <w:rPr>
          <w:rFonts w:cs="Arial"/>
          <w:lang w:bidi="fr-FR"/>
        </w:rPr>
        <w:t>Microsoft.SQLServer.2012.CHECKTABLE_terminated._A_failure_was_detected_while_collecting_facts._Possibly_tempdb_out_of_space_or_a_system_table_is_inconsistent._Check_previous_errors_1_5_Rule eventID: 8921</w:t>
      </w:r>
    </w:p>
    <w:p w14:paraId="33EB6FCC" w14:textId="77777777" w:rsidR="00A867BA" w:rsidRPr="005C3524" w:rsidRDefault="00A867BA" w:rsidP="005023C8">
      <w:pPr>
        <w:numPr>
          <w:ilvl w:val="0"/>
          <w:numId w:val="48"/>
        </w:numPr>
        <w:rPr>
          <w:rFonts w:cs="Arial"/>
        </w:rPr>
      </w:pPr>
      <w:r w:rsidRPr="005C3524">
        <w:rPr>
          <w:rFonts w:cs="Arial"/>
          <w:lang w:bidi="fr-FR"/>
        </w:rPr>
        <w:t>Microsoft.SQLServer.2012.Table_error__Column_is_not_a_valid_complex_column_1_5_Rule eventID: 8960</w:t>
      </w:r>
    </w:p>
    <w:p w14:paraId="6A2CBBE0" w14:textId="77777777" w:rsidR="00A867BA" w:rsidRPr="005C3524" w:rsidRDefault="00A867BA" w:rsidP="005023C8">
      <w:pPr>
        <w:numPr>
          <w:ilvl w:val="0"/>
          <w:numId w:val="48"/>
        </w:numPr>
        <w:rPr>
          <w:rFonts w:cs="Arial"/>
        </w:rPr>
      </w:pPr>
      <w:r w:rsidRPr="005C3524">
        <w:rPr>
          <w:rFonts w:cs="Arial"/>
          <w:lang w:bidi="fr-FR"/>
        </w:rPr>
        <w:t>Microsoft.SQLServer.2012.Table_error__Page_is_missing_a_reference_from_previous_page._Possible_chain_linkage_problem_1_5_Rule eventID: 8978</w:t>
      </w:r>
    </w:p>
    <w:p w14:paraId="51306740" w14:textId="77777777" w:rsidR="00A867BA" w:rsidRPr="005C3524" w:rsidRDefault="00A867BA" w:rsidP="005023C8">
      <w:pPr>
        <w:numPr>
          <w:ilvl w:val="0"/>
          <w:numId w:val="48"/>
        </w:numPr>
        <w:rPr>
          <w:rFonts w:cs="Arial"/>
        </w:rPr>
      </w:pPr>
      <w:r w:rsidRPr="005C3524">
        <w:rPr>
          <w:rFonts w:cs="Arial"/>
          <w:lang w:bidi="fr-FR"/>
        </w:rPr>
        <w:t>Microsoft.SQLServer.2012.The_Log_Reader_Agent_for_transactional_replication_encountered_an_invalid_log_sequence_number__LSN__when_reading_the_transaction_log_5_Rule eventID: 18762</w:t>
      </w:r>
    </w:p>
    <w:p w14:paraId="48F5EB26" w14:textId="77777777" w:rsidR="00A867BA" w:rsidRPr="005C3524" w:rsidRDefault="00A867BA" w:rsidP="005023C8">
      <w:pPr>
        <w:numPr>
          <w:ilvl w:val="0"/>
          <w:numId w:val="48"/>
        </w:numPr>
        <w:rPr>
          <w:rFonts w:cs="Arial"/>
        </w:rPr>
      </w:pPr>
      <w:r w:rsidRPr="005C3524">
        <w:rPr>
          <w:rFonts w:cs="Arial"/>
          <w:lang w:bidi="fr-FR"/>
        </w:rPr>
        <w:t>Microsoft.SQLServer.2012.Table_error__Page_was_not_seen_in_the_scan_although_its_parent_and_previous_refer_to_it._Check_any_previous_errors_1_5_Rule eventID: 8976</w:t>
      </w:r>
    </w:p>
    <w:p w14:paraId="1D4AF609" w14:textId="77777777" w:rsidR="00A867BA" w:rsidRPr="005C3524" w:rsidRDefault="00A867BA" w:rsidP="005023C8">
      <w:pPr>
        <w:numPr>
          <w:ilvl w:val="0"/>
          <w:numId w:val="48"/>
        </w:numPr>
        <w:rPr>
          <w:rFonts w:cs="Arial"/>
        </w:rPr>
      </w:pPr>
      <w:r w:rsidRPr="005C3524">
        <w:rPr>
          <w:rFonts w:cs="Arial"/>
          <w:lang w:bidi="fr-FR"/>
        </w:rPr>
        <w:t>Microsoft.SQLServer.2012.Table_error__Cross_object_linkage__Parent_page_in_object_next_refer_to_page_not_in_the_same_object_1_5_Rule eventID: 8926</w:t>
      </w:r>
    </w:p>
    <w:p w14:paraId="5FCD79F4" w14:textId="77777777" w:rsidR="00A867BA" w:rsidRPr="005C3524" w:rsidRDefault="00A867BA" w:rsidP="005023C8">
      <w:pPr>
        <w:numPr>
          <w:ilvl w:val="0"/>
          <w:numId w:val="48"/>
        </w:numPr>
        <w:rPr>
          <w:rFonts w:cs="Arial"/>
        </w:rPr>
      </w:pPr>
      <w:r w:rsidRPr="005C3524">
        <w:rPr>
          <w:rFonts w:cs="Arial"/>
          <w:lang w:bidi="fr-FR"/>
        </w:rPr>
        <w:t>Microsoft.SQLServer.2012.Table_error__B_tree_page_has_two_parent_nodes__1_5_Rule eventID: 8937</w:t>
      </w:r>
    </w:p>
    <w:p w14:paraId="68CC78CE" w14:textId="77777777" w:rsidR="00A867BA" w:rsidRPr="005C3524" w:rsidRDefault="00A867BA" w:rsidP="005023C8">
      <w:pPr>
        <w:numPr>
          <w:ilvl w:val="0"/>
          <w:numId w:val="48"/>
        </w:numPr>
        <w:rPr>
          <w:rFonts w:cs="Arial"/>
        </w:rPr>
      </w:pPr>
      <w:r w:rsidRPr="005C3524">
        <w:rPr>
          <w:rFonts w:cs="Arial"/>
          <w:lang w:bidi="fr-FR"/>
        </w:rPr>
        <w:t>Microsoft.SQLServer.2012.Table_error__Slot_row_extends_into_free_space__1_5_Rule eventID: 8943</w:t>
      </w:r>
    </w:p>
    <w:p w14:paraId="074357A6" w14:textId="77777777" w:rsidR="00A867BA" w:rsidRPr="005C3524" w:rsidRDefault="00A867BA" w:rsidP="005023C8">
      <w:pPr>
        <w:numPr>
          <w:ilvl w:val="0"/>
          <w:numId w:val="48"/>
        </w:numPr>
        <w:rPr>
          <w:rFonts w:cs="Arial"/>
        </w:rPr>
      </w:pPr>
      <w:r w:rsidRPr="005C3524">
        <w:rPr>
          <w:rFonts w:cs="Arial"/>
          <w:lang w:bidi="fr-FR"/>
        </w:rPr>
        <w:t>Microsoft.SQLServer.2012.Table_error__Object_index_page_Test_failed._Slot___Offset_is__invalid_1_5_Rule eventID: 8941</w:t>
      </w:r>
    </w:p>
    <w:p w14:paraId="3D86227E" w14:textId="77777777" w:rsidR="00A867BA" w:rsidRPr="005C3524" w:rsidRDefault="00A867BA" w:rsidP="005023C8">
      <w:pPr>
        <w:numPr>
          <w:ilvl w:val="0"/>
          <w:numId w:val="48"/>
        </w:numPr>
        <w:rPr>
          <w:rFonts w:cs="Arial"/>
        </w:rPr>
      </w:pPr>
      <w:r w:rsidRPr="005C3524">
        <w:rPr>
          <w:rFonts w:cs="Arial"/>
          <w:lang w:bidi="fr-FR"/>
        </w:rPr>
        <w:t>Microsoft.SQLServer.2012.Could_not_find_filegroup_ID_in_sys.filegroups_for_database_5_Rule eventID: 8932</w:t>
      </w:r>
    </w:p>
    <w:p w14:paraId="5DE61589" w14:textId="77777777" w:rsidR="00A867BA" w:rsidRPr="005C3524" w:rsidRDefault="00A867BA" w:rsidP="005023C8">
      <w:pPr>
        <w:numPr>
          <w:ilvl w:val="0"/>
          <w:numId w:val="48"/>
        </w:numPr>
        <w:rPr>
          <w:rFonts w:cs="Arial"/>
        </w:rPr>
      </w:pPr>
      <w:r w:rsidRPr="005C3524">
        <w:rPr>
          <w:rFonts w:cs="Arial"/>
          <w:lang w:bidi="fr-FR"/>
        </w:rPr>
        <w:t>Microsoft.SQLServer.2012.The_user_is_not_allowed_to_truncate_the_system_table_1_5_Rule eventID: 4709</w:t>
      </w:r>
    </w:p>
    <w:p w14:paraId="5ED519D6" w14:textId="77777777" w:rsidR="00A867BA" w:rsidRPr="005C3524" w:rsidRDefault="00A867BA" w:rsidP="005023C8">
      <w:pPr>
        <w:numPr>
          <w:ilvl w:val="0"/>
          <w:numId w:val="48"/>
        </w:numPr>
        <w:rPr>
          <w:rFonts w:cs="Arial"/>
        </w:rPr>
      </w:pPr>
      <w:r w:rsidRPr="005C3524">
        <w:rPr>
          <w:rFonts w:cs="Arial"/>
          <w:lang w:bidi="fr-FR"/>
        </w:rPr>
        <w:t>Microsoft.SQLServer.2012.Failed_to_drop_column__from_table__1_5_Rule eventID: 21284</w:t>
      </w:r>
    </w:p>
    <w:p w14:paraId="304D0441" w14:textId="77777777" w:rsidR="00A867BA" w:rsidRPr="005C3524" w:rsidRDefault="00A867BA" w:rsidP="005023C8">
      <w:pPr>
        <w:numPr>
          <w:ilvl w:val="0"/>
          <w:numId w:val="48"/>
        </w:numPr>
        <w:rPr>
          <w:rFonts w:cs="Arial"/>
        </w:rPr>
      </w:pPr>
      <w:r w:rsidRPr="005C3524">
        <w:rPr>
          <w:rFonts w:cs="Arial"/>
          <w:lang w:bidi="fr-FR"/>
        </w:rPr>
        <w:t>Microsoft.SQLServer.2012.Table_error__Page_is_missing_references_from_parent__unknown__and_previous_nodes._Possible_bad_root_entry_in_sysindexes_1_5_Rule eventID: 8979</w:t>
      </w:r>
    </w:p>
    <w:p w14:paraId="15A8FF77" w14:textId="77777777" w:rsidR="00A867BA" w:rsidRPr="005C3524" w:rsidRDefault="00A867BA" w:rsidP="005023C8">
      <w:pPr>
        <w:numPr>
          <w:ilvl w:val="0"/>
          <w:numId w:val="48"/>
        </w:numPr>
        <w:rPr>
          <w:rFonts w:cs="Arial"/>
        </w:rPr>
      </w:pPr>
      <w:r w:rsidRPr="005C3524">
        <w:rPr>
          <w:rFonts w:cs="Arial"/>
          <w:lang w:bidi="fr-FR"/>
        </w:rPr>
        <w:t>Microsoft.SQLServer.2012.Table_error__Page_in_its_header_is_allocated_by_another_object_1_5_Rule eventID: 2534</w:t>
      </w:r>
    </w:p>
    <w:p w14:paraId="0F5D4782" w14:textId="77777777" w:rsidR="00A867BA" w:rsidRPr="005C3524" w:rsidRDefault="00A867BA" w:rsidP="005023C8">
      <w:pPr>
        <w:numPr>
          <w:ilvl w:val="0"/>
          <w:numId w:val="48"/>
        </w:numPr>
        <w:rPr>
          <w:rFonts w:cs="Arial"/>
        </w:rPr>
      </w:pPr>
      <w:r w:rsidRPr="005C3524">
        <w:rPr>
          <w:rFonts w:cs="Arial"/>
          <w:lang w:bidi="fr-FR"/>
        </w:rPr>
        <w:t>Microsoft.SQLServer.2012.Table_error__The_text_ntext_or_image_node_at_page__is_referenced_by_page_not_seen_in_the_scan_1_5_Rule eventID: 8965</w:t>
      </w:r>
    </w:p>
    <w:p w14:paraId="088D0073" w14:textId="77777777" w:rsidR="00A867BA" w:rsidRPr="005C3524" w:rsidRDefault="00A867BA" w:rsidP="005023C8">
      <w:pPr>
        <w:numPr>
          <w:ilvl w:val="0"/>
          <w:numId w:val="48"/>
        </w:numPr>
        <w:rPr>
          <w:rFonts w:cs="Arial"/>
        </w:rPr>
      </w:pPr>
      <w:r w:rsidRPr="005C3524">
        <w:rPr>
          <w:rFonts w:cs="Arial"/>
          <w:lang w:bidi="fr-FR"/>
        </w:rPr>
        <w:t>Microsoft.SQLServer.2012.Table_error___Test_failed._Slot_overlaps_with_the_prior_row_1_5_Rule eventID: 8942</w:t>
      </w:r>
    </w:p>
    <w:p w14:paraId="2456F46D" w14:textId="77777777" w:rsidR="00A867BA" w:rsidRPr="005C3524" w:rsidRDefault="00A867BA" w:rsidP="005023C8">
      <w:pPr>
        <w:numPr>
          <w:ilvl w:val="0"/>
          <w:numId w:val="48"/>
        </w:numPr>
        <w:rPr>
          <w:rFonts w:cs="Arial"/>
        </w:rPr>
      </w:pPr>
      <w:r w:rsidRPr="005C3524">
        <w:rPr>
          <w:rFonts w:cs="Arial"/>
          <w:lang w:bidi="fr-FR"/>
        </w:rPr>
        <w:t>Microsoft.SQLServer.2012.Table_error__IAM_page_is_linked_in_the_IAM_chain_for_object_1_5_Rule eventID: 8959</w:t>
      </w:r>
    </w:p>
    <w:p w14:paraId="36EBB95D" w14:textId="77777777" w:rsidR="00A867BA" w:rsidRPr="005C3524" w:rsidRDefault="00A867BA" w:rsidP="005023C8">
      <w:pPr>
        <w:numPr>
          <w:ilvl w:val="0"/>
          <w:numId w:val="48"/>
        </w:numPr>
        <w:rPr>
          <w:rFonts w:cs="Arial"/>
        </w:rPr>
      </w:pPr>
      <w:r w:rsidRPr="005C3524">
        <w:rPr>
          <w:rFonts w:cs="Arial"/>
          <w:lang w:bidi="fr-FR"/>
        </w:rPr>
        <w:t>Microsoft.SQLServer.2012.Table_error__Extent_object_is_beyond_the_range_of_this_database_1_5_Rule eventID: 2579</w:t>
      </w:r>
    </w:p>
    <w:p w14:paraId="0C32EE5E" w14:textId="77777777" w:rsidR="00A867BA" w:rsidRPr="005C3524" w:rsidRDefault="00A867BA" w:rsidP="005023C8">
      <w:pPr>
        <w:numPr>
          <w:ilvl w:val="0"/>
          <w:numId w:val="48"/>
        </w:numPr>
        <w:rPr>
          <w:rFonts w:cs="Arial"/>
        </w:rPr>
      </w:pPr>
      <w:r w:rsidRPr="005C3524">
        <w:rPr>
          <w:rFonts w:cs="Arial"/>
          <w:lang w:bidi="fr-FR"/>
        </w:rPr>
        <w:t>Microsoft.SQLServer.2012.Table___No_columns_without_statistics_found_1_5_Rule eventID: 15013</w:t>
      </w:r>
    </w:p>
    <w:p w14:paraId="18EF4DDD" w14:textId="77777777" w:rsidR="00A867BA" w:rsidRPr="005C3524" w:rsidRDefault="00A867BA" w:rsidP="005023C8">
      <w:pPr>
        <w:numPr>
          <w:ilvl w:val="0"/>
          <w:numId w:val="48"/>
        </w:numPr>
        <w:rPr>
          <w:rFonts w:cs="Arial"/>
        </w:rPr>
      </w:pPr>
      <w:r w:rsidRPr="005C3524">
        <w:rPr>
          <w:rFonts w:cs="Arial"/>
          <w:lang w:bidi="fr-FR"/>
        </w:rPr>
        <w:t>Microsoft.SQLServer.2012.Table_error__The_high_key_value_on_page_is_not_less_than_the_low_key_value_in_the_parent_slot_of_the_next_page_1_5_Rule eventID: 8934</w:t>
      </w:r>
    </w:p>
    <w:p w14:paraId="2F8AD63A" w14:textId="77777777" w:rsidR="00A867BA" w:rsidRPr="005C3524" w:rsidRDefault="00A867BA" w:rsidP="005023C8">
      <w:pPr>
        <w:numPr>
          <w:ilvl w:val="0"/>
          <w:numId w:val="48"/>
        </w:numPr>
        <w:rPr>
          <w:rFonts w:cs="Arial"/>
        </w:rPr>
      </w:pPr>
      <w:r w:rsidRPr="005C3524">
        <w:rPr>
          <w:rFonts w:cs="Arial"/>
          <w:lang w:bidi="fr-FR"/>
        </w:rPr>
        <w:t>Microsoft.SQLServer.2012.Table_error__Allocation_page_has_invalid__page_header_values.__1_5_Rule eventID: 8946</w:t>
      </w:r>
    </w:p>
    <w:p w14:paraId="7C4938B9" w14:textId="77777777" w:rsidR="00A867BA" w:rsidRPr="005C3524" w:rsidRDefault="00A867BA" w:rsidP="005023C8">
      <w:pPr>
        <w:numPr>
          <w:ilvl w:val="0"/>
          <w:numId w:val="48"/>
        </w:numPr>
        <w:rPr>
          <w:rFonts w:cs="Arial"/>
        </w:rPr>
      </w:pPr>
      <w:r w:rsidRPr="005C3524">
        <w:rPr>
          <w:rFonts w:cs="Arial"/>
          <w:lang w:bidi="fr-FR"/>
        </w:rPr>
        <w:t>Microsoft.SQLServer.2012.Table_error__IAM_chain_linkage_error_1_5_Rule eventID: 8969</w:t>
      </w:r>
    </w:p>
    <w:p w14:paraId="20120041" w14:textId="77777777" w:rsidR="00A867BA" w:rsidRPr="005C3524" w:rsidRDefault="00A867BA" w:rsidP="005023C8">
      <w:pPr>
        <w:numPr>
          <w:ilvl w:val="0"/>
          <w:numId w:val="48"/>
        </w:numPr>
        <w:rPr>
          <w:rFonts w:cs="Arial"/>
        </w:rPr>
      </w:pPr>
      <w:r w:rsidRPr="005C3524">
        <w:rPr>
          <w:rFonts w:cs="Arial"/>
          <w:lang w:bidi="fr-FR"/>
        </w:rPr>
        <w:t>Microsoft.SQLServer.2012.Table_error___The_next_pointer_of_refers_to_page._Neither_its_parent_were_encountered._Possible_bad_chain_linkage_1_5_Rule eventID: 8981</w:t>
      </w:r>
    </w:p>
    <w:p w14:paraId="6DA07894" w14:textId="77777777" w:rsidR="00A867BA" w:rsidRPr="005C3524" w:rsidRDefault="00A867BA" w:rsidP="005023C8">
      <w:pPr>
        <w:numPr>
          <w:ilvl w:val="0"/>
          <w:numId w:val="48"/>
        </w:numPr>
        <w:rPr>
          <w:rFonts w:cs="Arial"/>
        </w:rPr>
      </w:pPr>
      <w:r w:rsidRPr="005C3524">
        <w:rPr>
          <w:rFonts w:cs="Arial"/>
          <w:lang w:bidi="fr-FR"/>
        </w:rPr>
        <w:t>Microsoft.SQLServer.2012.Table_error__The_text_ntext_or_image_node_has_wrong_type_1_5_Rule eventID: 8963</w:t>
      </w:r>
    </w:p>
    <w:p w14:paraId="403EC418" w14:textId="77777777" w:rsidR="00A867BA" w:rsidRPr="005C3524" w:rsidRDefault="00A867BA" w:rsidP="005023C8">
      <w:pPr>
        <w:numPr>
          <w:ilvl w:val="0"/>
          <w:numId w:val="48"/>
        </w:numPr>
        <w:rPr>
          <w:rFonts w:cs="Arial"/>
        </w:rPr>
      </w:pPr>
      <w:r w:rsidRPr="005C3524">
        <w:rPr>
          <w:rFonts w:cs="Arial"/>
          <w:lang w:bidi="fr-FR"/>
        </w:rPr>
        <w:t>Microsoft.SQLServer.2012.Table_error__The_text_ntext_or_image_node_at_page_is_not_referenced_1_5_Rule eventID: 8964</w:t>
      </w:r>
    </w:p>
    <w:p w14:paraId="42F5B026" w14:textId="77777777" w:rsidR="00A867BA" w:rsidRPr="005C3524" w:rsidRDefault="00A867BA" w:rsidP="005023C8">
      <w:pPr>
        <w:numPr>
          <w:ilvl w:val="0"/>
          <w:numId w:val="48"/>
        </w:numPr>
        <w:rPr>
          <w:rFonts w:cs="Arial"/>
        </w:rPr>
      </w:pPr>
      <w:r w:rsidRPr="005C3524">
        <w:rPr>
          <w:rFonts w:cs="Arial"/>
          <w:lang w:bidi="fr-FR"/>
        </w:rPr>
        <w:t>Microsoft.SQLServer.2012.Table_error___Address_is_not_aligned_1_5_Rule eventID: 8940</w:t>
      </w:r>
    </w:p>
    <w:p w14:paraId="66737D11" w14:textId="77777777" w:rsidR="00A867BA" w:rsidRPr="005C3524" w:rsidRDefault="00A867BA" w:rsidP="005023C8">
      <w:pPr>
        <w:numPr>
          <w:ilvl w:val="0"/>
          <w:numId w:val="48"/>
        </w:numPr>
        <w:rPr>
          <w:rFonts w:cs="Arial"/>
        </w:rPr>
      </w:pPr>
      <w:r w:rsidRPr="005C3524">
        <w:rPr>
          <w:rFonts w:cs="Arial"/>
          <w:lang w:bidi="fr-FR"/>
        </w:rPr>
        <w:t>Microsoft.SQLServer.2012.One_or_more_indexes_are_damaged_and_must_be_repaired_or_dropped_1_5_Rule eventID: 8956</w:t>
      </w:r>
    </w:p>
    <w:p w14:paraId="7791D827" w14:textId="77777777" w:rsidR="00A867BA" w:rsidRPr="005C3524" w:rsidRDefault="00A867BA" w:rsidP="005023C8">
      <w:pPr>
        <w:numPr>
          <w:ilvl w:val="0"/>
          <w:numId w:val="48"/>
        </w:numPr>
        <w:rPr>
          <w:rFonts w:cs="Arial"/>
        </w:rPr>
      </w:pPr>
      <w:r w:rsidRPr="005C3524">
        <w:rPr>
          <w:rFonts w:cs="Arial"/>
          <w:lang w:bidi="fr-FR"/>
        </w:rPr>
        <w:t>Microsoft.SQLServer.2012.Table_error__Cross_object_linkage._Page_PGID_next_is_not_in_the_same_index_1_5_Rule eventID: 8982</w:t>
      </w:r>
    </w:p>
    <w:p w14:paraId="311E4E59" w14:textId="77777777" w:rsidR="00A867BA" w:rsidRPr="005C3524" w:rsidRDefault="00A867BA" w:rsidP="005023C8">
      <w:pPr>
        <w:numPr>
          <w:ilvl w:val="0"/>
          <w:numId w:val="48"/>
        </w:numPr>
        <w:rPr>
          <w:rFonts w:cs="Arial"/>
        </w:rPr>
      </w:pPr>
      <w:r w:rsidRPr="005C3524">
        <w:rPr>
          <w:rFonts w:cs="Arial"/>
          <w:lang w:bidi="fr-FR"/>
        </w:rPr>
        <w:t>Microsoft.SQLServer.2012.Table_error__Parent_node_for_page_was_not_encountered_1_5_Rule eventID: 8977</w:t>
      </w:r>
    </w:p>
    <w:p w14:paraId="72B081AC" w14:textId="77777777" w:rsidR="00A867BA" w:rsidRPr="005C3524" w:rsidRDefault="00A867BA" w:rsidP="005023C8">
      <w:pPr>
        <w:numPr>
          <w:ilvl w:val="0"/>
          <w:numId w:val="48"/>
        </w:numPr>
        <w:rPr>
          <w:rFonts w:cs="Arial"/>
        </w:rPr>
      </w:pPr>
      <w:r w:rsidRPr="005C3524">
        <w:rPr>
          <w:rFonts w:cs="Arial"/>
          <w:lang w:bidi="fr-FR"/>
        </w:rPr>
        <w:t>Microsoft.SQLServer.2012.Indexed_view_does_not_contain_all_rows_that_the_view_definition_produces.__Refer_to_Books_Online_for_more_information_on_this_error.__This_does_not_necessarily_represent_an_integrity_issue_with_th_5_Rule eventID: 8908</w:t>
      </w:r>
    </w:p>
    <w:p w14:paraId="786B9F6A" w14:textId="77777777" w:rsidR="00A867BA" w:rsidRPr="005C3524" w:rsidRDefault="00A867BA" w:rsidP="005023C8">
      <w:pPr>
        <w:numPr>
          <w:ilvl w:val="0"/>
          <w:numId w:val="48"/>
        </w:numPr>
        <w:rPr>
          <w:rFonts w:cs="Arial"/>
        </w:rPr>
      </w:pPr>
      <w:r w:rsidRPr="005C3524">
        <w:rPr>
          <w:rFonts w:cs="Arial"/>
          <w:lang w:bidi="fr-FR"/>
        </w:rPr>
        <w:t>Microsoft.SQLServer.2012.Table_error__Table_missing_or_invalid_key_in_index_for_the_row__1_5_Rule eventID: 8951</w:t>
      </w:r>
    </w:p>
    <w:p w14:paraId="53CF9021" w14:textId="77777777" w:rsidR="00A867BA" w:rsidRPr="005C3524" w:rsidRDefault="00A867BA" w:rsidP="005023C8">
      <w:pPr>
        <w:numPr>
          <w:ilvl w:val="0"/>
          <w:numId w:val="48"/>
        </w:numPr>
        <w:rPr>
          <w:rFonts w:cs="Arial"/>
        </w:rPr>
      </w:pPr>
      <w:r w:rsidRPr="005C3524">
        <w:rPr>
          <w:rFonts w:cs="Arial"/>
          <w:lang w:bidi="fr-FR"/>
        </w:rPr>
        <w:t>Microsoft.SQLServer.2012.Unique_table_computation_failed_1_5_Rule eventID: 16959</w:t>
      </w:r>
    </w:p>
    <w:p w14:paraId="5CD92E1C" w14:textId="77777777" w:rsidR="00A867BA" w:rsidRPr="005C3524" w:rsidRDefault="00A867BA" w:rsidP="005023C8">
      <w:pPr>
        <w:numPr>
          <w:ilvl w:val="0"/>
          <w:numId w:val="48"/>
        </w:numPr>
        <w:rPr>
          <w:rFonts w:cs="Arial"/>
        </w:rPr>
      </w:pPr>
      <w:r w:rsidRPr="005C3524">
        <w:rPr>
          <w:rFonts w:cs="Arial"/>
          <w:lang w:bidi="fr-FR"/>
        </w:rPr>
        <w:t>Microsoft.SQLServer.2012.Table__Creating_statistics_for_the_following_columns_1_5_Rule eventID: 15018</w:t>
      </w:r>
    </w:p>
    <w:p w14:paraId="12CAC623" w14:textId="77777777" w:rsidR="00A867BA" w:rsidRPr="005C3524" w:rsidRDefault="00A867BA" w:rsidP="005023C8">
      <w:pPr>
        <w:numPr>
          <w:ilvl w:val="0"/>
          <w:numId w:val="48"/>
        </w:numPr>
        <w:rPr>
          <w:rFonts w:cs="Arial"/>
        </w:rPr>
      </w:pPr>
      <w:r w:rsidRPr="005C3524">
        <w:rPr>
          <w:rFonts w:cs="Arial"/>
          <w:lang w:bidi="fr-FR"/>
        </w:rPr>
        <w:t>Microsoft.SQLServer.2012.Table_error__B_tree_chain_linkage_mismatch.__1_5_Rule eventID: 8936</w:t>
      </w:r>
    </w:p>
    <w:p w14:paraId="081FD7A7" w14:textId="77777777" w:rsidR="00A867BA" w:rsidRPr="005C3524" w:rsidRDefault="00A867BA" w:rsidP="005023C8">
      <w:pPr>
        <w:numPr>
          <w:ilvl w:val="0"/>
          <w:numId w:val="48"/>
        </w:numPr>
        <w:rPr>
          <w:rFonts w:cs="Arial"/>
        </w:rPr>
      </w:pPr>
      <w:r w:rsidRPr="005C3524">
        <w:rPr>
          <w:rFonts w:cs="Arial"/>
          <w:lang w:bidi="fr-FR"/>
        </w:rPr>
        <w:t>Microsoft.SQLServer.2012.Failed_to_add_column__to_table__1_5_Rule eventID: 21285</w:t>
      </w:r>
    </w:p>
    <w:p w14:paraId="48A0D837" w14:textId="77777777" w:rsidR="00A867BA" w:rsidRPr="005C3524" w:rsidRDefault="00A867BA" w:rsidP="005023C8">
      <w:pPr>
        <w:numPr>
          <w:ilvl w:val="0"/>
          <w:numId w:val="48"/>
        </w:numPr>
        <w:rPr>
          <w:rFonts w:cs="Arial"/>
        </w:rPr>
      </w:pPr>
      <w:r w:rsidRPr="005C3524">
        <w:rPr>
          <w:rFonts w:cs="Arial"/>
          <w:lang w:bidi="fr-FR"/>
        </w:rPr>
        <w:t>Microsoft.SQLServer.2012.Table_error__Index_node_page_refers_to_child_page_and_previous_child_but_they_were_not_encountered_1_5_Rule eventID: 8980</w:t>
      </w:r>
    </w:p>
    <w:p w14:paraId="5D9398CF" w14:textId="77777777" w:rsidR="00A867BA" w:rsidRPr="005C3524" w:rsidRDefault="00A867BA" w:rsidP="005023C8">
      <w:pPr>
        <w:numPr>
          <w:ilvl w:val="0"/>
          <w:numId w:val="48"/>
        </w:numPr>
        <w:rPr>
          <w:rFonts w:cs="Arial"/>
        </w:rPr>
      </w:pPr>
      <w:r w:rsidRPr="005C3524">
        <w:rPr>
          <w:rFonts w:cs="Arial"/>
          <w:lang w:bidi="fr-FR"/>
        </w:rPr>
        <w:t>Microsoft.SQLServer.2012.Table_error__The_low_key_value_on_page__is_not_the_key_value_in_the_parent_1_5_Rule eventID: 8933</w:t>
      </w:r>
    </w:p>
    <w:p w14:paraId="025A2D72" w14:textId="77777777" w:rsidR="00A867BA" w:rsidRPr="005C3524" w:rsidRDefault="00A867BA" w:rsidP="005023C8">
      <w:pPr>
        <w:numPr>
          <w:ilvl w:val="0"/>
          <w:numId w:val="48"/>
        </w:numPr>
        <w:rPr>
          <w:rFonts w:cs="Arial"/>
        </w:rPr>
      </w:pPr>
      <w:r w:rsidRPr="005C3524">
        <w:rPr>
          <w:rFonts w:cs="Arial"/>
          <w:lang w:bidi="fr-FR"/>
        </w:rPr>
        <w:t>Microsoft.SQLServer.2012.Table_error__The_previous_link_on_page_does_not_match_the_previous_page_that_the_parent_slot_expects_for_this_page_1_5_Rule eventID: 8935</w:t>
      </w:r>
    </w:p>
    <w:p w14:paraId="588E25A3" w14:textId="77777777" w:rsidR="00A867BA" w:rsidRPr="005C3524" w:rsidRDefault="00A867BA" w:rsidP="005023C8">
      <w:pPr>
        <w:numPr>
          <w:ilvl w:val="0"/>
          <w:numId w:val="48"/>
        </w:numPr>
        <w:rPr>
          <w:rFonts w:cs="Arial"/>
        </w:rPr>
      </w:pPr>
      <w:r w:rsidRPr="005C3524">
        <w:rPr>
          <w:rFonts w:cs="Arial"/>
          <w:lang w:bidi="fr-FR"/>
        </w:rPr>
        <w:t>Microsoft.SQLServer.2012.XML___XML_parsing_error_1_5_Rule eventID: 6603</w:t>
      </w:r>
    </w:p>
    <w:p w14:paraId="6046B309" w14:textId="77777777" w:rsidR="00A867BA" w:rsidRPr="005C3524" w:rsidRDefault="00A867BA" w:rsidP="005023C8">
      <w:pPr>
        <w:numPr>
          <w:ilvl w:val="0"/>
          <w:numId w:val="48"/>
        </w:numPr>
        <w:rPr>
          <w:rFonts w:cs="Arial"/>
        </w:rPr>
      </w:pPr>
      <w:r w:rsidRPr="005C3524">
        <w:rPr>
          <w:rFonts w:cs="Arial"/>
          <w:lang w:bidi="fr-FR"/>
        </w:rPr>
        <w:t>Microsoft.SQLServer.2012.XML___XML_document_could_not_be_created_because_server_memory_is_low._Use_sp_xml_removedocument_to_release_XML_documents_1_5_Rule eventID: 6624</w:t>
      </w:r>
    </w:p>
    <w:p w14:paraId="134F426E" w14:textId="77777777" w:rsidR="00A867BA" w:rsidRPr="005C3524" w:rsidRDefault="00A867BA" w:rsidP="005023C8">
      <w:pPr>
        <w:numPr>
          <w:ilvl w:val="0"/>
          <w:numId w:val="48"/>
        </w:numPr>
        <w:rPr>
          <w:rFonts w:cs="Arial"/>
        </w:rPr>
      </w:pPr>
      <w:r w:rsidRPr="005C3524">
        <w:rPr>
          <w:rFonts w:cs="Arial"/>
          <w:lang w:bidi="fr-FR"/>
        </w:rPr>
        <w:t>Microsoft.SQLServer.2012.XML___Size_of_data_chunk_requested_from_the_stream_exceeds_allowed_limit_5_Rule eventID: 6627</w:t>
      </w:r>
    </w:p>
    <w:p w14:paraId="62B4277D" w14:textId="77777777" w:rsidR="00A867BA" w:rsidRPr="005C3524" w:rsidRDefault="00A867BA" w:rsidP="005023C8">
      <w:pPr>
        <w:numPr>
          <w:ilvl w:val="0"/>
          <w:numId w:val="48"/>
        </w:numPr>
        <w:rPr>
          <w:rFonts w:cs="Arial"/>
        </w:rPr>
      </w:pPr>
      <w:r w:rsidRPr="005C3524">
        <w:rPr>
          <w:rFonts w:cs="Arial"/>
          <w:lang w:bidi="fr-FR"/>
        </w:rPr>
        <w:t>Microsoft.SQLServer.2012.XML___Failed_to_load_Msxml2.dll_1_5_Rule eventID: 6610</w:t>
      </w:r>
    </w:p>
    <w:p w14:paraId="345BC2B9" w14:textId="77777777" w:rsidR="00A867BA" w:rsidRPr="005C3524" w:rsidRDefault="00A867BA" w:rsidP="005023C8">
      <w:pPr>
        <w:numPr>
          <w:ilvl w:val="0"/>
          <w:numId w:val="48"/>
        </w:numPr>
        <w:rPr>
          <w:rFonts w:cs="Arial"/>
        </w:rPr>
      </w:pPr>
      <w:r w:rsidRPr="005C3524">
        <w:rPr>
          <w:rFonts w:cs="Arial"/>
          <w:lang w:bidi="fr-FR"/>
        </w:rPr>
        <w:t>Microsoft.SQLServer.2012.XML___Failed_to_instantiate_class._Make_sure_Msxml2.dll_exists_in_the_SQL_Server_installation_1_5_Rule eventID: 6608</w:t>
      </w:r>
    </w:p>
    <w:p w14:paraId="3F4A04A8" w14:textId="77777777" w:rsidR="00A867BA" w:rsidRPr="005C3524" w:rsidRDefault="00A867BA" w:rsidP="005023C8">
      <w:pPr>
        <w:numPr>
          <w:ilvl w:val="0"/>
          <w:numId w:val="48"/>
        </w:numPr>
        <w:rPr>
          <w:rFonts w:cs="Arial"/>
        </w:rPr>
      </w:pPr>
      <w:r w:rsidRPr="005C3524">
        <w:rPr>
          <w:rFonts w:cs="Arial"/>
          <w:lang w:bidi="fr-FR"/>
        </w:rPr>
        <w:t>Microsoft.SQLServer.2012.XML___FOR_XML_EXPLICIT_stack_overflow_occurred._Circular_parent_tag_relationships_are_not_allowed_1_5_Rule eventID: 6805</w:t>
      </w:r>
    </w:p>
    <w:p w14:paraId="15A16585" w14:textId="77777777" w:rsidR="00A867BA" w:rsidRPr="005C3524" w:rsidRDefault="00A867BA" w:rsidP="005023C8">
      <w:pPr>
        <w:numPr>
          <w:ilvl w:val="0"/>
          <w:numId w:val="48"/>
        </w:numPr>
        <w:rPr>
          <w:rFonts w:cs="Arial"/>
        </w:rPr>
      </w:pPr>
      <w:r w:rsidRPr="005C3524">
        <w:rPr>
          <w:rFonts w:cs="Arial"/>
          <w:lang w:bidi="fr-FR"/>
        </w:rPr>
        <w:t>Microsoft.SQLServer.2012.XML___XML_error_1_5_Rule eventID: 6600</w:t>
      </w:r>
    </w:p>
    <w:p w14:paraId="6BC0538A" w14:textId="0F4F4D77" w:rsidR="00A867BA" w:rsidRPr="005C3524" w:rsidRDefault="00A867BA" w:rsidP="005023C8">
      <w:pPr>
        <w:numPr>
          <w:ilvl w:val="0"/>
          <w:numId w:val="48"/>
        </w:numPr>
        <w:rPr>
          <w:rFonts w:cs="Arial"/>
        </w:rPr>
      </w:pPr>
      <w:r w:rsidRPr="005C3524">
        <w:rPr>
          <w:rFonts w:cs="Arial"/>
          <w:lang w:bidi="fr-FR"/>
        </w:rPr>
        <w:t>Microsoft.SQLServer.2012.Script_Failed_Database_Login eventID: 4001</w:t>
      </w:r>
    </w:p>
    <w:sectPr w:rsidR="00A867BA" w:rsidRPr="005C3524" w:rsidSect="000337F6">
      <w:headerReference w:type="default" r:id="rId63"/>
      <w:footerReference w:type="default" r:id="rId64"/>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4508F" w14:textId="77777777" w:rsidR="00B72D0A" w:rsidRDefault="00B72D0A">
      <w:r>
        <w:separator/>
      </w:r>
    </w:p>
    <w:p w14:paraId="0493450F" w14:textId="77777777" w:rsidR="00B72D0A" w:rsidRDefault="00B72D0A"/>
  </w:endnote>
  <w:endnote w:type="continuationSeparator" w:id="0">
    <w:p w14:paraId="764733CE" w14:textId="77777777" w:rsidR="00B72D0A" w:rsidRDefault="00B72D0A">
      <w:r>
        <w:continuationSeparator/>
      </w:r>
    </w:p>
    <w:p w14:paraId="249B6FDB" w14:textId="77777777" w:rsidR="00B72D0A" w:rsidRDefault="00B72D0A"/>
  </w:endnote>
  <w:endnote w:type="continuationNotice" w:id="1">
    <w:p w14:paraId="0FB0FC26" w14:textId="77777777" w:rsidR="00B72D0A" w:rsidRDefault="00B72D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779" w14:textId="593C8B5E" w:rsidR="00F61B1A" w:rsidRDefault="00F61B1A" w:rsidP="000337F6">
    <w:pPr>
      <w:pStyle w:val="Footer"/>
      <w:framePr w:wrap="around" w:vAnchor="text" w:hAnchor="margin" w:xAlign="right" w:y="1"/>
    </w:pPr>
    <w:r>
      <w:rPr>
        <w:lang w:bidi="fr-FR"/>
      </w:rPr>
      <w:fldChar w:fldCharType="begin"/>
    </w:r>
    <w:r>
      <w:rPr>
        <w:lang w:bidi="fr-FR"/>
      </w:rPr>
      <w:instrText xml:space="preserve">PAGE  </w:instrText>
    </w:r>
    <w:r>
      <w:rPr>
        <w:lang w:bidi="fr-FR"/>
      </w:rPr>
      <w:fldChar w:fldCharType="separate"/>
    </w:r>
    <w:r w:rsidR="005C3524">
      <w:rPr>
        <w:noProof/>
        <w:lang w:bidi="fr-FR"/>
      </w:rPr>
      <w:t>171</w:t>
    </w:r>
    <w:r>
      <w:rPr>
        <w:lang w:bidi="fr-FR"/>
      </w:rPr>
      <w:fldChar w:fldCharType="end"/>
    </w:r>
  </w:p>
  <w:p w14:paraId="1296B86A" w14:textId="77777777" w:rsidR="00F61B1A" w:rsidRDefault="00F61B1A" w:rsidP="00C273C7">
    <w:pPr>
      <w:pStyle w:val="Footer"/>
      <w:ind w:right="360"/>
    </w:pPr>
  </w:p>
  <w:p w14:paraId="3B2D6A9D" w14:textId="77777777" w:rsidR="00F61B1A" w:rsidRDefault="00F61B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1E6" w14:textId="706AA2E6" w:rsidR="00F61B1A" w:rsidRDefault="00F61B1A" w:rsidP="000337F6">
    <w:pPr>
      <w:pStyle w:val="Footer"/>
      <w:framePr w:wrap="around" w:vAnchor="text" w:hAnchor="margin" w:xAlign="right" w:y="1"/>
      <w:rPr>
        <w:rStyle w:val="PageNumber"/>
      </w:rPr>
    </w:pPr>
    <w:r>
      <w:rPr>
        <w:rStyle w:val="PageNumber"/>
        <w:lang w:bidi="fr-FR"/>
      </w:rPr>
      <w:fldChar w:fldCharType="begin"/>
    </w:r>
    <w:r>
      <w:rPr>
        <w:rStyle w:val="PageNumber"/>
        <w:lang w:bidi="fr-FR"/>
      </w:rPr>
      <w:instrText xml:space="preserve">PAGE  </w:instrText>
    </w:r>
    <w:r>
      <w:rPr>
        <w:rStyle w:val="PageNumber"/>
        <w:lang w:bidi="fr-FR"/>
      </w:rPr>
      <w:fldChar w:fldCharType="separate"/>
    </w:r>
    <w:r w:rsidR="001B1F5E">
      <w:rPr>
        <w:rStyle w:val="PageNumber"/>
        <w:noProof/>
        <w:lang w:bidi="fr-FR"/>
      </w:rPr>
      <w:t>58</w:t>
    </w:r>
    <w:r>
      <w:rPr>
        <w:rStyle w:val="PageNumber"/>
        <w:lang w:bidi="fr-FR"/>
      </w:rPr>
      <w:fldChar w:fldCharType="end"/>
    </w:r>
  </w:p>
  <w:p w14:paraId="0680F463" w14:textId="77777777" w:rsidR="00F61B1A" w:rsidRDefault="00F61B1A" w:rsidP="000337F6">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8E1EF" w14:textId="77777777" w:rsidR="00B72D0A" w:rsidRDefault="00B72D0A">
      <w:r>
        <w:separator/>
      </w:r>
    </w:p>
    <w:p w14:paraId="5D303682" w14:textId="77777777" w:rsidR="00B72D0A" w:rsidRDefault="00B72D0A"/>
  </w:footnote>
  <w:footnote w:type="continuationSeparator" w:id="0">
    <w:p w14:paraId="52C51B13" w14:textId="77777777" w:rsidR="00B72D0A" w:rsidRDefault="00B72D0A">
      <w:r>
        <w:continuationSeparator/>
      </w:r>
    </w:p>
    <w:p w14:paraId="6EAC8CE7" w14:textId="77777777" w:rsidR="00B72D0A" w:rsidRDefault="00B72D0A"/>
  </w:footnote>
  <w:footnote w:type="continuationNotice" w:id="1">
    <w:p w14:paraId="48CD52D6" w14:textId="77777777" w:rsidR="00B72D0A" w:rsidRDefault="00B72D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3B84A" w14:textId="17F1D1EA" w:rsidR="00F61B1A" w:rsidRDefault="00F61B1A" w:rsidP="00C273C7">
    <w:pPr>
      <w:pStyle w:val="Header"/>
      <w:framePr w:wrap="around" w:vAnchor="text" w:hAnchor="margin" w:xAlign="right" w:y="1"/>
    </w:pPr>
    <w:r>
      <w:rPr>
        <w:lang w:bidi="fr-FR"/>
      </w:rPr>
      <w:fldChar w:fldCharType="begin"/>
    </w:r>
    <w:r>
      <w:rPr>
        <w:lang w:bidi="fr-FR"/>
      </w:rPr>
      <w:instrText xml:space="preserve">PAGE  </w:instrText>
    </w:r>
    <w:r>
      <w:rPr>
        <w:lang w:bidi="fr-FR"/>
      </w:rPr>
      <w:fldChar w:fldCharType="separate"/>
    </w:r>
    <w:r w:rsidR="005C3524">
      <w:rPr>
        <w:noProof/>
        <w:lang w:bidi="fr-FR"/>
      </w:rPr>
      <w:t>171</w:t>
    </w:r>
    <w:r>
      <w:rPr>
        <w:lang w:bidi="fr-FR"/>
      </w:rPr>
      <w:fldChar w:fldCharType="end"/>
    </w:r>
  </w:p>
  <w:p w14:paraId="2B91BA0A" w14:textId="77777777" w:rsidR="00F61B1A" w:rsidRDefault="00F61B1A" w:rsidP="00874AF4">
    <w:pPr>
      <w:pStyle w:val="Header"/>
      <w:ind w:right="360"/>
    </w:pPr>
  </w:p>
  <w:p w14:paraId="109ACC3B" w14:textId="77777777" w:rsidR="00F61B1A" w:rsidRDefault="00F61B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656A7" w14:textId="77777777" w:rsidR="00F61B1A" w:rsidRDefault="00F61B1A" w:rsidP="000337F6">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2pt;height:12pt;visibility:visible" o:bullet="t">
        <v:imagedata r:id="rId1" o:title=""/>
      </v:shape>
    </w:pict>
  </w:numPicBullet>
  <w:numPicBullet w:numPicBulletId="1">
    <w:pict>
      <v:shape id="_x0000_i1068" type="#_x0000_t75" style="width:18.75pt;height:12pt;visibility:visible" o:bullet="t">
        <v:imagedata r:id="rId2" o:title=""/>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78343E"/>
    <w:multiLevelType w:val="hybridMultilevel"/>
    <w:tmpl w:val="FCE212B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06E07"/>
    <w:multiLevelType w:val="hybridMultilevel"/>
    <w:tmpl w:val="ADFE5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6831AC"/>
    <w:multiLevelType w:val="hybridMultilevel"/>
    <w:tmpl w:val="A636F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11CFB"/>
    <w:multiLevelType w:val="hybridMultilevel"/>
    <w:tmpl w:val="DD300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E13A5B"/>
    <w:multiLevelType w:val="hybridMultilevel"/>
    <w:tmpl w:val="20EECB7A"/>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F3C1A"/>
    <w:multiLevelType w:val="hybridMultilevel"/>
    <w:tmpl w:val="BD6C5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6A2D7B"/>
    <w:multiLevelType w:val="hybridMultilevel"/>
    <w:tmpl w:val="F43C5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54334E"/>
    <w:multiLevelType w:val="hybridMultilevel"/>
    <w:tmpl w:val="C974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A213E"/>
    <w:multiLevelType w:val="hybridMultilevel"/>
    <w:tmpl w:val="780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96BE0"/>
    <w:multiLevelType w:val="hybridMultilevel"/>
    <w:tmpl w:val="74623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A90517"/>
    <w:multiLevelType w:val="hybridMultilevel"/>
    <w:tmpl w:val="D452F9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B22BA"/>
    <w:multiLevelType w:val="hybridMultilevel"/>
    <w:tmpl w:val="D022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F1856"/>
    <w:multiLevelType w:val="hybridMultilevel"/>
    <w:tmpl w:val="C6CAB59A"/>
    <w:lvl w:ilvl="0" w:tplc="04090019">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4" w15:restartNumberingAfterBreak="0">
    <w:nsid w:val="16627169"/>
    <w:multiLevelType w:val="hybridMultilevel"/>
    <w:tmpl w:val="452C0708"/>
    <w:lvl w:ilvl="0" w:tplc="18503CCA">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15AF7"/>
    <w:multiLevelType w:val="hybridMultilevel"/>
    <w:tmpl w:val="F57659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BD10A4"/>
    <w:multiLevelType w:val="hybridMultilevel"/>
    <w:tmpl w:val="3C10A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095871"/>
    <w:multiLevelType w:val="hybridMultilevel"/>
    <w:tmpl w:val="76D665E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7D4A72"/>
    <w:multiLevelType w:val="hybridMultilevel"/>
    <w:tmpl w:val="9D2C45B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8413BAA"/>
    <w:multiLevelType w:val="hybridMultilevel"/>
    <w:tmpl w:val="FB3CBFE6"/>
    <w:lvl w:ilvl="0" w:tplc="BA92FF90">
      <w:numFmt w:val="bullet"/>
      <w:lvlText w:val=""/>
      <w:lvlJc w:val="left"/>
      <w:pPr>
        <w:ind w:left="360" w:hanging="36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DB71ECF"/>
    <w:multiLevelType w:val="hybridMultilevel"/>
    <w:tmpl w:val="62D4C796"/>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7072C4"/>
    <w:multiLevelType w:val="hybridMultilevel"/>
    <w:tmpl w:val="17A68A9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FC69F6"/>
    <w:multiLevelType w:val="hybridMultilevel"/>
    <w:tmpl w:val="7E34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177610"/>
    <w:multiLevelType w:val="hybridMultilevel"/>
    <w:tmpl w:val="0616B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E41CD4"/>
    <w:multiLevelType w:val="hybridMultilevel"/>
    <w:tmpl w:val="5C6E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E77B4A"/>
    <w:multiLevelType w:val="hybridMultilevel"/>
    <w:tmpl w:val="1BCCC62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433FBA"/>
    <w:multiLevelType w:val="hybridMultilevel"/>
    <w:tmpl w:val="29226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99C080A"/>
    <w:multiLevelType w:val="hybridMultilevel"/>
    <w:tmpl w:val="22569EF0"/>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C865064"/>
    <w:multiLevelType w:val="hybridMultilevel"/>
    <w:tmpl w:val="9FA04F7C"/>
    <w:lvl w:ilvl="0" w:tplc="04090001">
      <w:start w:val="1"/>
      <w:numFmt w:val="bullet"/>
      <w:lvlText w:val=""/>
      <w:lvlJc w:val="left"/>
      <w:pPr>
        <w:ind w:left="360" w:hanging="360"/>
      </w:pPr>
      <w:rPr>
        <w:rFonts w:ascii="Symbol" w:hAnsi="Symbol" w:hint="default"/>
      </w:rPr>
    </w:lvl>
    <w:lvl w:ilvl="1" w:tplc="93F6AE3A">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0F298E"/>
    <w:multiLevelType w:val="hybridMultilevel"/>
    <w:tmpl w:val="F39419E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3D0A29"/>
    <w:multiLevelType w:val="hybridMultilevel"/>
    <w:tmpl w:val="EEBA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13FF0"/>
    <w:multiLevelType w:val="hybridMultilevel"/>
    <w:tmpl w:val="339C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1F531CB"/>
    <w:multiLevelType w:val="hybridMultilevel"/>
    <w:tmpl w:val="0F2EA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D659C3"/>
    <w:multiLevelType w:val="hybridMultilevel"/>
    <w:tmpl w:val="9EB8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FA4236"/>
    <w:multiLevelType w:val="hybridMultilevel"/>
    <w:tmpl w:val="9676A85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4A63CF"/>
    <w:multiLevelType w:val="hybridMultilevel"/>
    <w:tmpl w:val="6C185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0B53C0"/>
    <w:multiLevelType w:val="hybridMultilevel"/>
    <w:tmpl w:val="6D92FF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832082E"/>
    <w:multiLevelType w:val="hybridMultilevel"/>
    <w:tmpl w:val="5AD62A94"/>
    <w:lvl w:ilvl="0" w:tplc="ADAC0FC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1" w15:restartNumberingAfterBreak="0">
    <w:nsid w:val="3ADB15E1"/>
    <w:multiLevelType w:val="hybridMultilevel"/>
    <w:tmpl w:val="353211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197508"/>
    <w:multiLevelType w:val="hybridMultilevel"/>
    <w:tmpl w:val="E624A8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C2451E"/>
    <w:multiLevelType w:val="hybridMultilevel"/>
    <w:tmpl w:val="854888A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426EAE"/>
    <w:multiLevelType w:val="hybridMultilevel"/>
    <w:tmpl w:val="D5B4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2F6CCB"/>
    <w:multiLevelType w:val="hybridMultilevel"/>
    <w:tmpl w:val="E37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8E37D8"/>
    <w:multiLevelType w:val="hybridMultilevel"/>
    <w:tmpl w:val="5314B31C"/>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47" w15:restartNumberingAfterBreak="0">
    <w:nsid w:val="419F35D5"/>
    <w:multiLevelType w:val="hybridMultilevel"/>
    <w:tmpl w:val="C05055A0"/>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8" w15:restartNumberingAfterBreak="0">
    <w:nsid w:val="43654C9F"/>
    <w:multiLevelType w:val="hybridMultilevel"/>
    <w:tmpl w:val="E786B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8A3834"/>
    <w:multiLevelType w:val="hybridMultilevel"/>
    <w:tmpl w:val="B136FBFC"/>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B07F6"/>
    <w:multiLevelType w:val="hybridMultilevel"/>
    <w:tmpl w:val="48E4A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2" w15:restartNumberingAfterBreak="0">
    <w:nsid w:val="471B16EE"/>
    <w:multiLevelType w:val="hybridMultilevel"/>
    <w:tmpl w:val="B1D48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792964"/>
    <w:multiLevelType w:val="hybridMultilevel"/>
    <w:tmpl w:val="544A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146CBA"/>
    <w:multiLevelType w:val="hybridMultilevel"/>
    <w:tmpl w:val="E10E915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8F64DCD"/>
    <w:multiLevelType w:val="hybridMultilevel"/>
    <w:tmpl w:val="DE90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755ABF"/>
    <w:multiLevelType w:val="hybridMultilevel"/>
    <w:tmpl w:val="30163BE8"/>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B385A2D"/>
    <w:multiLevelType w:val="hybridMultilevel"/>
    <w:tmpl w:val="FC4693DC"/>
    <w:lvl w:ilvl="0" w:tplc="18503CC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B997FB2"/>
    <w:multiLevelType w:val="hybridMultilevel"/>
    <w:tmpl w:val="3BEE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BC750D"/>
    <w:multiLevelType w:val="hybridMultilevel"/>
    <w:tmpl w:val="7152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F155AF"/>
    <w:multiLevelType w:val="hybridMultilevel"/>
    <w:tmpl w:val="A9B4C95C"/>
    <w:lvl w:ilvl="0" w:tplc="18503CCA">
      <w:start w:val="1"/>
      <w:numFmt w:val="bullet"/>
      <w:lvlText w:val=""/>
      <w:lvlJc w:val="left"/>
      <w:pPr>
        <w:ind w:left="360" w:hanging="360"/>
      </w:pPr>
      <w:rPr>
        <w:rFonts w:ascii="Symbol" w:hAnsi="Symbol" w:hint="default"/>
        <w:sz w:val="22"/>
      </w:rPr>
    </w:lvl>
    <w:lvl w:ilvl="1" w:tplc="18503CCA">
      <w:start w:val="1"/>
      <w:numFmt w:val="bullet"/>
      <w:lvlText w:val=""/>
      <w:lvlJc w:val="left"/>
      <w:pPr>
        <w:ind w:left="1080" w:hanging="360"/>
      </w:pPr>
      <w:rPr>
        <w:rFonts w:ascii="Symbol" w:hAnsi="Symbol" w:hint="default"/>
        <w:sz w:val="22"/>
      </w:rPr>
    </w:lvl>
    <w:lvl w:ilvl="2" w:tplc="18503CCA">
      <w:start w:val="1"/>
      <w:numFmt w:val="bullet"/>
      <w:lvlText w:val=""/>
      <w:lvlJc w:val="left"/>
      <w:pPr>
        <w:ind w:left="1800" w:hanging="360"/>
      </w:pPr>
      <w:rPr>
        <w:rFonts w:ascii="Symbol" w:hAnsi="Symbol" w:hint="default"/>
        <w:sz w:val="22"/>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F345139"/>
    <w:multiLevelType w:val="hybridMultilevel"/>
    <w:tmpl w:val="912498D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8321D1"/>
    <w:multiLevelType w:val="hybridMultilevel"/>
    <w:tmpl w:val="130E7BE0"/>
    <w:lvl w:ilvl="0" w:tplc="18503CCA">
      <w:start w:val="1"/>
      <w:numFmt w:val="bullet"/>
      <w:lvlText w:val=""/>
      <w:lvlJc w:val="left"/>
      <w:pPr>
        <w:ind w:left="360" w:hanging="360"/>
      </w:pPr>
      <w:rPr>
        <w:rFonts w:ascii="Symbol" w:hAnsi="Symbol" w:hint="default"/>
        <w:sz w:val="22"/>
      </w:rPr>
    </w:lvl>
    <w:lvl w:ilvl="1" w:tplc="041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0EB174E"/>
    <w:multiLevelType w:val="hybridMultilevel"/>
    <w:tmpl w:val="5B1A48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19E5F5E"/>
    <w:multiLevelType w:val="hybridMultilevel"/>
    <w:tmpl w:val="AD18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EE53BB"/>
    <w:multiLevelType w:val="hybridMultilevel"/>
    <w:tmpl w:val="7C5C6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3F2454F"/>
    <w:multiLevelType w:val="hybridMultilevel"/>
    <w:tmpl w:val="4D80A0F6"/>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54520A08"/>
    <w:multiLevelType w:val="hybridMultilevel"/>
    <w:tmpl w:val="E24C14EA"/>
    <w:lvl w:ilvl="0" w:tplc="A8FC7E04">
      <w:start w:val="1"/>
      <w:numFmt w:val="decimal"/>
      <w:lvlText w:val="%1."/>
      <w:lvlJc w:val="left"/>
      <w:pPr>
        <w:ind w:left="495" w:hanging="1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873DEE"/>
    <w:multiLevelType w:val="hybridMultilevel"/>
    <w:tmpl w:val="3C9ED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1E5B59"/>
    <w:multiLevelType w:val="hybridMultilevel"/>
    <w:tmpl w:val="801E7EF4"/>
    <w:lvl w:ilvl="0" w:tplc="CFD4944C">
      <w:start w:val="1"/>
      <w:numFmt w:val="bullet"/>
      <w:lvlText w:val=""/>
      <w:lvlPicBulletId w:val="0"/>
      <w:lvlJc w:val="left"/>
      <w:pPr>
        <w:tabs>
          <w:tab w:val="num" w:pos="360"/>
        </w:tabs>
        <w:ind w:left="360" w:hanging="360"/>
      </w:pPr>
      <w:rPr>
        <w:rFonts w:ascii="Symbol" w:hAnsi="Symbol" w:hint="default"/>
      </w:rPr>
    </w:lvl>
    <w:lvl w:ilvl="1" w:tplc="C2C6BF80" w:tentative="1">
      <w:start w:val="1"/>
      <w:numFmt w:val="bullet"/>
      <w:lvlText w:val=""/>
      <w:lvlJc w:val="left"/>
      <w:pPr>
        <w:tabs>
          <w:tab w:val="num" w:pos="1080"/>
        </w:tabs>
        <w:ind w:left="1080" w:hanging="360"/>
      </w:pPr>
      <w:rPr>
        <w:rFonts w:ascii="Symbol" w:hAnsi="Symbol" w:hint="default"/>
      </w:rPr>
    </w:lvl>
    <w:lvl w:ilvl="2" w:tplc="030A120A" w:tentative="1">
      <w:start w:val="1"/>
      <w:numFmt w:val="bullet"/>
      <w:lvlText w:val=""/>
      <w:lvlJc w:val="left"/>
      <w:pPr>
        <w:tabs>
          <w:tab w:val="num" w:pos="1800"/>
        </w:tabs>
        <w:ind w:left="1800" w:hanging="360"/>
      </w:pPr>
      <w:rPr>
        <w:rFonts w:ascii="Symbol" w:hAnsi="Symbol" w:hint="default"/>
      </w:rPr>
    </w:lvl>
    <w:lvl w:ilvl="3" w:tplc="573E4440" w:tentative="1">
      <w:start w:val="1"/>
      <w:numFmt w:val="bullet"/>
      <w:lvlText w:val=""/>
      <w:lvlJc w:val="left"/>
      <w:pPr>
        <w:tabs>
          <w:tab w:val="num" w:pos="2520"/>
        </w:tabs>
        <w:ind w:left="2520" w:hanging="360"/>
      </w:pPr>
      <w:rPr>
        <w:rFonts w:ascii="Symbol" w:hAnsi="Symbol" w:hint="default"/>
      </w:rPr>
    </w:lvl>
    <w:lvl w:ilvl="4" w:tplc="AF4C8A00" w:tentative="1">
      <w:start w:val="1"/>
      <w:numFmt w:val="bullet"/>
      <w:lvlText w:val=""/>
      <w:lvlJc w:val="left"/>
      <w:pPr>
        <w:tabs>
          <w:tab w:val="num" w:pos="3240"/>
        </w:tabs>
        <w:ind w:left="3240" w:hanging="360"/>
      </w:pPr>
      <w:rPr>
        <w:rFonts w:ascii="Symbol" w:hAnsi="Symbol" w:hint="default"/>
      </w:rPr>
    </w:lvl>
    <w:lvl w:ilvl="5" w:tplc="AE4419A0" w:tentative="1">
      <w:start w:val="1"/>
      <w:numFmt w:val="bullet"/>
      <w:lvlText w:val=""/>
      <w:lvlJc w:val="left"/>
      <w:pPr>
        <w:tabs>
          <w:tab w:val="num" w:pos="3960"/>
        </w:tabs>
        <w:ind w:left="3960" w:hanging="360"/>
      </w:pPr>
      <w:rPr>
        <w:rFonts w:ascii="Symbol" w:hAnsi="Symbol" w:hint="default"/>
      </w:rPr>
    </w:lvl>
    <w:lvl w:ilvl="6" w:tplc="7934534E" w:tentative="1">
      <w:start w:val="1"/>
      <w:numFmt w:val="bullet"/>
      <w:lvlText w:val=""/>
      <w:lvlJc w:val="left"/>
      <w:pPr>
        <w:tabs>
          <w:tab w:val="num" w:pos="4680"/>
        </w:tabs>
        <w:ind w:left="4680" w:hanging="360"/>
      </w:pPr>
      <w:rPr>
        <w:rFonts w:ascii="Symbol" w:hAnsi="Symbol" w:hint="default"/>
      </w:rPr>
    </w:lvl>
    <w:lvl w:ilvl="7" w:tplc="61324C9A" w:tentative="1">
      <w:start w:val="1"/>
      <w:numFmt w:val="bullet"/>
      <w:lvlText w:val=""/>
      <w:lvlJc w:val="left"/>
      <w:pPr>
        <w:tabs>
          <w:tab w:val="num" w:pos="5400"/>
        </w:tabs>
        <w:ind w:left="5400" w:hanging="360"/>
      </w:pPr>
      <w:rPr>
        <w:rFonts w:ascii="Symbol" w:hAnsi="Symbol" w:hint="default"/>
      </w:rPr>
    </w:lvl>
    <w:lvl w:ilvl="8" w:tplc="0F465294" w:tentative="1">
      <w:start w:val="1"/>
      <w:numFmt w:val="bullet"/>
      <w:lvlText w:val=""/>
      <w:lvlJc w:val="left"/>
      <w:pPr>
        <w:tabs>
          <w:tab w:val="num" w:pos="6120"/>
        </w:tabs>
        <w:ind w:left="6120" w:hanging="360"/>
      </w:pPr>
      <w:rPr>
        <w:rFonts w:ascii="Symbol" w:hAnsi="Symbol" w:hint="default"/>
      </w:rPr>
    </w:lvl>
  </w:abstractNum>
  <w:abstractNum w:abstractNumId="73" w15:restartNumberingAfterBreak="0">
    <w:nsid w:val="579D6810"/>
    <w:multiLevelType w:val="hybridMultilevel"/>
    <w:tmpl w:val="F9641A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BA17A4"/>
    <w:multiLevelType w:val="hybridMultilevel"/>
    <w:tmpl w:val="5CDE3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F97EA5"/>
    <w:multiLevelType w:val="hybridMultilevel"/>
    <w:tmpl w:val="A4888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B662B72"/>
    <w:multiLevelType w:val="hybridMultilevel"/>
    <w:tmpl w:val="08CA769A"/>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FB6D8E"/>
    <w:multiLevelType w:val="hybridMultilevel"/>
    <w:tmpl w:val="5F280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706CF6"/>
    <w:multiLevelType w:val="hybridMultilevel"/>
    <w:tmpl w:val="C9C2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61BA76CF"/>
    <w:multiLevelType w:val="hybridMultilevel"/>
    <w:tmpl w:val="8E282B5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63C55ADD"/>
    <w:multiLevelType w:val="hybridMultilevel"/>
    <w:tmpl w:val="1CAEB1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3CE0FB0"/>
    <w:multiLevelType w:val="hybridMultilevel"/>
    <w:tmpl w:val="28247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C36BAB"/>
    <w:multiLevelType w:val="hybridMultilevel"/>
    <w:tmpl w:val="D9B6970A"/>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86" w15:restartNumberingAfterBreak="0">
    <w:nsid w:val="6C827B5F"/>
    <w:multiLevelType w:val="hybridMultilevel"/>
    <w:tmpl w:val="9F840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A715C7"/>
    <w:multiLevelType w:val="hybridMultilevel"/>
    <w:tmpl w:val="5596E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DDF4BCE"/>
    <w:multiLevelType w:val="hybridMultilevel"/>
    <w:tmpl w:val="C43CB1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FD81250"/>
    <w:multiLevelType w:val="multilevel"/>
    <w:tmpl w:val="9386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50EED"/>
    <w:multiLevelType w:val="hybridMultilevel"/>
    <w:tmpl w:val="8BCC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92" w15:restartNumberingAfterBreak="0">
    <w:nsid w:val="71353CC5"/>
    <w:multiLevelType w:val="hybridMultilevel"/>
    <w:tmpl w:val="32625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14C367A"/>
    <w:multiLevelType w:val="hybridMultilevel"/>
    <w:tmpl w:val="558434B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95" w15:restartNumberingAfterBreak="0">
    <w:nsid w:val="72172BD3"/>
    <w:multiLevelType w:val="hybridMultilevel"/>
    <w:tmpl w:val="CDBA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28651AC"/>
    <w:multiLevelType w:val="hybridMultilevel"/>
    <w:tmpl w:val="4F58538C"/>
    <w:lvl w:ilvl="0" w:tplc="0409000F">
      <w:start w:val="1"/>
      <w:numFmt w:val="decimal"/>
      <w:lvlText w:val="%1."/>
      <w:lvlJc w:val="left"/>
      <w:pPr>
        <w:ind w:left="720" w:hanging="360"/>
      </w:pPr>
      <w:rPr>
        <w:rFonts w:hint="default"/>
      </w:rPr>
    </w:lvl>
    <w:lvl w:ilvl="1" w:tplc="AF7A4EB6">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E22301"/>
    <w:multiLevelType w:val="hybridMultilevel"/>
    <w:tmpl w:val="2BDA96A2"/>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861C20"/>
    <w:multiLevelType w:val="hybridMultilevel"/>
    <w:tmpl w:val="9FD4FAE6"/>
    <w:lvl w:ilvl="0" w:tplc="F2543842">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47E5E92"/>
    <w:multiLevelType w:val="hybridMultilevel"/>
    <w:tmpl w:val="BFFA5E30"/>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BF0422"/>
    <w:multiLevelType w:val="hybridMultilevel"/>
    <w:tmpl w:val="774032FC"/>
    <w:lvl w:ilvl="0" w:tplc="57828AD4">
      <w:start w:val="1"/>
      <w:numFmt w:val="bullet"/>
      <w:lvlText w:val=""/>
      <w:lvlPicBulletId w:val="0"/>
      <w:lvlJc w:val="left"/>
      <w:pPr>
        <w:tabs>
          <w:tab w:val="num" w:pos="720"/>
        </w:tabs>
        <w:ind w:left="720" w:hanging="360"/>
      </w:pPr>
      <w:rPr>
        <w:rFonts w:ascii="Symbol" w:hAnsi="Symbol" w:hint="default"/>
      </w:rPr>
    </w:lvl>
    <w:lvl w:ilvl="1" w:tplc="80D62A32" w:tentative="1">
      <w:start w:val="1"/>
      <w:numFmt w:val="bullet"/>
      <w:lvlText w:val=""/>
      <w:lvlJc w:val="left"/>
      <w:pPr>
        <w:tabs>
          <w:tab w:val="num" w:pos="1440"/>
        </w:tabs>
        <w:ind w:left="1440" w:hanging="360"/>
      </w:pPr>
      <w:rPr>
        <w:rFonts w:ascii="Symbol" w:hAnsi="Symbol" w:hint="default"/>
      </w:rPr>
    </w:lvl>
    <w:lvl w:ilvl="2" w:tplc="335804C2" w:tentative="1">
      <w:start w:val="1"/>
      <w:numFmt w:val="bullet"/>
      <w:lvlText w:val=""/>
      <w:lvlJc w:val="left"/>
      <w:pPr>
        <w:tabs>
          <w:tab w:val="num" w:pos="2160"/>
        </w:tabs>
        <w:ind w:left="2160" w:hanging="360"/>
      </w:pPr>
      <w:rPr>
        <w:rFonts w:ascii="Symbol" w:hAnsi="Symbol" w:hint="default"/>
      </w:rPr>
    </w:lvl>
    <w:lvl w:ilvl="3" w:tplc="0930B01E" w:tentative="1">
      <w:start w:val="1"/>
      <w:numFmt w:val="bullet"/>
      <w:lvlText w:val=""/>
      <w:lvlJc w:val="left"/>
      <w:pPr>
        <w:tabs>
          <w:tab w:val="num" w:pos="2880"/>
        </w:tabs>
        <w:ind w:left="2880" w:hanging="360"/>
      </w:pPr>
      <w:rPr>
        <w:rFonts w:ascii="Symbol" w:hAnsi="Symbol" w:hint="default"/>
      </w:rPr>
    </w:lvl>
    <w:lvl w:ilvl="4" w:tplc="EBBE92DE" w:tentative="1">
      <w:start w:val="1"/>
      <w:numFmt w:val="bullet"/>
      <w:lvlText w:val=""/>
      <w:lvlJc w:val="left"/>
      <w:pPr>
        <w:tabs>
          <w:tab w:val="num" w:pos="3600"/>
        </w:tabs>
        <w:ind w:left="3600" w:hanging="360"/>
      </w:pPr>
      <w:rPr>
        <w:rFonts w:ascii="Symbol" w:hAnsi="Symbol" w:hint="default"/>
      </w:rPr>
    </w:lvl>
    <w:lvl w:ilvl="5" w:tplc="E4FE922C" w:tentative="1">
      <w:start w:val="1"/>
      <w:numFmt w:val="bullet"/>
      <w:lvlText w:val=""/>
      <w:lvlJc w:val="left"/>
      <w:pPr>
        <w:tabs>
          <w:tab w:val="num" w:pos="4320"/>
        </w:tabs>
        <w:ind w:left="4320" w:hanging="360"/>
      </w:pPr>
      <w:rPr>
        <w:rFonts w:ascii="Symbol" w:hAnsi="Symbol" w:hint="default"/>
      </w:rPr>
    </w:lvl>
    <w:lvl w:ilvl="6" w:tplc="42145144" w:tentative="1">
      <w:start w:val="1"/>
      <w:numFmt w:val="bullet"/>
      <w:lvlText w:val=""/>
      <w:lvlJc w:val="left"/>
      <w:pPr>
        <w:tabs>
          <w:tab w:val="num" w:pos="5040"/>
        </w:tabs>
        <w:ind w:left="5040" w:hanging="360"/>
      </w:pPr>
      <w:rPr>
        <w:rFonts w:ascii="Symbol" w:hAnsi="Symbol" w:hint="default"/>
      </w:rPr>
    </w:lvl>
    <w:lvl w:ilvl="7" w:tplc="0F045A80" w:tentative="1">
      <w:start w:val="1"/>
      <w:numFmt w:val="bullet"/>
      <w:lvlText w:val=""/>
      <w:lvlJc w:val="left"/>
      <w:pPr>
        <w:tabs>
          <w:tab w:val="num" w:pos="5760"/>
        </w:tabs>
        <w:ind w:left="5760" w:hanging="360"/>
      </w:pPr>
      <w:rPr>
        <w:rFonts w:ascii="Symbol" w:hAnsi="Symbol" w:hint="default"/>
      </w:rPr>
    </w:lvl>
    <w:lvl w:ilvl="8" w:tplc="63C01F18"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78327152"/>
    <w:multiLevelType w:val="hybridMultilevel"/>
    <w:tmpl w:val="36AE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50160D"/>
    <w:multiLevelType w:val="hybridMultilevel"/>
    <w:tmpl w:val="492C798E"/>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FC608E"/>
    <w:multiLevelType w:val="hybridMultilevel"/>
    <w:tmpl w:val="BF4428DC"/>
    <w:lvl w:ilvl="0" w:tplc="C8F4B204">
      <w:start w:val="1"/>
      <w:numFmt w:val="decimal"/>
      <w:lvlText w:val="%1."/>
      <w:lvlJc w:val="left"/>
      <w:pPr>
        <w:ind w:left="630" w:hanging="360"/>
      </w:pPr>
      <w:rPr>
        <w:rFonts w:hint="default"/>
        <w:b w:val="0"/>
      </w:rPr>
    </w:lvl>
    <w:lvl w:ilvl="1" w:tplc="F62A69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882EA0"/>
    <w:multiLevelType w:val="hybridMultilevel"/>
    <w:tmpl w:val="CF0E0614"/>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E01EA2"/>
    <w:multiLevelType w:val="hybridMultilevel"/>
    <w:tmpl w:val="E056E988"/>
    <w:lvl w:ilvl="0" w:tplc="18503CC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94"/>
  </w:num>
  <w:num w:numId="3">
    <w:abstractNumId w:val="91"/>
  </w:num>
  <w:num w:numId="4">
    <w:abstractNumId w:val="85"/>
  </w:num>
  <w:num w:numId="5">
    <w:abstractNumId w:val="19"/>
  </w:num>
  <w:num w:numId="6">
    <w:abstractNumId w:val="66"/>
  </w:num>
  <w:num w:numId="7">
    <w:abstractNumId w:val="68"/>
  </w:num>
  <w:num w:numId="8">
    <w:abstractNumId w:val="34"/>
  </w:num>
  <w:num w:numId="9">
    <w:abstractNumId w:val="28"/>
  </w:num>
  <w:num w:numId="10">
    <w:abstractNumId w:val="81"/>
  </w:num>
  <w:num w:numId="11">
    <w:abstractNumId w:val="79"/>
  </w:num>
  <w:num w:numId="12">
    <w:abstractNumId w:val="53"/>
  </w:num>
  <w:num w:numId="13">
    <w:abstractNumId w:val="78"/>
  </w:num>
  <w:num w:numId="14">
    <w:abstractNumId w:val="12"/>
  </w:num>
  <w:num w:numId="15">
    <w:abstractNumId w:val="57"/>
  </w:num>
  <w:num w:numId="16">
    <w:abstractNumId w:val="98"/>
  </w:num>
  <w:num w:numId="17">
    <w:abstractNumId w:val="48"/>
  </w:num>
  <w:num w:numId="18">
    <w:abstractNumId w:val="27"/>
  </w:num>
  <w:num w:numId="19">
    <w:abstractNumId w:val="50"/>
  </w:num>
  <w:num w:numId="20">
    <w:abstractNumId w:val="15"/>
  </w:num>
  <w:num w:numId="21">
    <w:abstractNumId w:val="41"/>
  </w:num>
  <w:num w:numId="22">
    <w:abstractNumId w:val="88"/>
  </w:num>
  <w:num w:numId="23">
    <w:abstractNumId w:val="44"/>
  </w:num>
  <w:num w:numId="24">
    <w:abstractNumId w:val="36"/>
  </w:num>
  <w:num w:numId="25">
    <w:abstractNumId w:val="71"/>
  </w:num>
  <w:num w:numId="26">
    <w:abstractNumId w:val="76"/>
  </w:num>
  <w:num w:numId="27">
    <w:abstractNumId w:val="104"/>
  </w:num>
  <w:num w:numId="28">
    <w:abstractNumId w:val="21"/>
  </w:num>
  <w:num w:numId="29">
    <w:abstractNumId w:val="30"/>
  </w:num>
  <w:num w:numId="30">
    <w:abstractNumId w:val="8"/>
  </w:num>
  <w:num w:numId="31">
    <w:abstractNumId w:val="62"/>
  </w:num>
  <w:num w:numId="32">
    <w:abstractNumId w:val="87"/>
  </w:num>
  <w:num w:numId="33">
    <w:abstractNumId w:val="65"/>
  </w:num>
  <w:num w:numId="34">
    <w:abstractNumId w:val="24"/>
  </w:num>
  <w:num w:numId="35">
    <w:abstractNumId w:val="54"/>
  </w:num>
  <w:num w:numId="36">
    <w:abstractNumId w:val="51"/>
  </w:num>
  <w:num w:numId="37">
    <w:abstractNumId w:val="91"/>
  </w:num>
  <w:num w:numId="38">
    <w:abstractNumId w:val="24"/>
  </w:num>
  <w:num w:numId="39">
    <w:abstractNumId w:val="84"/>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47"/>
  </w:num>
  <w:num w:numId="43">
    <w:abstractNumId w:val="9"/>
  </w:num>
  <w:num w:numId="44">
    <w:abstractNumId w:val="90"/>
  </w:num>
  <w:num w:numId="45">
    <w:abstractNumId w:val="101"/>
  </w:num>
  <w:num w:numId="46">
    <w:abstractNumId w:val="59"/>
  </w:num>
  <w:num w:numId="47">
    <w:abstractNumId w:val="42"/>
  </w:num>
  <w:num w:numId="48">
    <w:abstractNumId w:val="32"/>
  </w:num>
  <w:num w:numId="49">
    <w:abstractNumId w:val="23"/>
  </w:num>
  <w:num w:numId="50">
    <w:abstractNumId w:val="86"/>
  </w:num>
  <w:num w:numId="51">
    <w:abstractNumId w:val="29"/>
  </w:num>
  <w:num w:numId="52">
    <w:abstractNumId w:val="5"/>
  </w:num>
  <w:num w:numId="53">
    <w:abstractNumId w:val="56"/>
  </w:num>
  <w:num w:numId="54">
    <w:abstractNumId w:val="60"/>
  </w:num>
  <w:num w:numId="55">
    <w:abstractNumId w:val="55"/>
  </w:num>
  <w:num w:numId="56">
    <w:abstractNumId w:val="14"/>
  </w:num>
  <w:num w:numId="57">
    <w:abstractNumId w:val="77"/>
  </w:num>
  <w:num w:numId="58">
    <w:abstractNumId w:val="99"/>
  </w:num>
  <w:num w:numId="59">
    <w:abstractNumId w:val="93"/>
  </w:num>
  <w:num w:numId="60">
    <w:abstractNumId w:val="17"/>
  </w:num>
  <w:num w:numId="61">
    <w:abstractNumId w:val="11"/>
  </w:num>
  <w:num w:numId="62">
    <w:abstractNumId w:val="35"/>
  </w:num>
  <w:num w:numId="63">
    <w:abstractNumId w:val="102"/>
  </w:num>
  <w:num w:numId="64">
    <w:abstractNumId w:val="39"/>
  </w:num>
  <w:num w:numId="65">
    <w:abstractNumId w:val="6"/>
  </w:num>
  <w:num w:numId="66">
    <w:abstractNumId w:val="31"/>
  </w:num>
  <w:num w:numId="67">
    <w:abstractNumId w:val="73"/>
  </w:num>
  <w:num w:numId="68">
    <w:abstractNumId w:val="74"/>
  </w:num>
  <w:num w:numId="69">
    <w:abstractNumId w:val="70"/>
  </w:num>
  <w:num w:numId="70">
    <w:abstractNumId w:val="97"/>
  </w:num>
  <w:num w:numId="71">
    <w:abstractNumId w:val="80"/>
  </w:num>
  <w:num w:numId="72">
    <w:abstractNumId w:val="105"/>
  </w:num>
  <w:num w:numId="73">
    <w:abstractNumId w:val="67"/>
  </w:num>
  <w:num w:numId="74">
    <w:abstractNumId w:val="61"/>
  </w:num>
  <w:num w:numId="75">
    <w:abstractNumId w:val="18"/>
  </w:num>
  <w:num w:numId="76">
    <w:abstractNumId w:val="43"/>
  </w:num>
  <w:num w:numId="77">
    <w:abstractNumId w:val="106"/>
  </w:num>
  <w:num w:numId="78">
    <w:abstractNumId w:val="26"/>
  </w:num>
  <w:num w:numId="79">
    <w:abstractNumId w:val="1"/>
  </w:num>
  <w:num w:numId="80">
    <w:abstractNumId w:val="49"/>
  </w:num>
  <w:num w:numId="81">
    <w:abstractNumId w:val="37"/>
  </w:num>
  <w:num w:numId="82">
    <w:abstractNumId w:val="52"/>
  </w:num>
  <w:num w:numId="83">
    <w:abstractNumId w:val="22"/>
  </w:num>
  <w:num w:numId="84">
    <w:abstractNumId w:val="7"/>
  </w:num>
  <w:num w:numId="85">
    <w:abstractNumId w:val="64"/>
  </w:num>
  <w:num w:numId="86">
    <w:abstractNumId w:val="92"/>
  </w:num>
  <w:num w:numId="87">
    <w:abstractNumId w:val="10"/>
  </w:num>
  <w:num w:numId="88">
    <w:abstractNumId w:val="0"/>
  </w:num>
  <w:num w:numId="89">
    <w:abstractNumId w:val="100"/>
  </w:num>
  <w:num w:numId="90">
    <w:abstractNumId w:val="72"/>
  </w:num>
  <w:num w:numId="91">
    <w:abstractNumId w:val="20"/>
  </w:num>
  <w:num w:numId="92">
    <w:abstractNumId w:val="84"/>
  </w:num>
  <w:num w:numId="93">
    <w:abstractNumId w:val="45"/>
  </w:num>
  <w:num w:numId="94">
    <w:abstractNumId w:val="82"/>
  </w:num>
  <w:num w:numId="95">
    <w:abstractNumId w:val="58"/>
  </w:num>
  <w:num w:numId="96">
    <w:abstractNumId w:val="96"/>
  </w:num>
  <w:num w:numId="97">
    <w:abstractNumId w:val="89"/>
  </w:num>
  <w:num w:numId="98">
    <w:abstractNumId w:val="103"/>
  </w:num>
  <w:num w:numId="99">
    <w:abstractNumId w:val="33"/>
  </w:num>
  <w:num w:numId="100">
    <w:abstractNumId w:val="40"/>
  </w:num>
  <w:num w:numId="101">
    <w:abstractNumId w:val="13"/>
  </w:num>
  <w:num w:numId="102">
    <w:abstractNumId w:val="38"/>
  </w:num>
  <w:num w:numId="103">
    <w:abstractNumId w:val="69"/>
  </w:num>
  <w:num w:numId="104">
    <w:abstractNumId w:val="83"/>
  </w:num>
  <w:num w:numId="105">
    <w:abstractNumId w:val="16"/>
  </w:num>
  <w:num w:numId="106">
    <w:abstractNumId w:val="75"/>
  </w:num>
  <w:num w:numId="107">
    <w:abstractNumId w:val="63"/>
  </w:num>
  <w:num w:numId="108">
    <w:abstractNumId w:val="25"/>
  </w:num>
  <w:num w:numId="109">
    <w:abstractNumId w:val="3"/>
  </w:num>
  <w:num w:numId="110">
    <w:abstractNumId w:val="4"/>
  </w:num>
  <w:num w:numId="111">
    <w:abstractNumId w:val="95"/>
  </w:num>
  <w:num w:numId="112">
    <w:abstractNumId w:val="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A3tzQxMLYwMDIzsTRV0lEKTi0uzszPAykwqgUA/g/kAiwAAAA="/>
  </w:docVars>
  <w:rsids>
    <w:rsidRoot w:val="000337F6"/>
    <w:rsid w:val="00000947"/>
    <w:rsid w:val="000022B5"/>
    <w:rsid w:val="00003100"/>
    <w:rsid w:val="00003423"/>
    <w:rsid w:val="0000533C"/>
    <w:rsid w:val="00006DD7"/>
    <w:rsid w:val="000105B5"/>
    <w:rsid w:val="00011E50"/>
    <w:rsid w:val="00012507"/>
    <w:rsid w:val="000127B5"/>
    <w:rsid w:val="000133FE"/>
    <w:rsid w:val="000143A1"/>
    <w:rsid w:val="0001538D"/>
    <w:rsid w:val="000155CC"/>
    <w:rsid w:val="00015651"/>
    <w:rsid w:val="00015672"/>
    <w:rsid w:val="0001578B"/>
    <w:rsid w:val="0001594F"/>
    <w:rsid w:val="00015E60"/>
    <w:rsid w:val="00021E83"/>
    <w:rsid w:val="0002363C"/>
    <w:rsid w:val="000237E7"/>
    <w:rsid w:val="0002405E"/>
    <w:rsid w:val="000279F4"/>
    <w:rsid w:val="00031362"/>
    <w:rsid w:val="000315C1"/>
    <w:rsid w:val="00033625"/>
    <w:rsid w:val="000337F6"/>
    <w:rsid w:val="000347A5"/>
    <w:rsid w:val="00035016"/>
    <w:rsid w:val="000352E9"/>
    <w:rsid w:val="00036804"/>
    <w:rsid w:val="00036FEE"/>
    <w:rsid w:val="00037727"/>
    <w:rsid w:val="00042A29"/>
    <w:rsid w:val="00043D4D"/>
    <w:rsid w:val="000449B8"/>
    <w:rsid w:val="00045401"/>
    <w:rsid w:val="00047637"/>
    <w:rsid w:val="00047B0B"/>
    <w:rsid w:val="000500C2"/>
    <w:rsid w:val="0005170A"/>
    <w:rsid w:val="00051860"/>
    <w:rsid w:val="000543DD"/>
    <w:rsid w:val="000565A6"/>
    <w:rsid w:val="00057006"/>
    <w:rsid w:val="00060E1B"/>
    <w:rsid w:val="0006550A"/>
    <w:rsid w:val="0006679A"/>
    <w:rsid w:val="000710C4"/>
    <w:rsid w:val="000726D3"/>
    <w:rsid w:val="00072AA8"/>
    <w:rsid w:val="00074EFC"/>
    <w:rsid w:val="00075E9A"/>
    <w:rsid w:val="00076488"/>
    <w:rsid w:val="00076608"/>
    <w:rsid w:val="00077D47"/>
    <w:rsid w:val="00080AC0"/>
    <w:rsid w:val="0008205E"/>
    <w:rsid w:val="00082470"/>
    <w:rsid w:val="00082495"/>
    <w:rsid w:val="00083269"/>
    <w:rsid w:val="00084130"/>
    <w:rsid w:val="000868DE"/>
    <w:rsid w:val="000903F6"/>
    <w:rsid w:val="00090605"/>
    <w:rsid w:val="00091C70"/>
    <w:rsid w:val="0009359E"/>
    <w:rsid w:val="00097120"/>
    <w:rsid w:val="0009799D"/>
    <w:rsid w:val="00097AC8"/>
    <w:rsid w:val="00097FB6"/>
    <w:rsid w:val="000A31D2"/>
    <w:rsid w:val="000A4ADB"/>
    <w:rsid w:val="000A5270"/>
    <w:rsid w:val="000A552A"/>
    <w:rsid w:val="000A5E65"/>
    <w:rsid w:val="000B05AD"/>
    <w:rsid w:val="000B0C8A"/>
    <w:rsid w:val="000B30BC"/>
    <w:rsid w:val="000B33DB"/>
    <w:rsid w:val="000B3F36"/>
    <w:rsid w:val="000B44FD"/>
    <w:rsid w:val="000B4E5E"/>
    <w:rsid w:val="000B6BA2"/>
    <w:rsid w:val="000B75CA"/>
    <w:rsid w:val="000C1A00"/>
    <w:rsid w:val="000C31D9"/>
    <w:rsid w:val="000C3718"/>
    <w:rsid w:val="000C499B"/>
    <w:rsid w:val="000C6B22"/>
    <w:rsid w:val="000D0BE6"/>
    <w:rsid w:val="000D2182"/>
    <w:rsid w:val="000D23C2"/>
    <w:rsid w:val="000D39CE"/>
    <w:rsid w:val="000D52E6"/>
    <w:rsid w:val="000D5C96"/>
    <w:rsid w:val="000D6D35"/>
    <w:rsid w:val="000E03FC"/>
    <w:rsid w:val="000E5989"/>
    <w:rsid w:val="000F0374"/>
    <w:rsid w:val="000F039E"/>
    <w:rsid w:val="000F11CF"/>
    <w:rsid w:val="000F1D43"/>
    <w:rsid w:val="000F74C6"/>
    <w:rsid w:val="000F7E73"/>
    <w:rsid w:val="0010044C"/>
    <w:rsid w:val="00100CBE"/>
    <w:rsid w:val="00101005"/>
    <w:rsid w:val="00101B31"/>
    <w:rsid w:val="00102EFE"/>
    <w:rsid w:val="00103088"/>
    <w:rsid w:val="00103526"/>
    <w:rsid w:val="0010395B"/>
    <w:rsid w:val="001067B0"/>
    <w:rsid w:val="001073E3"/>
    <w:rsid w:val="001078EF"/>
    <w:rsid w:val="00111048"/>
    <w:rsid w:val="001110F4"/>
    <w:rsid w:val="00111E14"/>
    <w:rsid w:val="00123004"/>
    <w:rsid w:val="00123CAB"/>
    <w:rsid w:val="00124B13"/>
    <w:rsid w:val="00124E20"/>
    <w:rsid w:val="00125254"/>
    <w:rsid w:val="00125C7D"/>
    <w:rsid w:val="0012634E"/>
    <w:rsid w:val="001265A8"/>
    <w:rsid w:val="00127D8D"/>
    <w:rsid w:val="001312FE"/>
    <w:rsid w:val="0013138D"/>
    <w:rsid w:val="0013398A"/>
    <w:rsid w:val="00134C36"/>
    <w:rsid w:val="00142D24"/>
    <w:rsid w:val="00142F6E"/>
    <w:rsid w:val="00143B35"/>
    <w:rsid w:val="0014491E"/>
    <w:rsid w:val="00144DE6"/>
    <w:rsid w:val="00146B9B"/>
    <w:rsid w:val="001476D5"/>
    <w:rsid w:val="00150EB1"/>
    <w:rsid w:val="00151AD0"/>
    <w:rsid w:val="001535A9"/>
    <w:rsid w:val="00153ECF"/>
    <w:rsid w:val="00156072"/>
    <w:rsid w:val="0015729C"/>
    <w:rsid w:val="00161792"/>
    <w:rsid w:val="00161F50"/>
    <w:rsid w:val="00161F6B"/>
    <w:rsid w:val="0016239A"/>
    <w:rsid w:val="00162E0A"/>
    <w:rsid w:val="00164119"/>
    <w:rsid w:val="00164F8C"/>
    <w:rsid w:val="001658D8"/>
    <w:rsid w:val="00166175"/>
    <w:rsid w:val="0017079B"/>
    <w:rsid w:val="0017135C"/>
    <w:rsid w:val="0017204B"/>
    <w:rsid w:val="00173340"/>
    <w:rsid w:val="00173484"/>
    <w:rsid w:val="001741A7"/>
    <w:rsid w:val="0017463F"/>
    <w:rsid w:val="00174860"/>
    <w:rsid w:val="001757E3"/>
    <w:rsid w:val="00180DE8"/>
    <w:rsid w:val="001813B3"/>
    <w:rsid w:val="001819E2"/>
    <w:rsid w:val="001819EB"/>
    <w:rsid w:val="00183BB8"/>
    <w:rsid w:val="0018627D"/>
    <w:rsid w:val="00186295"/>
    <w:rsid w:val="00187502"/>
    <w:rsid w:val="0019059E"/>
    <w:rsid w:val="00190763"/>
    <w:rsid w:val="001914E4"/>
    <w:rsid w:val="001932E1"/>
    <w:rsid w:val="00193F3F"/>
    <w:rsid w:val="00196EE2"/>
    <w:rsid w:val="00197055"/>
    <w:rsid w:val="001A42AB"/>
    <w:rsid w:val="001A5876"/>
    <w:rsid w:val="001A5C36"/>
    <w:rsid w:val="001A6659"/>
    <w:rsid w:val="001A7150"/>
    <w:rsid w:val="001A7AFB"/>
    <w:rsid w:val="001A7F62"/>
    <w:rsid w:val="001B128D"/>
    <w:rsid w:val="001B1F5E"/>
    <w:rsid w:val="001B2703"/>
    <w:rsid w:val="001B4765"/>
    <w:rsid w:val="001B4ADA"/>
    <w:rsid w:val="001B4B59"/>
    <w:rsid w:val="001B4CE9"/>
    <w:rsid w:val="001C04EE"/>
    <w:rsid w:val="001C068C"/>
    <w:rsid w:val="001C216D"/>
    <w:rsid w:val="001C26F2"/>
    <w:rsid w:val="001C2E1E"/>
    <w:rsid w:val="001C2FEA"/>
    <w:rsid w:val="001C331B"/>
    <w:rsid w:val="001C34FB"/>
    <w:rsid w:val="001C4126"/>
    <w:rsid w:val="001C5BD7"/>
    <w:rsid w:val="001C6159"/>
    <w:rsid w:val="001D0072"/>
    <w:rsid w:val="001D0A33"/>
    <w:rsid w:val="001D14B6"/>
    <w:rsid w:val="001D23E6"/>
    <w:rsid w:val="001D31EB"/>
    <w:rsid w:val="001D3DDF"/>
    <w:rsid w:val="001D3F1C"/>
    <w:rsid w:val="001D58B6"/>
    <w:rsid w:val="001D5CE0"/>
    <w:rsid w:val="001D6AC0"/>
    <w:rsid w:val="001D79E9"/>
    <w:rsid w:val="001E0BEE"/>
    <w:rsid w:val="001E17D9"/>
    <w:rsid w:val="001E1D6B"/>
    <w:rsid w:val="001E2598"/>
    <w:rsid w:val="001E29E5"/>
    <w:rsid w:val="001E2DE2"/>
    <w:rsid w:val="001E2FF9"/>
    <w:rsid w:val="001E52B7"/>
    <w:rsid w:val="001E56DB"/>
    <w:rsid w:val="001E5A50"/>
    <w:rsid w:val="001E5C78"/>
    <w:rsid w:val="001E64C3"/>
    <w:rsid w:val="001E6501"/>
    <w:rsid w:val="001F13E2"/>
    <w:rsid w:val="001F2B92"/>
    <w:rsid w:val="001F2F9D"/>
    <w:rsid w:val="001F3037"/>
    <w:rsid w:val="001F4758"/>
    <w:rsid w:val="001F51CF"/>
    <w:rsid w:val="001F54A4"/>
    <w:rsid w:val="001F579B"/>
    <w:rsid w:val="001F655C"/>
    <w:rsid w:val="001F6BD4"/>
    <w:rsid w:val="002021E7"/>
    <w:rsid w:val="002054E3"/>
    <w:rsid w:val="002065DF"/>
    <w:rsid w:val="002070A5"/>
    <w:rsid w:val="00207120"/>
    <w:rsid w:val="002075DC"/>
    <w:rsid w:val="00210A99"/>
    <w:rsid w:val="00211F02"/>
    <w:rsid w:val="0021485E"/>
    <w:rsid w:val="00215569"/>
    <w:rsid w:val="00216DB0"/>
    <w:rsid w:val="00217725"/>
    <w:rsid w:val="0022073B"/>
    <w:rsid w:val="00221094"/>
    <w:rsid w:val="0022244F"/>
    <w:rsid w:val="002253A1"/>
    <w:rsid w:val="0022716C"/>
    <w:rsid w:val="00227D12"/>
    <w:rsid w:val="002313FE"/>
    <w:rsid w:val="0023279D"/>
    <w:rsid w:val="00232C33"/>
    <w:rsid w:val="00232EA3"/>
    <w:rsid w:val="00234058"/>
    <w:rsid w:val="00234A55"/>
    <w:rsid w:val="00234A70"/>
    <w:rsid w:val="00234E08"/>
    <w:rsid w:val="00237054"/>
    <w:rsid w:val="002405C6"/>
    <w:rsid w:val="00241A0D"/>
    <w:rsid w:val="0024246A"/>
    <w:rsid w:val="002506C8"/>
    <w:rsid w:val="00250C9A"/>
    <w:rsid w:val="00250D8E"/>
    <w:rsid w:val="00253B55"/>
    <w:rsid w:val="00253BA3"/>
    <w:rsid w:val="002550B9"/>
    <w:rsid w:val="002572AE"/>
    <w:rsid w:val="002578B6"/>
    <w:rsid w:val="00257DFA"/>
    <w:rsid w:val="00260422"/>
    <w:rsid w:val="00260B42"/>
    <w:rsid w:val="00260FE7"/>
    <w:rsid w:val="0026156F"/>
    <w:rsid w:val="0026173D"/>
    <w:rsid w:val="00265298"/>
    <w:rsid w:val="00266675"/>
    <w:rsid w:val="00267A96"/>
    <w:rsid w:val="00272481"/>
    <w:rsid w:val="00272BB1"/>
    <w:rsid w:val="0027327C"/>
    <w:rsid w:val="00273DF7"/>
    <w:rsid w:val="00274233"/>
    <w:rsid w:val="00274A4C"/>
    <w:rsid w:val="002758FF"/>
    <w:rsid w:val="002770C3"/>
    <w:rsid w:val="002774B0"/>
    <w:rsid w:val="00280B52"/>
    <w:rsid w:val="00281327"/>
    <w:rsid w:val="002816A2"/>
    <w:rsid w:val="00281FCC"/>
    <w:rsid w:val="00282E7E"/>
    <w:rsid w:val="00283545"/>
    <w:rsid w:val="002842E5"/>
    <w:rsid w:val="002846FB"/>
    <w:rsid w:val="002848E2"/>
    <w:rsid w:val="00284B80"/>
    <w:rsid w:val="002859C7"/>
    <w:rsid w:val="00285EF8"/>
    <w:rsid w:val="00287AD0"/>
    <w:rsid w:val="002906ED"/>
    <w:rsid w:val="00290A3A"/>
    <w:rsid w:val="002914F8"/>
    <w:rsid w:val="00292033"/>
    <w:rsid w:val="002920C8"/>
    <w:rsid w:val="00293B2D"/>
    <w:rsid w:val="00293BEB"/>
    <w:rsid w:val="0029625D"/>
    <w:rsid w:val="002A0F93"/>
    <w:rsid w:val="002A42B9"/>
    <w:rsid w:val="002A4CFE"/>
    <w:rsid w:val="002A5121"/>
    <w:rsid w:val="002A518C"/>
    <w:rsid w:val="002A5345"/>
    <w:rsid w:val="002A662C"/>
    <w:rsid w:val="002A6D3F"/>
    <w:rsid w:val="002B0387"/>
    <w:rsid w:val="002B14E3"/>
    <w:rsid w:val="002B15E8"/>
    <w:rsid w:val="002B1E47"/>
    <w:rsid w:val="002B2D7E"/>
    <w:rsid w:val="002B3CBB"/>
    <w:rsid w:val="002B433B"/>
    <w:rsid w:val="002B4443"/>
    <w:rsid w:val="002B4864"/>
    <w:rsid w:val="002B6D8D"/>
    <w:rsid w:val="002B6D96"/>
    <w:rsid w:val="002B780E"/>
    <w:rsid w:val="002B7A2D"/>
    <w:rsid w:val="002B7A8F"/>
    <w:rsid w:val="002B7C82"/>
    <w:rsid w:val="002C0277"/>
    <w:rsid w:val="002C1A21"/>
    <w:rsid w:val="002C2726"/>
    <w:rsid w:val="002C29BE"/>
    <w:rsid w:val="002C37FB"/>
    <w:rsid w:val="002C5A2B"/>
    <w:rsid w:val="002C615F"/>
    <w:rsid w:val="002C66B7"/>
    <w:rsid w:val="002C6DE3"/>
    <w:rsid w:val="002D0201"/>
    <w:rsid w:val="002D277B"/>
    <w:rsid w:val="002D288B"/>
    <w:rsid w:val="002D2BBB"/>
    <w:rsid w:val="002D4B73"/>
    <w:rsid w:val="002D5BE6"/>
    <w:rsid w:val="002D7919"/>
    <w:rsid w:val="002D7B9E"/>
    <w:rsid w:val="002E0C39"/>
    <w:rsid w:val="002E2D83"/>
    <w:rsid w:val="002E3A79"/>
    <w:rsid w:val="002E44DF"/>
    <w:rsid w:val="002E4ADC"/>
    <w:rsid w:val="002E4B12"/>
    <w:rsid w:val="002E5F34"/>
    <w:rsid w:val="002E6A32"/>
    <w:rsid w:val="002E76D8"/>
    <w:rsid w:val="002F01E5"/>
    <w:rsid w:val="002F496F"/>
    <w:rsid w:val="002F4BF0"/>
    <w:rsid w:val="002F4FF4"/>
    <w:rsid w:val="002F673A"/>
    <w:rsid w:val="002F6D35"/>
    <w:rsid w:val="002F6D77"/>
    <w:rsid w:val="002F77A7"/>
    <w:rsid w:val="00300198"/>
    <w:rsid w:val="003042BC"/>
    <w:rsid w:val="00304451"/>
    <w:rsid w:val="0031022F"/>
    <w:rsid w:val="003111D9"/>
    <w:rsid w:val="00311481"/>
    <w:rsid w:val="003119B6"/>
    <w:rsid w:val="00312ED6"/>
    <w:rsid w:val="00312F7D"/>
    <w:rsid w:val="00313520"/>
    <w:rsid w:val="003144D4"/>
    <w:rsid w:val="003147B2"/>
    <w:rsid w:val="0031548F"/>
    <w:rsid w:val="00316317"/>
    <w:rsid w:val="003173FF"/>
    <w:rsid w:val="00317895"/>
    <w:rsid w:val="00321CF9"/>
    <w:rsid w:val="00324E1F"/>
    <w:rsid w:val="00325451"/>
    <w:rsid w:val="003263EC"/>
    <w:rsid w:val="003267B8"/>
    <w:rsid w:val="0032692F"/>
    <w:rsid w:val="0032693C"/>
    <w:rsid w:val="00326C71"/>
    <w:rsid w:val="003272E6"/>
    <w:rsid w:val="00331E9B"/>
    <w:rsid w:val="003334DE"/>
    <w:rsid w:val="00333504"/>
    <w:rsid w:val="00333C2D"/>
    <w:rsid w:val="003340EA"/>
    <w:rsid w:val="003355E4"/>
    <w:rsid w:val="003359A8"/>
    <w:rsid w:val="00335BF9"/>
    <w:rsid w:val="0033621E"/>
    <w:rsid w:val="003372E0"/>
    <w:rsid w:val="00341EAD"/>
    <w:rsid w:val="00342033"/>
    <w:rsid w:val="003431D2"/>
    <w:rsid w:val="0034372B"/>
    <w:rsid w:val="00343B3E"/>
    <w:rsid w:val="00343DD2"/>
    <w:rsid w:val="00343F8B"/>
    <w:rsid w:val="00346215"/>
    <w:rsid w:val="003503B9"/>
    <w:rsid w:val="003503CD"/>
    <w:rsid w:val="003508FE"/>
    <w:rsid w:val="00351D4A"/>
    <w:rsid w:val="00351E87"/>
    <w:rsid w:val="00352CB0"/>
    <w:rsid w:val="00353487"/>
    <w:rsid w:val="00354052"/>
    <w:rsid w:val="00357ADE"/>
    <w:rsid w:val="00357CEE"/>
    <w:rsid w:val="00360304"/>
    <w:rsid w:val="00360904"/>
    <w:rsid w:val="00361310"/>
    <w:rsid w:val="003622E6"/>
    <w:rsid w:val="00363D73"/>
    <w:rsid w:val="00363DEC"/>
    <w:rsid w:val="00364944"/>
    <w:rsid w:val="00365307"/>
    <w:rsid w:val="00365338"/>
    <w:rsid w:val="00366D42"/>
    <w:rsid w:val="00367421"/>
    <w:rsid w:val="00367A91"/>
    <w:rsid w:val="003701F2"/>
    <w:rsid w:val="003706D1"/>
    <w:rsid w:val="003721CC"/>
    <w:rsid w:val="00372F1E"/>
    <w:rsid w:val="0037342B"/>
    <w:rsid w:val="00374D34"/>
    <w:rsid w:val="00375D9D"/>
    <w:rsid w:val="00375ED9"/>
    <w:rsid w:val="00382272"/>
    <w:rsid w:val="003828B4"/>
    <w:rsid w:val="00382956"/>
    <w:rsid w:val="00383C3E"/>
    <w:rsid w:val="00384AAA"/>
    <w:rsid w:val="00385F6A"/>
    <w:rsid w:val="0038646A"/>
    <w:rsid w:val="0038670F"/>
    <w:rsid w:val="003869A4"/>
    <w:rsid w:val="003872BF"/>
    <w:rsid w:val="0038793E"/>
    <w:rsid w:val="003907EB"/>
    <w:rsid w:val="00390FAD"/>
    <w:rsid w:val="00394F91"/>
    <w:rsid w:val="00395D1A"/>
    <w:rsid w:val="00397C68"/>
    <w:rsid w:val="003A1C90"/>
    <w:rsid w:val="003A3762"/>
    <w:rsid w:val="003A3A66"/>
    <w:rsid w:val="003A48D8"/>
    <w:rsid w:val="003A5398"/>
    <w:rsid w:val="003A6736"/>
    <w:rsid w:val="003A6C9A"/>
    <w:rsid w:val="003A7F96"/>
    <w:rsid w:val="003B1419"/>
    <w:rsid w:val="003B18D7"/>
    <w:rsid w:val="003B1D0C"/>
    <w:rsid w:val="003B2C28"/>
    <w:rsid w:val="003B39C3"/>
    <w:rsid w:val="003B4466"/>
    <w:rsid w:val="003B4678"/>
    <w:rsid w:val="003B56B0"/>
    <w:rsid w:val="003B676B"/>
    <w:rsid w:val="003B706D"/>
    <w:rsid w:val="003C0894"/>
    <w:rsid w:val="003C164B"/>
    <w:rsid w:val="003C310E"/>
    <w:rsid w:val="003C3D58"/>
    <w:rsid w:val="003C4F31"/>
    <w:rsid w:val="003C55FD"/>
    <w:rsid w:val="003C625C"/>
    <w:rsid w:val="003D0812"/>
    <w:rsid w:val="003D1190"/>
    <w:rsid w:val="003D15D3"/>
    <w:rsid w:val="003D172C"/>
    <w:rsid w:val="003D3963"/>
    <w:rsid w:val="003D4926"/>
    <w:rsid w:val="003E0596"/>
    <w:rsid w:val="003E0EAB"/>
    <w:rsid w:val="003E13D6"/>
    <w:rsid w:val="003E36D1"/>
    <w:rsid w:val="003E3B30"/>
    <w:rsid w:val="003E4071"/>
    <w:rsid w:val="003E513B"/>
    <w:rsid w:val="003E5510"/>
    <w:rsid w:val="003E6DC2"/>
    <w:rsid w:val="003E6F8C"/>
    <w:rsid w:val="003F3BD0"/>
    <w:rsid w:val="003F47C3"/>
    <w:rsid w:val="003F4916"/>
    <w:rsid w:val="003F56F0"/>
    <w:rsid w:val="003F67D7"/>
    <w:rsid w:val="003F6A84"/>
    <w:rsid w:val="003F71F6"/>
    <w:rsid w:val="00402F42"/>
    <w:rsid w:val="00403B76"/>
    <w:rsid w:val="004047E7"/>
    <w:rsid w:val="00407937"/>
    <w:rsid w:val="00407DEF"/>
    <w:rsid w:val="004108B6"/>
    <w:rsid w:val="004109DF"/>
    <w:rsid w:val="00410FD8"/>
    <w:rsid w:val="0041179C"/>
    <w:rsid w:val="00411999"/>
    <w:rsid w:val="004125F5"/>
    <w:rsid w:val="00412B36"/>
    <w:rsid w:val="004133EB"/>
    <w:rsid w:val="004134C9"/>
    <w:rsid w:val="0041380D"/>
    <w:rsid w:val="0041688F"/>
    <w:rsid w:val="00416A5C"/>
    <w:rsid w:val="004175AC"/>
    <w:rsid w:val="00417A0F"/>
    <w:rsid w:val="00417CA1"/>
    <w:rsid w:val="004200B0"/>
    <w:rsid w:val="004206AB"/>
    <w:rsid w:val="00420A4E"/>
    <w:rsid w:val="0042102F"/>
    <w:rsid w:val="0042137F"/>
    <w:rsid w:val="00421D8A"/>
    <w:rsid w:val="00421F92"/>
    <w:rsid w:val="00422D77"/>
    <w:rsid w:val="004248A2"/>
    <w:rsid w:val="00424FA2"/>
    <w:rsid w:val="004265EB"/>
    <w:rsid w:val="00426AE6"/>
    <w:rsid w:val="00427544"/>
    <w:rsid w:val="00427579"/>
    <w:rsid w:val="00430047"/>
    <w:rsid w:val="00430B9E"/>
    <w:rsid w:val="004313B7"/>
    <w:rsid w:val="00431479"/>
    <w:rsid w:val="0043185F"/>
    <w:rsid w:val="00432AFB"/>
    <w:rsid w:val="00432C6B"/>
    <w:rsid w:val="00432F4B"/>
    <w:rsid w:val="00433975"/>
    <w:rsid w:val="00433D3C"/>
    <w:rsid w:val="00434193"/>
    <w:rsid w:val="00434D38"/>
    <w:rsid w:val="004410FE"/>
    <w:rsid w:val="004426BC"/>
    <w:rsid w:val="00443559"/>
    <w:rsid w:val="00443892"/>
    <w:rsid w:val="004438E5"/>
    <w:rsid w:val="00443C59"/>
    <w:rsid w:val="00444594"/>
    <w:rsid w:val="004447D0"/>
    <w:rsid w:val="004449D6"/>
    <w:rsid w:val="00447031"/>
    <w:rsid w:val="00450A9E"/>
    <w:rsid w:val="0045180E"/>
    <w:rsid w:val="00451E26"/>
    <w:rsid w:val="004522FF"/>
    <w:rsid w:val="00452CB1"/>
    <w:rsid w:val="00454DAB"/>
    <w:rsid w:val="00454E42"/>
    <w:rsid w:val="0045551E"/>
    <w:rsid w:val="00455A3C"/>
    <w:rsid w:val="00456672"/>
    <w:rsid w:val="004567D8"/>
    <w:rsid w:val="00460364"/>
    <w:rsid w:val="004612BA"/>
    <w:rsid w:val="004643B8"/>
    <w:rsid w:val="00464B35"/>
    <w:rsid w:val="00465448"/>
    <w:rsid w:val="00466563"/>
    <w:rsid w:val="00471B14"/>
    <w:rsid w:val="004738B8"/>
    <w:rsid w:val="00473FA6"/>
    <w:rsid w:val="004755E4"/>
    <w:rsid w:val="00476ADA"/>
    <w:rsid w:val="00476C2E"/>
    <w:rsid w:val="00477A01"/>
    <w:rsid w:val="004801B8"/>
    <w:rsid w:val="00481E5D"/>
    <w:rsid w:val="00482A87"/>
    <w:rsid w:val="00482C06"/>
    <w:rsid w:val="004831C6"/>
    <w:rsid w:val="004833BA"/>
    <w:rsid w:val="004843C1"/>
    <w:rsid w:val="00485385"/>
    <w:rsid w:val="0048576E"/>
    <w:rsid w:val="00485FC0"/>
    <w:rsid w:val="00486719"/>
    <w:rsid w:val="004906CB"/>
    <w:rsid w:val="004919FD"/>
    <w:rsid w:val="00491ED3"/>
    <w:rsid w:val="00492470"/>
    <w:rsid w:val="0049384E"/>
    <w:rsid w:val="00495FC9"/>
    <w:rsid w:val="00496FB5"/>
    <w:rsid w:val="00497026"/>
    <w:rsid w:val="004972AA"/>
    <w:rsid w:val="00497372"/>
    <w:rsid w:val="00497911"/>
    <w:rsid w:val="004A04F5"/>
    <w:rsid w:val="004A13E3"/>
    <w:rsid w:val="004A26DF"/>
    <w:rsid w:val="004A27CA"/>
    <w:rsid w:val="004A2A07"/>
    <w:rsid w:val="004A313F"/>
    <w:rsid w:val="004A360F"/>
    <w:rsid w:val="004A3E79"/>
    <w:rsid w:val="004A4EDE"/>
    <w:rsid w:val="004A6DFE"/>
    <w:rsid w:val="004A6E4C"/>
    <w:rsid w:val="004A759B"/>
    <w:rsid w:val="004A7974"/>
    <w:rsid w:val="004B13F7"/>
    <w:rsid w:val="004B3F98"/>
    <w:rsid w:val="004B4F78"/>
    <w:rsid w:val="004B6B72"/>
    <w:rsid w:val="004B7005"/>
    <w:rsid w:val="004B777E"/>
    <w:rsid w:val="004C14C4"/>
    <w:rsid w:val="004C191A"/>
    <w:rsid w:val="004C29B4"/>
    <w:rsid w:val="004C3288"/>
    <w:rsid w:val="004C4EC3"/>
    <w:rsid w:val="004C55AF"/>
    <w:rsid w:val="004C7A98"/>
    <w:rsid w:val="004D0B1F"/>
    <w:rsid w:val="004D157F"/>
    <w:rsid w:val="004D1E3C"/>
    <w:rsid w:val="004D4738"/>
    <w:rsid w:val="004D7742"/>
    <w:rsid w:val="004D7E01"/>
    <w:rsid w:val="004E1A91"/>
    <w:rsid w:val="004E25C9"/>
    <w:rsid w:val="004E2C6D"/>
    <w:rsid w:val="004E40FF"/>
    <w:rsid w:val="004E4FA9"/>
    <w:rsid w:val="004E5AC3"/>
    <w:rsid w:val="004F2BB9"/>
    <w:rsid w:val="004F3650"/>
    <w:rsid w:val="004F44CE"/>
    <w:rsid w:val="004F5F45"/>
    <w:rsid w:val="004F6FB5"/>
    <w:rsid w:val="00500BE4"/>
    <w:rsid w:val="00501C10"/>
    <w:rsid w:val="005023C8"/>
    <w:rsid w:val="0050287E"/>
    <w:rsid w:val="005029E1"/>
    <w:rsid w:val="00503059"/>
    <w:rsid w:val="00503D11"/>
    <w:rsid w:val="00503DDB"/>
    <w:rsid w:val="00504517"/>
    <w:rsid w:val="00504E77"/>
    <w:rsid w:val="005054BC"/>
    <w:rsid w:val="00507696"/>
    <w:rsid w:val="00511574"/>
    <w:rsid w:val="00512557"/>
    <w:rsid w:val="005137A7"/>
    <w:rsid w:val="0051586F"/>
    <w:rsid w:val="00520517"/>
    <w:rsid w:val="00520766"/>
    <w:rsid w:val="00521127"/>
    <w:rsid w:val="00521D25"/>
    <w:rsid w:val="005245FF"/>
    <w:rsid w:val="00524BC2"/>
    <w:rsid w:val="00524BD4"/>
    <w:rsid w:val="005260E2"/>
    <w:rsid w:val="005263E7"/>
    <w:rsid w:val="00526B5B"/>
    <w:rsid w:val="00526E97"/>
    <w:rsid w:val="005270D8"/>
    <w:rsid w:val="0053108A"/>
    <w:rsid w:val="00531BE8"/>
    <w:rsid w:val="00531ED7"/>
    <w:rsid w:val="00532AEB"/>
    <w:rsid w:val="00533117"/>
    <w:rsid w:val="005333C1"/>
    <w:rsid w:val="00533625"/>
    <w:rsid w:val="00533BA8"/>
    <w:rsid w:val="005345EA"/>
    <w:rsid w:val="0054253D"/>
    <w:rsid w:val="00542FE9"/>
    <w:rsid w:val="00543DC0"/>
    <w:rsid w:val="00545E26"/>
    <w:rsid w:val="005502D6"/>
    <w:rsid w:val="005507ED"/>
    <w:rsid w:val="00552041"/>
    <w:rsid w:val="00552E80"/>
    <w:rsid w:val="00552E9A"/>
    <w:rsid w:val="00553186"/>
    <w:rsid w:val="00554B20"/>
    <w:rsid w:val="00555431"/>
    <w:rsid w:val="005560F5"/>
    <w:rsid w:val="00557EDC"/>
    <w:rsid w:val="005623C3"/>
    <w:rsid w:val="00562CE1"/>
    <w:rsid w:val="005638DC"/>
    <w:rsid w:val="0056416A"/>
    <w:rsid w:val="005645BE"/>
    <w:rsid w:val="00564C10"/>
    <w:rsid w:val="00565CB8"/>
    <w:rsid w:val="00565CD3"/>
    <w:rsid w:val="00566102"/>
    <w:rsid w:val="00566C30"/>
    <w:rsid w:val="00567157"/>
    <w:rsid w:val="00567A59"/>
    <w:rsid w:val="005705E9"/>
    <w:rsid w:val="00570834"/>
    <w:rsid w:val="005724BB"/>
    <w:rsid w:val="005738C1"/>
    <w:rsid w:val="005743CB"/>
    <w:rsid w:val="0057475D"/>
    <w:rsid w:val="00574DE2"/>
    <w:rsid w:val="005752BB"/>
    <w:rsid w:val="005754E0"/>
    <w:rsid w:val="00575A88"/>
    <w:rsid w:val="00576BF2"/>
    <w:rsid w:val="005807A2"/>
    <w:rsid w:val="0058112F"/>
    <w:rsid w:val="005819E6"/>
    <w:rsid w:val="00581B53"/>
    <w:rsid w:val="00581FF5"/>
    <w:rsid w:val="0058274B"/>
    <w:rsid w:val="00584349"/>
    <w:rsid w:val="00584A92"/>
    <w:rsid w:val="00586EBE"/>
    <w:rsid w:val="00587BF2"/>
    <w:rsid w:val="00591076"/>
    <w:rsid w:val="00591366"/>
    <w:rsid w:val="00591525"/>
    <w:rsid w:val="005928D3"/>
    <w:rsid w:val="00594922"/>
    <w:rsid w:val="00595BCA"/>
    <w:rsid w:val="00596EB0"/>
    <w:rsid w:val="005A1506"/>
    <w:rsid w:val="005A1C6C"/>
    <w:rsid w:val="005A2314"/>
    <w:rsid w:val="005A26E7"/>
    <w:rsid w:val="005A2A5B"/>
    <w:rsid w:val="005A2B54"/>
    <w:rsid w:val="005A47B4"/>
    <w:rsid w:val="005A4BB2"/>
    <w:rsid w:val="005A4E68"/>
    <w:rsid w:val="005A62FB"/>
    <w:rsid w:val="005A64DE"/>
    <w:rsid w:val="005B0F45"/>
    <w:rsid w:val="005B16F6"/>
    <w:rsid w:val="005B209E"/>
    <w:rsid w:val="005B235A"/>
    <w:rsid w:val="005B3DE9"/>
    <w:rsid w:val="005B5866"/>
    <w:rsid w:val="005B5ED8"/>
    <w:rsid w:val="005B61B7"/>
    <w:rsid w:val="005B7FA2"/>
    <w:rsid w:val="005C1C2E"/>
    <w:rsid w:val="005C3524"/>
    <w:rsid w:val="005C3EFE"/>
    <w:rsid w:val="005C57EC"/>
    <w:rsid w:val="005C594A"/>
    <w:rsid w:val="005C79A9"/>
    <w:rsid w:val="005C79C5"/>
    <w:rsid w:val="005C7ED7"/>
    <w:rsid w:val="005D0E1A"/>
    <w:rsid w:val="005D1C14"/>
    <w:rsid w:val="005D3266"/>
    <w:rsid w:val="005D4A24"/>
    <w:rsid w:val="005D5A74"/>
    <w:rsid w:val="005D6373"/>
    <w:rsid w:val="005D73CF"/>
    <w:rsid w:val="005D7D69"/>
    <w:rsid w:val="005E0039"/>
    <w:rsid w:val="005E03B5"/>
    <w:rsid w:val="005E102B"/>
    <w:rsid w:val="005E2054"/>
    <w:rsid w:val="005E3E53"/>
    <w:rsid w:val="005E48B6"/>
    <w:rsid w:val="005E4D58"/>
    <w:rsid w:val="005E533B"/>
    <w:rsid w:val="005E57B0"/>
    <w:rsid w:val="005E5C0D"/>
    <w:rsid w:val="005E611F"/>
    <w:rsid w:val="005E7599"/>
    <w:rsid w:val="005F0C43"/>
    <w:rsid w:val="005F1078"/>
    <w:rsid w:val="005F173C"/>
    <w:rsid w:val="005F308E"/>
    <w:rsid w:val="005F3180"/>
    <w:rsid w:val="005F410D"/>
    <w:rsid w:val="005F4380"/>
    <w:rsid w:val="005F4753"/>
    <w:rsid w:val="005F4FCE"/>
    <w:rsid w:val="005F54AF"/>
    <w:rsid w:val="005F639D"/>
    <w:rsid w:val="005F641E"/>
    <w:rsid w:val="005F71C6"/>
    <w:rsid w:val="005F7975"/>
    <w:rsid w:val="005F7EE5"/>
    <w:rsid w:val="0060077E"/>
    <w:rsid w:val="0060339C"/>
    <w:rsid w:val="00611379"/>
    <w:rsid w:val="00612135"/>
    <w:rsid w:val="006141BE"/>
    <w:rsid w:val="00614A00"/>
    <w:rsid w:val="00615D28"/>
    <w:rsid w:val="00617925"/>
    <w:rsid w:val="00621E47"/>
    <w:rsid w:val="00622316"/>
    <w:rsid w:val="006228A8"/>
    <w:rsid w:val="00622DB0"/>
    <w:rsid w:val="0062312A"/>
    <w:rsid w:val="00626799"/>
    <w:rsid w:val="00630177"/>
    <w:rsid w:val="006318C6"/>
    <w:rsid w:val="00631C60"/>
    <w:rsid w:val="006325B6"/>
    <w:rsid w:val="0063290F"/>
    <w:rsid w:val="00633EF4"/>
    <w:rsid w:val="00636AC4"/>
    <w:rsid w:val="00636E58"/>
    <w:rsid w:val="00637DA7"/>
    <w:rsid w:val="006409F9"/>
    <w:rsid w:val="00640CD5"/>
    <w:rsid w:val="00640D39"/>
    <w:rsid w:val="00642117"/>
    <w:rsid w:val="0064228C"/>
    <w:rsid w:val="00643AD1"/>
    <w:rsid w:val="00643AE7"/>
    <w:rsid w:val="00643F59"/>
    <w:rsid w:val="006448A0"/>
    <w:rsid w:val="006448E6"/>
    <w:rsid w:val="00644CD8"/>
    <w:rsid w:val="006456B6"/>
    <w:rsid w:val="00645D9E"/>
    <w:rsid w:val="00646D01"/>
    <w:rsid w:val="00647479"/>
    <w:rsid w:val="00647623"/>
    <w:rsid w:val="006476AF"/>
    <w:rsid w:val="006507D4"/>
    <w:rsid w:val="00650F7D"/>
    <w:rsid w:val="00653565"/>
    <w:rsid w:val="00654350"/>
    <w:rsid w:val="00655279"/>
    <w:rsid w:val="00655468"/>
    <w:rsid w:val="0065667F"/>
    <w:rsid w:val="00656C40"/>
    <w:rsid w:val="00657A86"/>
    <w:rsid w:val="00657C96"/>
    <w:rsid w:val="00660653"/>
    <w:rsid w:val="00662356"/>
    <w:rsid w:val="00663988"/>
    <w:rsid w:val="00664BCF"/>
    <w:rsid w:val="006658FE"/>
    <w:rsid w:val="00670978"/>
    <w:rsid w:val="006719EC"/>
    <w:rsid w:val="00671DDE"/>
    <w:rsid w:val="006739A1"/>
    <w:rsid w:val="00674442"/>
    <w:rsid w:val="00674CE0"/>
    <w:rsid w:val="006776BA"/>
    <w:rsid w:val="00677D04"/>
    <w:rsid w:val="00680CC9"/>
    <w:rsid w:val="0068154F"/>
    <w:rsid w:val="00681D37"/>
    <w:rsid w:val="006833C4"/>
    <w:rsid w:val="00683994"/>
    <w:rsid w:val="006841BF"/>
    <w:rsid w:val="00684B11"/>
    <w:rsid w:val="006859D0"/>
    <w:rsid w:val="00686E2E"/>
    <w:rsid w:val="006873EE"/>
    <w:rsid w:val="00687C96"/>
    <w:rsid w:val="00691963"/>
    <w:rsid w:val="00694ED8"/>
    <w:rsid w:val="00696222"/>
    <w:rsid w:val="006964C0"/>
    <w:rsid w:val="006967C9"/>
    <w:rsid w:val="006969DC"/>
    <w:rsid w:val="00696F6C"/>
    <w:rsid w:val="00697635"/>
    <w:rsid w:val="006A0F3D"/>
    <w:rsid w:val="006A2137"/>
    <w:rsid w:val="006A25E2"/>
    <w:rsid w:val="006A6A17"/>
    <w:rsid w:val="006A6B3C"/>
    <w:rsid w:val="006A6BD2"/>
    <w:rsid w:val="006A6C90"/>
    <w:rsid w:val="006A6DF7"/>
    <w:rsid w:val="006A6FED"/>
    <w:rsid w:val="006A7028"/>
    <w:rsid w:val="006B003D"/>
    <w:rsid w:val="006B056B"/>
    <w:rsid w:val="006B0813"/>
    <w:rsid w:val="006B1116"/>
    <w:rsid w:val="006B3716"/>
    <w:rsid w:val="006B4895"/>
    <w:rsid w:val="006B4AE6"/>
    <w:rsid w:val="006B727F"/>
    <w:rsid w:val="006B738A"/>
    <w:rsid w:val="006B739C"/>
    <w:rsid w:val="006B78FC"/>
    <w:rsid w:val="006C018B"/>
    <w:rsid w:val="006C0E69"/>
    <w:rsid w:val="006C1D33"/>
    <w:rsid w:val="006C4EDA"/>
    <w:rsid w:val="006C5BC9"/>
    <w:rsid w:val="006C5E25"/>
    <w:rsid w:val="006C6EBA"/>
    <w:rsid w:val="006C725B"/>
    <w:rsid w:val="006D2FF2"/>
    <w:rsid w:val="006D373B"/>
    <w:rsid w:val="006D3DA5"/>
    <w:rsid w:val="006D4172"/>
    <w:rsid w:val="006D657C"/>
    <w:rsid w:val="006D705F"/>
    <w:rsid w:val="006D7151"/>
    <w:rsid w:val="006E1BC4"/>
    <w:rsid w:val="006E1F47"/>
    <w:rsid w:val="006E350B"/>
    <w:rsid w:val="006E3C69"/>
    <w:rsid w:val="006E42DD"/>
    <w:rsid w:val="006E58B7"/>
    <w:rsid w:val="006E5960"/>
    <w:rsid w:val="006E5C5B"/>
    <w:rsid w:val="006E7691"/>
    <w:rsid w:val="006F326F"/>
    <w:rsid w:val="006F3292"/>
    <w:rsid w:val="006F4CAB"/>
    <w:rsid w:val="006F4F48"/>
    <w:rsid w:val="006F5756"/>
    <w:rsid w:val="006F5ABD"/>
    <w:rsid w:val="006F75D9"/>
    <w:rsid w:val="006F78D4"/>
    <w:rsid w:val="00700A00"/>
    <w:rsid w:val="00700C58"/>
    <w:rsid w:val="0070153B"/>
    <w:rsid w:val="0070426A"/>
    <w:rsid w:val="00705088"/>
    <w:rsid w:val="00705162"/>
    <w:rsid w:val="00705431"/>
    <w:rsid w:val="0070724D"/>
    <w:rsid w:val="007074E0"/>
    <w:rsid w:val="0071013E"/>
    <w:rsid w:val="0071144B"/>
    <w:rsid w:val="0071190E"/>
    <w:rsid w:val="00712043"/>
    <w:rsid w:val="0071304C"/>
    <w:rsid w:val="00713C34"/>
    <w:rsid w:val="00714156"/>
    <w:rsid w:val="00714A61"/>
    <w:rsid w:val="00714E8F"/>
    <w:rsid w:val="00715F81"/>
    <w:rsid w:val="00716452"/>
    <w:rsid w:val="00716F06"/>
    <w:rsid w:val="00720F8D"/>
    <w:rsid w:val="007219D9"/>
    <w:rsid w:val="007225C0"/>
    <w:rsid w:val="00726DFD"/>
    <w:rsid w:val="00732326"/>
    <w:rsid w:val="00732E12"/>
    <w:rsid w:val="00733A13"/>
    <w:rsid w:val="0073527E"/>
    <w:rsid w:val="007365AB"/>
    <w:rsid w:val="00736F64"/>
    <w:rsid w:val="00737C0F"/>
    <w:rsid w:val="0074177E"/>
    <w:rsid w:val="00742F69"/>
    <w:rsid w:val="00743237"/>
    <w:rsid w:val="0074338E"/>
    <w:rsid w:val="007455B6"/>
    <w:rsid w:val="00745CF5"/>
    <w:rsid w:val="0074612C"/>
    <w:rsid w:val="0074632B"/>
    <w:rsid w:val="007464A0"/>
    <w:rsid w:val="00746B37"/>
    <w:rsid w:val="00746CA8"/>
    <w:rsid w:val="007473D3"/>
    <w:rsid w:val="00747922"/>
    <w:rsid w:val="00747E4A"/>
    <w:rsid w:val="00750077"/>
    <w:rsid w:val="00750520"/>
    <w:rsid w:val="00751698"/>
    <w:rsid w:val="00752FBB"/>
    <w:rsid w:val="00753311"/>
    <w:rsid w:val="00753C0E"/>
    <w:rsid w:val="00754F68"/>
    <w:rsid w:val="007567C8"/>
    <w:rsid w:val="007610AF"/>
    <w:rsid w:val="00761862"/>
    <w:rsid w:val="0076306B"/>
    <w:rsid w:val="00763DF5"/>
    <w:rsid w:val="007656A3"/>
    <w:rsid w:val="007657CD"/>
    <w:rsid w:val="007657D8"/>
    <w:rsid w:val="0077090A"/>
    <w:rsid w:val="007728AD"/>
    <w:rsid w:val="00772B1E"/>
    <w:rsid w:val="00772E10"/>
    <w:rsid w:val="0077360C"/>
    <w:rsid w:val="007737E2"/>
    <w:rsid w:val="007739FD"/>
    <w:rsid w:val="007765A9"/>
    <w:rsid w:val="00781969"/>
    <w:rsid w:val="00782354"/>
    <w:rsid w:val="0078236B"/>
    <w:rsid w:val="00783050"/>
    <w:rsid w:val="00783BE6"/>
    <w:rsid w:val="00784124"/>
    <w:rsid w:val="007844F9"/>
    <w:rsid w:val="007845C2"/>
    <w:rsid w:val="00784637"/>
    <w:rsid w:val="00784CF1"/>
    <w:rsid w:val="007850F2"/>
    <w:rsid w:val="00785266"/>
    <w:rsid w:val="00786164"/>
    <w:rsid w:val="00787773"/>
    <w:rsid w:val="007879B7"/>
    <w:rsid w:val="00787D18"/>
    <w:rsid w:val="007900F4"/>
    <w:rsid w:val="00792061"/>
    <w:rsid w:val="007926C0"/>
    <w:rsid w:val="00793A49"/>
    <w:rsid w:val="00794B2C"/>
    <w:rsid w:val="007956A7"/>
    <w:rsid w:val="007957AD"/>
    <w:rsid w:val="00796440"/>
    <w:rsid w:val="0079648E"/>
    <w:rsid w:val="007A0EA7"/>
    <w:rsid w:val="007A189C"/>
    <w:rsid w:val="007A760E"/>
    <w:rsid w:val="007B251F"/>
    <w:rsid w:val="007B2AE2"/>
    <w:rsid w:val="007B37A9"/>
    <w:rsid w:val="007B421B"/>
    <w:rsid w:val="007B4244"/>
    <w:rsid w:val="007B453A"/>
    <w:rsid w:val="007B4CCF"/>
    <w:rsid w:val="007B621E"/>
    <w:rsid w:val="007B6816"/>
    <w:rsid w:val="007B757E"/>
    <w:rsid w:val="007B7E12"/>
    <w:rsid w:val="007B7FCA"/>
    <w:rsid w:val="007C00C1"/>
    <w:rsid w:val="007C0395"/>
    <w:rsid w:val="007C1B8F"/>
    <w:rsid w:val="007C2039"/>
    <w:rsid w:val="007C2B99"/>
    <w:rsid w:val="007C2F2F"/>
    <w:rsid w:val="007C445E"/>
    <w:rsid w:val="007C4529"/>
    <w:rsid w:val="007C4B8B"/>
    <w:rsid w:val="007C54EF"/>
    <w:rsid w:val="007C5888"/>
    <w:rsid w:val="007C687A"/>
    <w:rsid w:val="007C7206"/>
    <w:rsid w:val="007C75D6"/>
    <w:rsid w:val="007C7C02"/>
    <w:rsid w:val="007D004B"/>
    <w:rsid w:val="007D0903"/>
    <w:rsid w:val="007D1F7F"/>
    <w:rsid w:val="007D2912"/>
    <w:rsid w:val="007D70D0"/>
    <w:rsid w:val="007D73A6"/>
    <w:rsid w:val="007E1BC9"/>
    <w:rsid w:val="007E1EB4"/>
    <w:rsid w:val="007E2199"/>
    <w:rsid w:val="007E223D"/>
    <w:rsid w:val="007E36E2"/>
    <w:rsid w:val="007E397B"/>
    <w:rsid w:val="007E39EB"/>
    <w:rsid w:val="007E5A1A"/>
    <w:rsid w:val="007E7BC1"/>
    <w:rsid w:val="007F1B20"/>
    <w:rsid w:val="007F37E2"/>
    <w:rsid w:val="007F3A9A"/>
    <w:rsid w:val="007F402B"/>
    <w:rsid w:val="007F4B8F"/>
    <w:rsid w:val="007F6BB1"/>
    <w:rsid w:val="007F7D0D"/>
    <w:rsid w:val="007F7E1C"/>
    <w:rsid w:val="007F7EBE"/>
    <w:rsid w:val="00800B19"/>
    <w:rsid w:val="00801ED8"/>
    <w:rsid w:val="00803BB3"/>
    <w:rsid w:val="00804284"/>
    <w:rsid w:val="0080449F"/>
    <w:rsid w:val="00804500"/>
    <w:rsid w:val="00805326"/>
    <w:rsid w:val="00806D43"/>
    <w:rsid w:val="00807406"/>
    <w:rsid w:val="008107E0"/>
    <w:rsid w:val="00811A9F"/>
    <w:rsid w:val="00811D30"/>
    <w:rsid w:val="0081248A"/>
    <w:rsid w:val="00812A98"/>
    <w:rsid w:val="008137B1"/>
    <w:rsid w:val="00815F52"/>
    <w:rsid w:val="00817B12"/>
    <w:rsid w:val="00817B56"/>
    <w:rsid w:val="00820103"/>
    <w:rsid w:val="00820B8F"/>
    <w:rsid w:val="00822266"/>
    <w:rsid w:val="00824337"/>
    <w:rsid w:val="00824FF3"/>
    <w:rsid w:val="00825AFE"/>
    <w:rsid w:val="008264B4"/>
    <w:rsid w:val="00826BB3"/>
    <w:rsid w:val="00827164"/>
    <w:rsid w:val="00830D50"/>
    <w:rsid w:val="008330B9"/>
    <w:rsid w:val="008353F4"/>
    <w:rsid w:val="00835A4B"/>
    <w:rsid w:val="00835CCD"/>
    <w:rsid w:val="00835DD2"/>
    <w:rsid w:val="00835F94"/>
    <w:rsid w:val="00836528"/>
    <w:rsid w:val="00836BF9"/>
    <w:rsid w:val="008379F0"/>
    <w:rsid w:val="00837DFE"/>
    <w:rsid w:val="00841573"/>
    <w:rsid w:val="00841E23"/>
    <w:rsid w:val="00844B91"/>
    <w:rsid w:val="00846679"/>
    <w:rsid w:val="00846FA5"/>
    <w:rsid w:val="008519EE"/>
    <w:rsid w:val="00856D32"/>
    <w:rsid w:val="00860C81"/>
    <w:rsid w:val="00860D10"/>
    <w:rsid w:val="00860FB5"/>
    <w:rsid w:val="00861A47"/>
    <w:rsid w:val="00862990"/>
    <w:rsid w:val="00863533"/>
    <w:rsid w:val="00864966"/>
    <w:rsid w:val="00865064"/>
    <w:rsid w:val="00871072"/>
    <w:rsid w:val="00871094"/>
    <w:rsid w:val="008711C4"/>
    <w:rsid w:val="00871620"/>
    <w:rsid w:val="008726E7"/>
    <w:rsid w:val="00874A8A"/>
    <w:rsid w:val="00874AF4"/>
    <w:rsid w:val="0087663F"/>
    <w:rsid w:val="0087703D"/>
    <w:rsid w:val="00877DDB"/>
    <w:rsid w:val="00880F27"/>
    <w:rsid w:val="008819C2"/>
    <w:rsid w:val="008829EC"/>
    <w:rsid w:val="00882B7A"/>
    <w:rsid w:val="0088545B"/>
    <w:rsid w:val="00886D90"/>
    <w:rsid w:val="00887EA5"/>
    <w:rsid w:val="008900E5"/>
    <w:rsid w:val="00890799"/>
    <w:rsid w:val="00890BB1"/>
    <w:rsid w:val="00891256"/>
    <w:rsid w:val="00892597"/>
    <w:rsid w:val="008939BA"/>
    <w:rsid w:val="00894C24"/>
    <w:rsid w:val="00894D0C"/>
    <w:rsid w:val="0089684F"/>
    <w:rsid w:val="008A07B0"/>
    <w:rsid w:val="008A199D"/>
    <w:rsid w:val="008A1E8C"/>
    <w:rsid w:val="008A415D"/>
    <w:rsid w:val="008A4627"/>
    <w:rsid w:val="008A75F5"/>
    <w:rsid w:val="008B0714"/>
    <w:rsid w:val="008B0C9A"/>
    <w:rsid w:val="008B104C"/>
    <w:rsid w:val="008B12DB"/>
    <w:rsid w:val="008B52E2"/>
    <w:rsid w:val="008B53F3"/>
    <w:rsid w:val="008B5F89"/>
    <w:rsid w:val="008B6A92"/>
    <w:rsid w:val="008B7FD5"/>
    <w:rsid w:val="008C32B0"/>
    <w:rsid w:val="008C3E68"/>
    <w:rsid w:val="008C505D"/>
    <w:rsid w:val="008C664D"/>
    <w:rsid w:val="008C7017"/>
    <w:rsid w:val="008D1E83"/>
    <w:rsid w:val="008D2992"/>
    <w:rsid w:val="008D3B02"/>
    <w:rsid w:val="008D49F7"/>
    <w:rsid w:val="008D79A7"/>
    <w:rsid w:val="008E0860"/>
    <w:rsid w:val="008E325E"/>
    <w:rsid w:val="008E3488"/>
    <w:rsid w:val="008E3D52"/>
    <w:rsid w:val="008E4E6B"/>
    <w:rsid w:val="008E5D4B"/>
    <w:rsid w:val="008E5D8B"/>
    <w:rsid w:val="008E5FA0"/>
    <w:rsid w:val="008E6453"/>
    <w:rsid w:val="008F05A7"/>
    <w:rsid w:val="008F2834"/>
    <w:rsid w:val="008F28BD"/>
    <w:rsid w:val="008F3C37"/>
    <w:rsid w:val="008F3F09"/>
    <w:rsid w:val="008F4264"/>
    <w:rsid w:val="008F467D"/>
    <w:rsid w:val="008F5097"/>
    <w:rsid w:val="008F51FA"/>
    <w:rsid w:val="008F54ED"/>
    <w:rsid w:val="008F57F9"/>
    <w:rsid w:val="008F6A46"/>
    <w:rsid w:val="008F7C78"/>
    <w:rsid w:val="00900454"/>
    <w:rsid w:val="00900F46"/>
    <w:rsid w:val="00902719"/>
    <w:rsid w:val="00910EC7"/>
    <w:rsid w:val="00912276"/>
    <w:rsid w:val="009144C8"/>
    <w:rsid w:val="0091477E"/>
    <w:rsid w:val="00914C72"/>
    <w:rsid w:val="00915133"/>
    <w:rsid w:val="00917198"/>
    <w:rsid w:val="00920946"/>
    <w:rsid w:val="0092150C"/>
    <w:rsid w:val="00922B82"/>
    <w:rsid w:val="009232CB"/>
    <w:rsid w:val="0092430F"/>
    <w:rsid w:val="00926591"/>
    <w:rsid w:val="00926594"/>
    <w:rsid w:val="00926E9D"/>
    <w:rsid w:val="0092795A"/>
    <w:rsid w:val="00927FA0"/>
    <w:rsid w:val="009301DB"/>
    <w:rsid w:val="00931087"/>
    <w:rsid w:val="009311D3"/>
    <w:rsid w:val="00931D81"/>
    <w:rsid w:val="009324AD"/>
    <w:rsid w:val="009324C4"/>
    <w:rsid w:val="00932A06"/>
    <w:rsid w:val="00932AE6"/>
    <w:rsid w:val="0093312E"/>
    <w:rsid w:val="009334D4"/>
    <w:rsid w:val="00933B43"/>
    <w:rsid w:val="00935382"/>
    <w:rsid w:val="00936613"/>
    <w:rsid w:val="00936BD8"/>
    <w:rsid w:val="0093727F"/>
    <w:rsid w:val="00937F74"/>
    <w:rsid w:val="009404AF"/>
    <w:rsid w:val="0094165E"/>
    <w:rsid w:val="00941665"/>
    <w:rsid w:val="00942346"/>
    <w:rsid w:val="00946064"/>
    <w:rsid w:val="00946C6E"/>
    <w:rsid w:val="00946D5B"/>
    <w:rsid w:val="00947EBF"/>
    <w:rsid w:val="00950BA0"/>
    <w:rsid w:val="00951515"/>
    <w:rsid w:val="00952691"/>
    <w:rsid w:val="00953021"/>
    <w:rsid w:val="00954313"/>
    <w:rsid w:val="009553E5"/>
    <w:rsid w:val="009564B3"/>
    <w:rsid w:val="00956E8B"/>
    <w:rsid w:val="00956F24"/>
    <w:rsid w:val="00960499"/>
    <w:rsid w:val="0096092F"/>
    <w:rsid w:val="00960CB2"/>
    <w:rsid w:val="00960FA9"/>
    <w:rsid w:val="0096220E"/>
    <w:rsid w:val="0096338F"/>
    <w:rsid w:val="00963A65"/>
    <w:rsid w:val="009644DB"/>
    <w:rsid w:val="00964BC5"/>
    <w:rsid w:val="00965276"/>
    <w:rsid w:val="00971490"/>
    <w:rsid w:val="00972A4C"/>
    <w:rsid w:val="00972BB9"/>
    <w:rsid w:val="00973E7C"/>
    <w:rsid w:val="0097404D"/>
    <w:rsid w:val="00976080"/>
    <w:rsid w:val="00976F68"/>
    <w:rsid w:val="009812AA"/>
    <w:rsid w:val="00982F39"/>
    <w:rsid w:val="009845A3"/>
    <w:rsid w:val="00984809"/>
    <w:rsid w:val="009854F1"/>
    <w:rsid w:val="00985557"/>
    <w:rsid w:val="0098591C"/>
    <w:rsid w:val="009864C6"/>
    <w:rsid w:val="009905F4"/>
    <w:rsid w:val="00991A6D"/>
    <w:rsid w:val="009932D6"/>
    <w:rsid w:val="00993FA3"/>
    <w:rsid w:val="00994DBC"/>
    <w:rsid w:val="00996373"/>
    <w:rsid w:val="00996CC8"/>
    <w:rsid w:val="00997EF1"/>
    <w:rsid w:val="009A1FAA"/>
    <w:rsid w:val="009A2CEB"/>
    <w:rsid w:val="009A6D50"/>
    <w:rsid w:val="009B0CB6"/>
    <w:rsid w:val="009B1980"/>
    <w:rsid w:val="009B3C9B"/>
    <w:rsid w:val="009B7642"/>
    <w:rsid w:val="009B7BE3"/>
    <w:rsid w:val="009C1B66"/>
    <w:rsid w:val="009C1F2F"/>
    <w:rsid w:val="009C22BC"/>
    <w:rsid w:val="009C51ED"/>
    <w:rsid w:val="009C67AD"/>
    <w:rsid w:val="009C7F4B"/>
    <w:rsid w:val="009D0061"/>
    <w:rsid w:val="009D0406"/>
    <w:rsid w:val="009D1E76"/>
    <w:rsid w:val="009D3613"/>
    <w:rsid w:val="009D4028"/>
    <w:rsid w:val="009D44A8"/>
    <w:rsid w:val="009D4C8C"/>
    <w:rsid w:val="009D4E69"/>
    <w:rsid w:val="009D5AC7"/>
    <w:rsid w:val="009D5CCB"/>
    <w:rsid w:val="009D6078"/>
    <w:rsid w:val="009D7037"/>
    <w:rsid w:val="009E0C89"/>
    <w:rsid w:val="009E156A"/>
    <w:rsid w:val="009E1B8C"/>
    <w:rsid w:val="009E1C08"/>
    <w:rsid w:val="009E45AE"/>
    <w:rsid w:val="009E5C42"/>
    <w:rsid w:val="009E6BED"/>
    <w:rsid w:val="009E7CDF"/>
    <w:rsid w:val="009F10B0"/>
    <w:rsid w:val="009F1666"/>
    <w:rsid w:val="009F1CFD"/>
    <w:rsid w:val="009F1E6A"/>
    <w:rsid w:val="009F3D18"/>
    <w:rsid w:val="009F4DE5"/>
    <w:rsid w:val="009F69AE"/>
    <w:rsid w:val="009F756B"/>
    <w:rsid w:val="009F776B"/>
    <w:rsid w:val="009F7E0A"/>
    <w:rsid w:val="009F7E79"/>
    <w:rsid w:val="00A003E1"/>
    <w:rsid w:val="00A0066B"/>
    <w:rsid w:val="00A01263"/>
    <w:rsid w:val="00A02929"/>
    <w:rsid w:val="00A04A23"/>
    <w:rsid w:val="00A07E81"/>
    <w:rsid w:val="00A10B17"/>
    <w:rsid w:val="00A113B7"/>
    <w:rsid w:val="00A11456"/>
    <w:rsid w:val="00A129BB"/>
    <w:rsid w:val="00A12CE0"/>
    <w:rsid w:val="00A14719"/>
    <w:rsid w:val="00A1529F"/>
    <w:rsid w:val="00A15A20"/>
    <w:rsid w:val="00A15A4F"/>
    <w:rsid w:val="00A20B79"/>
    <w:rsid w:val="00A21A9C"/>
    <w:rsid w:val="00A22156"/>
    <w:rsid w:val="00A224F6"/>
    <w:rsid w:val="00A24B23"/>
    <w:rsid w:val="00A25255"/>
    <w:rsid w:val="00A26CB1"/>
    <w:rsid w:val="00A2749D"/>
    <w:rsid w:val="00A2764D"/>
    <w:rsid w:val="00A30412"/>
    <w:rsid w:val="00A317D1"/>
    <w:rsid w:val="00A3385F"/>
    <w:rsid w:val="00A35286"/>
    <w:rsid w:val="00A35B6D"/>
    <w:rsid w:val="00A36164"/>
    <w:rsid w:val="00A40079"/>
    <w:rsid w:val="00A40370"/>
    <w:rsid w:val="00A40484"/>
    <w:rsid w:val="00A44DAE"/>
    <w:rsid w:val="00A45B11"/>
    <w:rsid w:val="00A4607A"/>
    <w:rsid w:val="00A47978"/>
    <w:rsid w:val="00A50A4F"/>
    <w:rsid w:val="00A51748"/>
    <w:rsid w:val="00A52E03"/>
    <w:rsid w:val="00A53750"/>
    <w:rsid w:val="00A5486A"/>
    <w:rsid w:val="00A54F66"/>
    <w:rsid w:val="00A557FB"/>
    <w:rsid w:val="00A56EB5"/>
    <w:rsid w:val="00A57144"/>
    <w:rsid w:val="00A57B78"/>
    <w:rsid w:val="00A61476"/>
    <w:rsid w:val="00A620F8"/>
    <w:rsid w:val="00A62F5C"/>
    <w:rsid w:val="00A62FF5"/>
    <w:rsid w:val="00A63ED0"/>
    <w:rsid w:val="00A64416"/>
    <w:rsid w:val="00A64ADA"/>
    <w:rsid w:val="00A64E25"/>
    <w:rsid w:val="00A65BEE"/>
    <w:rsid w:val="00A66943"/>
    <w:rsid w:val="00A66F86"/>
    <w:rsid w:val="00A6758C"/>
    <w:rsid w:val="00A67DA0"/>
    <w:rsid w:val="00A67E12"/>
    <w:rsid w:val="00A70785"/>
    <w:rsid w:val="00A70B7C"/>
    <w:rsid w:val="00A70E33"/>
    <w:rsid w:val="00A71062"/>
    <w:rsid w:val="00A731FE"/>
    <w:rsid w:val="00A76C22"/>
    <w:rsid w:val="00A77E6F"/>
    <w:rsid w:val="00A80B86"/>
    <w:rsid w:val="00A8181B"/>
    <w:rsid w:val="00A8208F"/>
    <w:rsid w:val="00A832A6"/>
    <w:rsid w:val="00A86492"/>
    <w:rsid w:val="00A867BA"/>
    <w:rsid w:val="00A8699B"/>
    <w:rsid w:val="00A87491"/>
    <w:rsid w:val="00A875EA"/>
    <w:rsid w:val="00A87C30"/>
    <w:rsid w:val="00A92358"/>
    <w:rsid w:val="00A931A6"/>
    <w:rsid w:val="00A93F9F"/>
    <w:rsid w:val="00A94015"/>
    <w:rsid w:val="00A95162"/>
    <w:rsid w:val="00A9562D"/>
    <w:rsid w:val="00A957DF"/>
    <w:rsid w:val="00A962E3"/>
    <w:rsid w:val="00A96553"/>
    <w:rsid w:val="00A96B54"/>
    <w:rsid w:val="00A96C70"/>
    <w:rsid w:val="00A97509"/>
    <w:rsid w:val="00A97C32"/>
    <w:rsid w:val="00AA0063"/>
    <w:rsid w:val="00AA076B"/>
    <w:rsid w:val="00AA1D0A"/>
    <w:rsid w:val="00AA1EBB"/>
    <w:rsid w:val="00AA4953"/>
    <w:rsid w:val="00AA5C45"/>
    <w:rsid w:val="00AA6E41"/>
    <w:rsid w:val="00AB0571"/>
    <w:rsid w:val="00AB15D4"/>
    <w:rsid w:val="00AB37F3"/>
    <w:rsid w:val="00AB3FAE"/>
    <w:rsid w:val="00AB3FE2"/>
    <w:rsid w:val="00AB49CC"/>
    <w:rsid w:val="00AB579F"/>
    <w:rsid w:val="00AB5B63"/>
    <w:rsid w:val="00AB6E71"/>
    <w:rsid w:val="00AB7221"/>
    <w:rsid w:val="00AB7362"/>
    <w:rsid w:val="00AB7608"/>
    <w:rsid w:val="00AC0678"/>
    <w:rsid w:val="00AC2B48"/>
    <w:rsid w:val="00AC3384"/>
    <w:rsid w:val="00AC3764"/>
    <w:rsid w:val="00AC38F8"/>
    <w:rsid w:val="00AC3C0F"/>
    <w:rsid w:val="00AC3EC3"/>
    <w:rsid w:val="00AC407A"/>
    <w:rsid w:val="00AC51BC"/>
    <w:rsid w:val="00AC5828"/>
    <w:rsid w:val="00AC5DC9"/>
    <w:rsid w:val="00AC619E"/>
    <w:rsid w:val="00AD0182"/>
    <w:rsid w:val="00AD05E6"/>
    <w:rsid w:val="00AD3101"/>
    <w:rsid w:val="00AD380C"/>
    <w:rsid w:val="00AD3C7A"/>
    <w:rsid w:val="00AD4BC9"/>
    <w:rsid w:val="00AD4CD8"/>
    <w:rsid w:val="00AD62FD"/>
    <w:rsid w:val="00AD635A"/>
    <w:rsid w:val="00AE077D"/>
    <w:rsid w:val="00AE147B"/>
    <w:rsid w:val="00AE14A2"/>
    <w:rsid w:val="00AE2FE1"/>
    <w:rsid w:val="00AE3098"/>
    <w:rsid w:val="00AE367B"/>
    <w:rsid w:val="00AE4D5F"/>
    <w:rsid w:val="00AE6D49"/>
    <w:rsid w:val="00AF07AD"/>
    <w:rsid w:val="00AF0806"/>
    <w:rsid w:val="00AF09DB"/>
    <w:rsid w:val="00AF11ED"/>
    <w:rsid w:val="00AF275F"/>
    <w:rsid w:val="00AF32BD"/>
    <w:rsid w:val="00AF45B2"/>
    <w:rsid w:val="00AF59B6"/>
    <w:rsid w:val="00AF741F"/>
    <w:rsid w:val="00AF7CB7"/>
    <w:rsid w:val="00B01322"/>
    <w:rsid w:val="00B101D6"/>
    <w:rsid w:val="00B105DA"/>
    <w:rsid w:val="00B11EA2"/>
    <w:rsid w:val="00B1212A"/>
    <w:rsid w:val="00B1264D"/>
    <w:rsid w:val="00B138B9"/>
    <w:rsid w:val="00B1478B"/>
    <w:rsid w:val="00B1488F"/>
    <w:rsid w:val="00B1545C"/>
    <w:rsid w:val="00B1721F"/>
    <w:rsid w:val="00B1727D"/>
    <w:rsid w:val="00B17B08"/>
    <w:rsid w:val="00B20ED2"/>
    <w:rsid w:val="00B2166C"/>
    <w:rsid w:val="00B221E5"/>
    <w:rsid w:val="00B25842"/>
    <w:rsid w:val="00B30168"/>
    <w:rsid w:val="00B30F4E"/>
    <w:rsid w:val="00B31DEA"/>
    <w:rsid w:val="00B3513F"/>
    <w:rsid w:val="00B355BA"/>
    <w:rsid w:val="00B359C3"/>
    <w:rsid w:val="00B40516"/>
    <w:rsid w:val="00B4167A"/>
    <w:rsid w:val="00B43F37"/>
    <w:rsid w:val="00B447BE"/>
    <w:rsid w:val="00B46A13"/>
    <w:rsid w:val="00B5146F"/>
    <w:rsid w:val="00B51AB1"/>
    <w:rsid w:val="00B520F9"/>
    <w:rsid w:val="00B528FF"/>
    <w:rsid w:val="00B533E1"/>
    <w:rsid w:val="00B53560"/>
    <w:rsid w:val="00B53FEA"/>
    <w:rsid w:val="00B54403"/>
    <w:rsid w:val="00B54A1F"/>
    <w:rsid w:val="00B54A89"/>
    <w:rsid w:val="00B55F54"/>
    <w:rsid w:val="00B62C76"/>
    <w:rsid w:val="00B63FAD"/>
    <w:rsid w:val="00B6604B"/>
    <w:rsid w:val="00B6666F"/>
    <w:rsid w:val="00B67D11"/>
    <w:rsid w:val="00B67F42"/>
    <w:rsid w:val="00B7059D"/>
    <w:rsid w:val="00B71151"/>
    <w:rsid w:val="00B72B6C"/>
    <w:rsid w:val="00B72D0A"/>
    <w:rsid w:val="00B73055"/>
    <w:rsid w:val="00B731AD"/>
    <w:rsid w:val="00B738A1"/>
    <w:rsid w:val="00B73D9B"/>
    <w:rsid w:val="00B74401"/>
    <w:rsid w:val="00B74D54"/>
    <w:rsid w:val="00B75510"/>
    <w:rsid w:val="00B75CF0"/>
    <w:rsid w:val="00B75EAF"/>
    <w:rsid w:val="00B7615D"/>
    <w:rsid w:val="00B76895"/>
    <w:rsid w:val="00B80C79"/>
    <w:rsid w:val="00B81BBA"/>
    <w:rsid w:val="00B825E4"/>
    <w:rsid w:val="00B82F15"/>
    <w:rsid w:val="00B830A8"/>
    <w:rsid w:val="00B834C5"/>
    <w:rsid w:val="00B83ABF"/>
    <w:rsid w:val="00B8669D"/>
    <w:rsid w:val="00B8704B"/>
    <w:rsid w:val="00B87F99"/>
    <w:rsid w:val="00B91E97"/>
    <w:rsid w:val="00B92422"/>
    <w:rsid w:val="00B92C1D"/>
    <w:rsid w:val="00B93381"/>
    <w:rsid w:val="00B941BB"/>
    <w:rsid w:val="00B9488D"/>
    <w:rsid w:val="00B94D94"/>
    <w:rsid w:val="00B9549F"/>
    <w:rsid w:val="00B95DC9"/>
    <w:rsid w:val="00B96338"/>
    <w:rsid w:val="00BA0351"/>
    <w:rsid w:val="00BA1C16"/>
    <w:rsid w:val="00BA3F9E"/>
    <w:rsid w:val="00BA7C41"/>
    <w:rsid w:val="00BB02B9"/>
    <w:rsid w:val="00BB1414"/>
    <w:rsid w:val="00BB2A6B"/>
    <w:rsid w:val="00BB31E5"/>
    <w:rsid w:val="00BB48C1"/>
    <w:rsid w:val="00BB53D2"/>
    <w:rsid w:val="00BB7DA3"/>
    <w:rsid w:val="00BC1D37"/>
    <w:rsid w:val="00BC2725"/>
    <w:rsid w:val="00BC5B74"/>
    <w:rsid w:val="00BC6F85"/>
    <w:rsid w:val="00BC7458"/>
    <w:rsid w:val="00BC7A9D"/>
    <w:rsid w:val="00BD01C4"/>
    <w:rsid w:val="00BD1071"/>
    <w:rsid w:val="00BD13B6"/>
    <w:rsid w:val="00BD1B62"/>
    <w:rsid w:val="00BD1CA2"/>
    <w:rsid w:val="00BD3AAB"/>
    <w:rsid w:val="00BD3EAC"/>
    <w:rsid w:val="00BD498F"/>
    <w:rsid w:val="00BD4D13"/>
    <w:rsid w:val="00BD793C"/>
    <w:rsid w:val="00BE2518"/>
    <w:rsid w:val="00BE2DE2"/>
    <w:rsid w:val="00BE3AC3"/>
    <w:rsid w:val="00BE3F13"/>
    <w:rsid w:val="00BE4030"/>
    <w:rsid w:val="00BE5396"/>
    <w:rsid w:val="00BE6558"/>
    <w:rsid w:val="00BF058E"/>
    <w:rsid w:val="00BF207A"/>
    <w:rsid w:val="00BF49BD"/>
    <w:rsid w:val="00BF59DC"/>
    <w:rsid w:val="00BF5B50"/>
    <w:rsid w:val="00BF6228"/>
    <w:rsid w:val="00BF6919"/>
    <w:rsid w:val="00BF760C"/>
    <w:rsid w:val="00BF7D53"/>
    <w:rsid w:val="00C0114B"/>
    <w:rsid w:val="00C0126F"/>
    <w:rsid w:val="00C013A1"/>
    <w:rsid w:val="00C02135"/>
    <w:rsid w:val="00C03559"/>
    <w:rsid w:val="00C0378E"/>
    <w:rsid w:val="00C04268"/>
    <w:rsid w:val="00C04BF6"/>
    <w:rsid w:val="00C04C6C"/>
    <w:rsid w:val="00C0500F"/>
    <w:rsid w:val="00C05575"/>
    <w:rsid w:val="00C07119"/>
    <w:rsid w:val="00C07A17"/>
    <w:rsid w:val="00C107CE"/>
    <w:rsid w:val="00C16621"/>
    <w:rsid w:val="00C16954"/>
    <w:rsid w:val="00C20861"/>
    <w:rsid w:val="00C23644"/>
    <w:rsid w:val="00C23FA5"/>
    <w:rsid w:val="00C23FC5"/>
    <w:rsid w:val="00C247C7"/>
    <w:rsid w:val="00C24D66"/>
    <w:rsid w:val="00C258E3"/>
    <w:rsid w:val="00C272D8"/>
    <w:rsid w:val="00C273C7"/>
    <w:rsid w:val="00C304D2"/>
    <w:rsid w:val="00C30DC7"/>
    <w:rsid w:val="00C3299D"/>
    <w:rsid w:val="00C32CF4"/>
    <w:rsid w:val="00C334F1"/>
    <w:rsid w:val="00C339B2"/>
    <w:rsid w:val="00C34C1F"/>
    <w:rsid w:val="00C34E09"/>
    <w:rsid w:val="00C35563"/>
    <w:rsid w:val="00C3605E"/>
    <w:rsid w:val="00C3621A"/>
    <w:rsid w:val="00C36E9B"/>
    <w:rsid w:val="00C40497"/>
    <w:rsid w:val="00C418E8"/>
    <w:rsid w:val="00C42059"/>
    <w:rsid w:val="00C4270B"/>
    <w:rsid w:val="00C44053"/>
    <w:rsid w:val="00C44495"/>
    <w:rsid w:val="00C5128A"/>
    <w:rsid w:val="00C519C1"/>
    <w:rsid w:val="00C541AB"/>
    <w:rsid w:val="00C5454D"/>
    <w:rsid w:val="00C54D8C"/>
    <w:rsid w:val="00C54F8E"/>
    <w:rsid w:val="00C55721"/>
    <w:rsid w:val="00C55D56"/>
    <w:rsid w:val="00C5604A"/>
    <w:rsid w:val="00C5613F"/>
    <w:rsid w:val="00C603EC"/>
    <w:rsid w:val="00C60698"/>
    <w:rsid w:val="00C60CBA"/>
    <w:rsid w:val="00C624BC"/>
    <w:rsid w:val="00C6456F"/>
    <w:rsid w:val="00C70139"/>
    <w:rsid w:val="00C70DDC"/>
    <w:rsid w:val="00C7115D"/>
    <w:rsid w:val="00C719D9"/>
    <w:rsid w:val="00C72AE8"/>
    <w:rsid w:val="00C75A4F"/>
    <w:rsid w:val="00C765AE"/>
    <w:rsid w:val="00C76E10"/>
    <w:rsid w:val="00C808AB"/>
    <w:rsid w:val="00C81E2B"/>
    <w:rsid w:val="00C83447"/>
    <w:rsid w:val="00C86819"/>
    <w:rsid w:val="00C86E78"/>
    <w:rsid w:val="00C87512"/>
    <w:rsid w:val="00C90180"/>
    <w:rsid w:val="00C9147C"/>
    <w:rsid w:val="00CA0C89"/>
    <w:rsid w:val="00CA67C3"/>
    <w:rsid w:val="00CA7E88"/>
    <w:rsid w:val="00CB03B6"/>
    <w:rsid w:val="00CB0627"/>
    <w:rsid w:val="00CB0960"/>
    <w:rsid w:val="00CB098B"/>
    <w:rsid w:val="00CB0C94"/>
    <w:rsid w:val="00CB1AE4"/>
    <w:rsid w:val="00CB2036"/>
    <w:rsid w:val="00CB2534"/>
    <w:rsid w:val="00CB4409"/>
    <w:rsid w:val="00CB5663"/>
    <w:rsid w:val="00CB59C4"/>
    <w:rsid w:val="00CB6261"/>
    <w:rsid w:val="00CB68E7"/>
    <w:rsid w:val="00CB6C5E"/>
    <w:rsid w:val="00CC09B5"/>
    <w:rsid w:val="00CC16E1"/>
    <w:rsid w:val="00CC3AD1"/>
    <w:rsid w:val="00CC3C6A"/>
    <w:rsid w:val="00CC6511"/>
    <w:rsid w:val="00CC7F57"/>
    <w:rsid w:val="00CD0E59"/>
    <w:rsid w:val="00CD1A0B"/>
    <w:rsid w:val="00CD2A58"/>
    <w:rsid w:val="00CD2D33"/>
    <w:rsid w:val="00CD4C79"/>
    <w:rsid w:val="00CD522B"/>
    <w:rsid w:val="00CD544E"/>
    <w:rsid w:val="00CD6C2C"/>
    <w:rsid w:val="00CE00EB"/>
    <w:rsid w:val="00CE0124"/>
    <w:rsid w:val="00CE1625"/>
    <w:rsid w:val="00CE195A"/>
    <w:rsid w:val="00CE2318"/>
    <w:rsid w:val="00CE2B6B"/>
    <w:rsid w:val="00CE533A"/>
    <w:rsid w:val="00CE536A"/>
    <w:rsid w:val="00CE6075"/>
    <w:rsid w:val="00CE66B4"/>
    <w:rsid w:val="00CE7C27"/>
    <w:rsid w:val="00CF07E4"/>
    <w:rsid w:val="00CF1619"/>
    <w:rsid w:val="00CF3114"/>
    <w:rsid w:val="00CF3895"/>
    <w:rsid w:val="00CF39CE"/>
    <w:rsid w:val="00CF3DD2"/>
    <w:rsid w:val="00CF61B9"/>
    <w:rsid w:val="00CF6610"/>
    <w:rsid w:val="00CF6B6F"/>
    <w:rsid w:val="00CF6D58"/>
    <w:rsid w:val="00CF7FE0"/>
    <w:rsid w:val="00D00AF2"/>
    <w:rsid w:val="00D045E1"/>
    <w:rsid w:val="00D0541E"/>
    <w:rsid w:val="00D0588E"/>
    <w:rsid w:val="00D06BAC"/>
    <w:rsid w:val="00D078A9"/>
    <w:rsid w:val="00D07DC8"/>
    <w:rsid w:val="00D10EDB"/>
    <w:rsid w:val="00D11215"/>
    <w:rsid w:val="00D113BB"/>
    <w:rsid w:val="00D11F3A"/>
    <w:rsid w:val="00D123EA"/>
    <w:rsid w:val="00D125DF"/>
    <w:rsid w:val="00D12FE4"/>
    <w:rsid w:val="00D1346B"/>
    <w:rsid w:val="00D13F4D"/>
    <w:rsid w:val="00D167C8"/>
    <w:rsid w:val="00D200B0"/>
    <w:rsid w:val="00D2053C"/>
    <w:rsid w:val="00D214C4"/>
    <w:rsid w:val="00D21A44"/>
    <w:rsid w:val="00D23837"/>
    <w:rsid w:val="00D253A0"/>
    <w:rsid w:val="00D2549A"/>
    <w:rsid w:val="00D30478"/>
    <w:rsid w:val="00D30488"/>
    <w:rsid w:val="00D30D6D"/>
    <w:rsid w:val="00D3206E"/>
    <w:rsid w:val="00D353DF"/>
    <w:rsid w:val="00D3556E"/>
    <w:rsid w:val="00D3630E"/>
    <w:rsid w:val="00D364DB"/>
    <w:rsid w:val="00D365C6"/>
    <w:rsid w:val="00D37E9F"/>
    <w:rsid w:val="00D4039F"/>
    <w:rsid w:val="00D40F22"/>
    <w:rsid w:val="00D41F49"/>
    <w:rsid w:val="00D42BFE"/>
    <w:rsid w:val="00D438A8"/>
    <w:rsid w:val="00D43E93"/>
    <w:rsid w:val="00D43ED1"/>
    <w:rsid w:val="00D442B4"/>
    <w:rsid w:val="00D4456D"/>
    <w:rsid w:val="00D45B45"/>
    <w:rsid w:val="00D45EC4"/>
    <w:rsid w:val="00D46088"/>
    <w:rsid w:val="00D4699D"/>
    <w:rsid w:val="00D47164"/>
    <w:rsid w:val="00D50CEF"/>
    <w:rsid w:val="00D51F23"/>
    <w:rsid w:val="00D5468F"/>
    <w:rsid w:val="00D54CB8"/>
    <w:rsid w:val="00D55B8A"/>
    <w:rsid w:val="00D56B0E"/>
    <w:rsid w:val="00D570BF"/>
    <w:rsid w:val="00D60132"/>
    <w:rsid w:val="00D60D1A"/>
    <w:rsid w:val="00D610B8"/>
    <w:rsid w:val="00D620F7"/>
    <w:rsid w:val="00D62954"/>
    <w:rsid w:val="00D6378D"/>
    <w:rsid w:val="00D63CA9"/>
    <w:rsid w:val="00D640C8"/>
    <w:rsid w:val="00D679E3"/>
    <w:rsid w:val="00D70BA8"/>
    <w:rsid w:val="00D714FD"/>
    <w:rsid w:val="00D7365B"/>
    <w:rsid w:val="00D75136"/>
    <w:rsid w:val="00D755F9"/>
    <w:rsid w:val="00D756DE"/>
    <w:rsid w:val="00D756E3"/>
    <w:rsid w:val="00D76417"/>
    <w:rsid w:val="00D805AC"/>
    <w:rsid w:val="00D81E4D"/>
    <w:rsid w:val="00D82762"/>
    <w:rsid w:val="00D83A30"/>
    <w:rsid w:val="00D83A6A"/>
    <w:rsid w:val="00D843A8"/>
    <w:rsid w:val="00D870CD"/>
    <w:rsid w:val="00D87E4C"/>
    <w:rsid w:val="00D905D1"/>
    <w:rsid w:val="00D90D7E"/>
    <w:rsid w:val="00D918B3"/>
    <w:rsid w:val="00D9239F"/>
    <w:rsid w:val="00D9242C"/>
    <w:rsid w:val="00D92B6F"/>
    <w:rsid w:val="00D93A04"/>
    <w:rsid w:val="00D93A51"/>
    <w:rsid w:val="00D948E4"/>
    <w:rsid w:val="00D95600"/>
    <w:rsid w:val="00D95947"/>
    <w:rsid w:val="00D95ADF"/>
    <w:rsid w:val="00D961A8"/>
    <w:rsid w:val="00D96AC6"/>
    <w:rsid w:val="00D97729"/>
    <w:rsid w:val="00DA1C7D"/>
    <w:rsid w:val="00DA2456"/>
    <w:rsid w:val="00DA338D"/>
    <w:rsid w:val="00DA3DE5"/>
    <w:rsid w:val="00DA4047"/>
    <w:rsid w:val="00DA448D"/>
    <w:rsid w:val="00DA452C"/>
    <w:rsid w:val="00DA67C0"/>
    <w:rsid w:val="00DA748D"/>
    <w:rsid w:val="00DA7859"/>
    <w:rsid w:val="00DA7C9B"/>
    <w:rsid w:val="00DB0251"/>
    <w:rsid w:val="00DB0B08"/>
    <w:rsid w:val="00DB0E65"/>
    <w:rsid w:val="00DB170D"/>
    <w:rsid w:val="00DB1FC3"/>
    <w:rsid w:val="00DB4AD5"/>
    <w:rsid w:val="00DB4EB8"/>
    <w:rsid w:val="00DC0BD4"/>
    <w:rsid w:val="00DC0D06"/>
    <w:rsid w:val="00DC1927"/>
    <w:rsid w:val="00DC193D"/>
    <w:rsid w:val="00DC3663"/>
    <w:rsid w:val="00DC3798"/>
    <w:rsid w:val="00DC39A4"/>
    <w:rsid w:val="00DC4236"/>
    <w:rsid w:val="00DC42B1"/>
    <w:rsid w:val="00DC5280"/>
    <w:rsid w:val="00DC61BF"/>
    <w:rsid w:val="00DC6C95"/>
    <w:rsid w:val="00DC7361"/>
    <w:rsid w:val="00DD00C3"/>
    <w:rsid w:val="00DD0253"/>
    <w:rsid w:val="00DD0448"/>
    <w:rsid w:val="00DD068D"/>
    <w:rsid w:val="00DD07F2"/>
    <w:rsid w:val="00DD2F96"/>
    <w:rsid w:val="00DD4103"/>
    <w:rsid w:val="00DD4787"/>
    <w:rsid w:val="00DD59D0"/>
    <w:rsid w:val="00DD5F29"/>
    <w:rsid w:val="00DD618C"/>
    <w:rsid w:val="00DD6577"/>
    <w:rsid w:val="00DE04C7"/>
    <w:rsid w:val="00DE0518"/>
    <w:rsid w:val="00DE46DD"/>
    <w:rsid w:val="00DE47EB"/>
    <w:rsid w:val="00DE69E4"/>
    <w:rsid w:val="00DE6AC6"/>
    <w:rsid w:val="00DE7E4A"/>
    <w:rsid w:val="00DF0043"/>
    <w:rsid w:val="00DF0577"/>
    <w:rsid w:val="00DF06CD"/>
    <w:rsid w:val="00DF1D26"/>
    <w:rsid w:val="00DF3A57"/>
    <w:rsid w:val="00DF51F4"/>
    <w:rsid w:val="00DF6374"/>
    <w:rsid w:val="00DF7C7D"/>
    <w:rsid w:val="00E04901"/>
    <w:rsid w:val="00E04D2C"/>
    <w:rsid w:val="00E04D87"/>
    <w:rsid w:val="00E05FEC"/>
    <w:rsid w:val="00E06229"/>
    <w:rsid w:val="00E07444"/>
    <w:rsid w:val="00E0783F"/>
    <w:rsid w:val="00E07EB9"/>
    <w:rsid w:val="00E119D0"/>
    <w:rsid w:val="00E15369"/>
    <w:rsid w:val="00E1709D"/>
    <w:rsid w:val="00E17369"/>
    <w:rsid w:val="00E173C2"/>
    <w:rsid w:val="00E17A1A"/>
    <w:rsid w:val="00E200CF"/>
    <w:rsid w:val="00E214F0"/>
    <w:rsid w:val="00E23391"/>
    <w:rsid w:val="00E23603"/>
    <w:rsid w:val="00E23F4B"/>
    <w:rsid w:val="00E2456D"/>
    <w:rsid w:val="00E25B9A"/>
    <w:rsid w:val="00E26D00"/>
    <w:rsid w:val="00E270D7"/>
    <w:rsid w:val="00E27944"/>
    <w:rsid w:val="00E31E8B"/>
    <w:rsid w:val="00E32492"/>
    <w:rsid w:val="00E324D4"/>
    <w:rsid w:val="00E32A35"/>
    <w:rsid w:val="00E3309A"/>
    <w:rsid w:val="00E34540"/>
    <w:rsid w:val="00E34AFE"/>
    <w:rsid w:val="00E355A1"/>
    <w:rsid w:val="00E35D1B"/>
    <w:rsid w:val="00E365DA"/>
    <w:rsid w:val="00E36847"/>
    <w:rsid w:val="00E36971"/>
    <w:rsid w:val="00E40A6A"/>
    <w:rsid w:val="00E40FB3"/>
    <w:rsid w:val="00E42353"/>
    <w:rsid w:val="00E428C7"/>
    <w:rsid w:val="00E42AAA"/>
    <w:rsid w:val="00E4398B"/>
    <w:rsid w:val="00E43E52"/>
    <w:rsid w:val="00E44E9A"/>
    <w:rsid w:val="00E45521"/>
    <w:rsid w:val="00E455B9"/>
    <w:rsid w:val="00E4649A"/>
    <w:rsid w:val="00E47050"/>
    <w:rsid w:val="00E504DD"/>
    <w:rsid w:val="00E54851"/>
    <w:rsid w:val="00E54A14"/>
    <w:rsid w:val="00E55045"/>
    <w:rsid w:val="00E574F0"/>
    <w:rsid w:val="00E57C17"/>
    <w:rsid w:val="00E601D1"/>
    <w:rsid w:val="00E62F1F"/>
    <w:rsid w:val="00E63DE4"/>
    <w:rsid w:val="00E65B75"/>
    <w:rsid w:val="00E7067B"/>
    <w:rsid w:val="00E70EC6"/>
    <w:rsid w:val="00E7192D"/>
    <w:rsid w:val="00E73630"/>
    <w:rsid w:val="00E7368B"/>
    <w:rsid w:val="00E74725"/>
    <w:rsid w:val="00E748DA"/>
    <w:rsid w:val="00E7511A"/>
    <w:rsid w:val="00E76C54"/>
    <w:rsid w:val="00E76DD1"/>
    <w:rsid w:val="00E7747D"/>
    <w:rsid w:val="00E80476"/>
    <w:rsid w:val="00E805AC"/>
    <w:rsid w:val="00E80F5D"/>
    <w:rsid w:val="00E816B6"/>
    <w:rsid w:val="00E81D9F"/>
    <w:rsid w:val="00E83268"/>
    <w:rsid w:val="00E8463D"/>
    <w:rsid w:val="00E84B7C"/>
    <w:rsid w:val="00E85631"/>
    <w:rsid w:val="00E8628A"/>
    <w:rsid w:val="00E86583"/>
    <w:rsid w:val="00E92814"/>
    <w:rsid w:val="00E9309D"/>
    <w:rsid w:val="00E930B2"/>
    <w:rsid w:val="00E937CF"/>
    <w:rsid w:val="00E93B96"/>
    <w:rsid w:val="00E93C5B"/>
    <w:rsid w:val="00E93E8E"/>
    <w:rsid w:val="00E94326"/>
    <w:rsid w:val="00E94449"/>
    <w:rsid w:val="00E9531F"/>
    <w:rsid w:val="00E9576E"/>
    <w:rsid w:val="00E9600E"/>
    <w:rsid w:val="00E972E2"/>
    <w:rsid w:val="00E97964"/>
    <w:rsid w:val="00EA05CC"/>
    <w:rsid w:val="00EA06ED"/>
    <w:rsid w:val="00EA0D67"/>
    <w:rsid w:val="00EA1ACF"/>
    <w:rsid w:val="00EA2551"/>
    <w:rsid w:val="00EA3D6C"/>
    <w:rsid w:val="00EA4037"/>
    <w:rsid w:val="00EA4080"/>
    <w:rsid w:val="00EA43BF"/>
    <w:rsid w:val="00EA5BE0"/>
    <w:rsid w:val="00EA60C8"/>
    <w:rsid w:val="00EA702F"/>
    <w:rsid w:val="00EA73A2"/>
    <w:rsid w:val="00EB05EB"/>
    <w:rsid w:val="00EB21D6"/>
    <w:rsid w:val="00EB25AA"/>
    <w:rsid w:val="00EB2AC2"/>
    <w:rsid w:val="00EB3514"/>
    <w:rsid w:val="00EB6787"/>
    <w:rsid w:val="00EB6ADC"/>
    <w:rsid w:val="00EC08C2"/>
    <w:rsid w:val="00EC3074"/>
    <w:rsid w:val="00EC37FA"/>
    <w:rsid w:val="00EC3C03"/>
    <w:rsid w:val="00EC571F"/>
    <w:rsid w:val="00EC62D4"/>
    <w:rsid w:val="00EC7638"/>
    <w:rsid w:val="00ED1209"/>
    <w:rsid w:val="00ED407D"/>
    <w:rsid w:val="00ED40D4"/>
    <w:rsid w:val="00ED4A98"/>
    <w:rsid w:val="00ED611B"/>
    <w:rsid w:val="00EE03E0"/>
    <w:rsid w:val="00EE0B82"/>
    <w:rsid w:val="00EE1188"/>
    <w:rsid w:val="00EE50E7"/>
    <w:rsid w:val="00EE58EB"/>
    <w:rsid w:val="00EE5F01"/>
    <w:rsid w:val="00EE5FA5"/>
    <w:rsid w:val="00EE63E7"/>
    <w:rsid w:val="00EE7691"/>
    <w:rsid w:val="00EF02C1"/>
    <w:rsid w:val="00EF34CE"/>
    <w:rsid w:val="00EF3553"/>
    <w:rsid w:val="00EF3591"/>
    <w:rsid w:val="00EF3AD7"/>
    <w:rsid w:val="00EF54D9"/>
    <w:rsid w:val="00EF6873"/>
    <w:rsid w:val="00EF6B25"/>
    <w:rsid w:val="00EF753D"/>
    <w:rsid w:val="00EF7DA8"/>
    <w:rsid w:val="00F0096E"/>
    <w:rsid w:val="00F01823"/>
    <w:rsid w:val="00F02362"/>
    <w:rsid w:val="00F047D8"/>
    <w:rsid w:val="00F0570B"/>
    <w:rsid w:val="00F074DA"/>
    <w:rsid w:val="00F07B9A"/>
    <w:rsid w:val="00F105A5"/>
    <w:rsid w:val="00F10FD4"/>
    <w:rsid w:val="00F113D8"/>
    <w:rsid w:val="00F1340E"/>
    <w:rsid w:val="00F14BA7"/>
    <w:rsid w:val="00F1537B"/>
    <w:rsid w:val="00F15B57"/>
    <w:rsid w:val="00F16153"/>
    <w:rsid w:val="00F16355"/>
    <w:rsid w:val="00F21818"/>
    <w:rsid w:val="00F22B07"/>
    <w:rsid w:val="00F22C2B"/>
    <w:rsid w:val="00F2555B"/>
    <w:rsid w:val="00F26F43"/>
    <w:rsid w:val="00F31B8A"/>
    <w:rsid w:val="00F32CFE"/>
    <w:rsid w:val="00F33B74"/>
    <w:rsid w:val="00F34786"/>
    <w:rsid w:val="00F34A63"/>
    <w:rsid w:val="00F35DC5"/>
    <w:rsid w:val="00F36D5A"/>
    <w:rsid w:val="00F37C16"/>
    <w:rsid w:val="00F41E9A"/>
    <w:rsid w:val="00F42478"/>
    <w:rsid w:val="00F43BC8"/>
    <w:rsid w:val="00F44F20"/>
    <w:rsid w:val="00F45165"/>
    <w:rsid w:val="00F45E00"/>
    <w:rsid w:val="00F46E2B"/>
    <w:rsid w:val="00F47416"/>
    <w:rsid w:val="00F502E8"/>
    <w:rsid w:val="00F50C47"/>
    <w:rsid w:val="00F51EA1"/>
    <w:rsid w:val="00F52990"/>
    <w:rsid w:val="00F52B6F"/>
    <w:rsid w:val="00F52DAF"/>
    <w:rsid w:val="00F53882"/>
    <w:rsid w:val="00F56408"/>
    <w:rsid w:val="00F571C1"/>
    <w:rsid w:val="00F61B1A"/>
    <w:rsid w:val="00F622A3"/>
    <w:rsid w:val="00F623AB"/>
    <w:rsid w:val="00F62800"/>
    <w:rsid w:val="00F6333C"/>
    <w:rsid w:val="00F64759"/>
    <w:rsid w:val="00F652FA"/>
    <w:rsid w:val="00F671DC"/>
    <w:rsid w:val="00F675C7"/>
    <w:rsid w:val="00F710BD"/>
    <w:rsid w:val="00F7146A"/>
    <w:rsid w:val="00F71C49"/>
    <w:rsid w:val="00F742E6"/>
    <w:rsid w:val="00F74DCB"/>
    <w:rsid w:val="00F77EDA"/>
    <w:rsid w:val="00F81106"/>
    <w:rsid w:val="00F81903"/>
    <w:rsid w:val="00F8360E"/>
    <w:rsid w:val="00F83CD4"/>
    <w:rsid w:val="00F859DA"/>
    <w:rsid w:val="00F8612C"/>
    <w:rsid w:val="00F86DF8"/>
    <w:rsid w:val="00F87BDF"/>
    <w:rsid w:val="00F91361"/>
    <w:rsid w:val="00F92A94"/>
    <w:rsid w:val="00F94146"/>
    <w:rsid w:val="00F94FC1"/>
    <w:rsid w:val="00F950B0"/>
    <w:rsid w:val="00F95405"/>
    <w:rsid w:val="00F960F2"/>
    <w:rsid w:val="00F97282"/>
    <w:rsid w:val="00F974BB"/>
    <w:rsid w:val="00F97675"/>
    <w:rsid w:val="00F97DBE"/>
    <w:rsid w:val="00FA05F7"/>
    <w:rsid w:val="00FA098E"/>
    <w:rsid w:val="00FA1549"/>
    <w:rsid w:val="00FA24C5"/>
    <w:rsid w:val="00FA58F2"/>
    <w:rsid w:val="00FA5E80"/>
    <w:rsid w:val="00FA659A"/>
    <w:rsid w:val="00FB0B2E"/>
    <w:rsid w:val="00FB346D"/>
    <w:rsid w:val="00FB39B9"/>
    <w:rsid w:val="00FB5BFD"/>
    <w:rsid w:val="00FC10E1"/>
    <w:rsid w:val="00FC130D"/>
    <w:rsid w:val="00FC1708"/>
    <w:rsid w:val="00FC1A10"/>
    <w:rsid w:val="00FC1E1E"/>
    <w:rsid w:val="00FC2464"/>
    <w:rsid w:val="00FC25E1"/>
    <w:rsid w:val="00FC2B2D"/>
    <w:rsid w:val="00FC377B"/>
    <w:rsid w:val="00FC48DF"/>
    <w:rsid w:val="00FC50C7"/>
    <w:rsid w:val="00FC5251"/>
    <w:rsid w:val="00FC61B9"/>
    <w:rsid w:val="00FC65B7"/>
    <w:rsid w:val="00FC6FAB"/>
    <w:rsid w:val="00FC77B1"/>
    <w:rsid w:val="00FC7D4C"/>
    <w:rsid w:val="00FD0705"/>
    <w:rsid w:val="00FD35F7"/>
    <w:rsid w:val="00FD3958"/>
    <w:rsid w:val="00FD6B2B"/>
    <w:rsid w:val="00FD6F5B"/>
    <w:rsid w:val="00FE2975"/>
    <w:rsid w:val="00FE347B"/>
    <w:rsid w:val="00FE35DF"/>
    <w:rsid w:val="00FE42AD"/>
    <w:rsid w:val="00FE5866"/>
    <w:rsid w:val="00FE5FAC"/>
    <w:rsid w:val="00FE6654"/>
    <w:rsid w:val="00FF0CA5"/>
    <w:rsid w:val="00FF3300"/>
    <w:rsid w:val="00FF40D1"/>
    <w:rsid w:val="00FF58E5"/>
    <w:rsid w:val="00FF5A56"/>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A9A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A35286"/>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0337F6"/>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0337F6"/>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0337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0337F6"/>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0337F6"/>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0337F6"/>
    <w:pPr>
      <w:spacing w:before="120" w:line="240" w:lineRule="auto"/>
      <w:outlineLvl w:val="5"/>
    </w:pPr>
    <w:rPr>
      <w:b/>
    </w:rPr>
  </w:style>
  <w:style w:type="paragraph" w:styleId="Heading7">
    <w:name w:val="heading 7"/>
    <w:aliases w:val="h7"/>
    <w:basedOn w:val="Normal"/>
    <w:next w:val="Normal"/>
    <w:qFormat/>
    <w:locked/>
    <w:rsid w:val="000337F6"/>
    <w:pPr>
      <w:outlineLvl w:val="6"/>
    </w:pPr>
    <w:rPr>
      <w:b/>
      <w:szCs w:val="24"/>
    </w:rPr>
  </w:style>
  <w:style w:type="paragraph" w:styleId="Heading8">
    <w:name w:val="heading 8"/>
    <w:aliases w:val="h8"/>
    <w:basedOn w:val="Normal"/>
    <w:next w:val="Normal"/>
    <w:qFormat/>
    <w:locked/>
    <w:rsid w:val="000337F6"/>
    <w:pPr>
      <w:outlineLvl w:val="7"/>
    </w:pPr>
    <w:rPr>
      <w:b/>
      <w:iCs/>
    </w:rPr>
  </w:style>
  <w:style w:type="paragraph" w:styleId="Heading9">
    <w:name w:val="heading 9"/>
    <w:aliases w:val="h9"/>
    <w:basedOn w:val="Normal"/>
    <w:next w:val="Normal"/>
    <w:qFormat/>
    <w:locked/>
    <w:rsid w:val="000337F6"/>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0337F6"/>
    <w:pPr>
      <w:spacing w:line="240" w:lineRule="auto"/>
    </w:pPr>
    <w:rPr>
      <w:color w:val="0000FF"/>
    </w:rPr>
  </w:style>
  <w:style w:type="paragraph" w:customStyle="1" w:styleId="Code">
    <w:name w:val="Code"/>
    <w:aliases w:val="c"/>
    <w:link w:val="CodeChar"/>
    <w:locked/>
    <w:rsid w:val="000337F6"/>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0337F6"/>
    <w:pPr>
      <w:ind w:left="720"/>
    </w:pPr>
  </w:style>
  <w:style w:type="paragraph" w:customStyle="1" w:styleId="TextinList2">
    <w:name w:val="Text in List 2"/>
    <w:aliases w:val="t2"/>
    <w:basedOn w:val="Normal"/>
    <w:rsid w:val="000337F6"/>
    <w:pPr>
      <w:ind w:left="720"/>
    </w:pPr>
  </w:style>
  <w:style w:type="paragraph" w:customStyle="1" w:styleId="Label">
    <w:name w:val="Label"/>
    <w:aliases w:val="l"/>
    <w:basedOn w:val="Normal"/>
    <w:link w:val="LabelChar"/>
    <w:rsid w:val="000337F6"/>
    <w:pPr>
      <w:keepNext/>
      <w:spacing w:before="240" w:line="240" w:lineRule="auto"/>
    </w:pPr>
    <w:rPr>
      <w:b/>
    </w:rPr>
  </w:style>
  <w:style w:type="paragraph" w:styleId="FootnoteText">
    <w:name w:val="footnote text"/>
    <w:aliases w:val="ft,Used by Word for text of Help footnotes"/>
    <w:basedOn w:val="Normal"/>
    <w:rsid w:val="000337F6"/>
    <w:rPr>
      <w:color w:val="0000FF"/>
    </w:rPr>
  </w:style>
  <w:style w:type="paragraph" w:customStyle="1" w:styleId="NumberedList2">
    <w:name w:val="Numbered List 2"/>
    <w:aliases w:val="nl2"/>
    <w:basedOn w:val="ListNumber"/>
    <w:rsid w:val="000337F6"/>
    <w:pPr>
      <w:numPr>
        <w:numId w:val="4"/>
      </w:numPr>
    </w:pPr>
  </w:style>
  <w:style w:type="paragraph" w:customStyle="1" w:styleId="Syntax">
    <w:name w:val="Syntax"/>
    <w:aliases w:val="s"/>
    <w:basedOn w:val="Normal"/>
    <w:locked/>
    <w:rsid w:val="000337F6"/>
    <w:pPr>
      <w:shd w:val="clear" w:color="C0C0C0" w:fill="auto"/>
    </w:pPr>
    <w:rPr>
      <w:noProof/>
      <w:color w:val="C0C0C0"/>
      <w:kern w:val="0"/>
    </w:rPr>
  </w:style>
  <w:style w:type="character" w:styleId="FootnoteReference">
    <w:name w:val="footnote reference"/>
    <w:aliases w:val="fr,Used by Word for Help footnote symbols"/>
    <w:rsid w:val="000337F6"/>
    <w:rPr>
      <w:color w:val="0000FF"/>
      <w:vertAlign w:val="superscript"/>
    </w:rPr>
  </w:style>
  <w:style w:type="character" w:customStyle="1" w:styleId="CodeEmbedded">
    <w:name w:val="Code Embedded"/>
    <w:aliases w:val="ce"/>
    <w:rsid w:val="000337F6"/>
    <w:rPr>
      <w:rFonts w:ascii="Courier New" w:hAnsi="Courier New"/>
      <w:noProof/>
      <w:color w:val="auto"/>
      <w:position w:val="0"/>
      <w:sz w:val="16"/>
      <w:szCs w:val="16"/>
      <w:u w:val="none"/>
    </w:rPr>
  </w:style>
  <w:style w:type="character" w:customStyle="1" w:styleId="LabelEmbedded">
    <w:name w:val="Label Embedded"/>
    <w:aliases w:val="le"/>
    <w:rsid w:val="000337F6"/>
    <w:rPr>
      <w:b/>
      <w:szCs w:val="18"/>
    </w:rPr>
  </w:style>
  <w:style w:type="character" w:customStyle="1" w:styleId="LinkText">
    <w:name w:val="Link Text"/>
    <w:aliases w:val="lt"/>
    <w:rsid w:val="000337F6"/>
    <w:rPr>
      <w:color w:val="0000FF"/>
      <w:szCs w:val="18"/>
      <w:u w:val="single"/>
    </w:rPr>
  </w:style>
  <w:style w:type="character" w:customStyle="1" w:styleId="LinkID">
    <w:name w:val="Link ID"/>
    <w:aliases w:val="lid"/>
    <w:rsid w:val="000337F6"/>
    <w:rPr>
      <w:noProof/>
      <w:vanish/>
      <w:color w:val="0000FF"/>
      <w:szCs w:val="18"/>
      <w:u w:val="none"/>
      <w:bdr w:val="none" w:sz="0" w:space="0" w:color="auto"/>
      <w:shd w:val="clear" w:color="auto" w:fill="auto"/>
      <w:lang w:val="en-US"/>
    </w:rPr>
  </w:style>
  <w:style w:type="paragraph" w:customStyle="1" w:styleId="DSTOC1-0">
    <w:name w:val="DSTOC1-0"/>
    <w:basedOn w:val="Heading1"/>
    <w:rsid w:val="000337F6"/>
    <w:pPr>
      <w:outlineLvl w:val="9"/>
    </w:pPr>
    <w:rPr>
      <w:bCs/>
    </w:rPr>
  </w:style>
  <w:style w:type="paragraph" w:customStyle="1" w:styleId="DSTOC2-0">
    <w:name w:val="DSTOC2-0"/>
    <w:basedOn w:val="Heading2"/>
    <w:rsid w:val="000337F6"/>
    <w:pPr>
      <w:outlineLvl w:val="9"/>
    </w:pPr>
    <w:rPr>
      <w:bCs/>
      <w:iCs/>
    </w:rPr>
  </w:style>
  <w:style w:type="paragraph" w:customStyle="1" w:styleId="DSTOC3-0">
    <w:name w:val="DSTOC3-0"/>
    <w:basedOn w:val="Heading3"/>
    <w:rsid w:val="000337F6"/>
    <w:pPr>
      <w:outlineLvl w:val="9"/>
    </w:pPr>
    <w:rPr>
      <w:bCs/>
    </w:rPr>
  </w:style>
  <w:style w:type="paragraph" w:customStyle="1" w:styleId="DSTOC4-0">
    <w:name w:val="DSTOC4-0"/>
    <w:basedOn w:val="Heading4"/>
    <w:rsid w:val="000337F6"/>
    <w:pPr>
      <w:outlineLvl w:val="9"/>
    </w:pPr>
    <w:rPr>
      <w:bCs/>
    </w:rPr>
  </w:style>
  <w:style w:type="paragraph" w:customStyle="1" w:styleId="DSTOC5-0">
    <w:name w:val="DSTOC5-0"/>
    <w:basedOn w:val="Heading5"/>
    <w:rsid w:val="000337F6"/>
    <w:pPr>
      <w:outlineLvl w:val="9"/>
    </w:pPr>
    <w:rPr>
      <w:bCs/>
      <w:iCs/>
    </w:rPr>
  </w:style>
  <w:style w:type="paragraph" w:customStyle="1" w:styleId="DSTOC6-0">
    <w:name w:val="DSTOC6-0"/>
    <w:basedOn w:val="Heading6"/>
    <w:rsid w:val="000337F6"/>
    <w:pPr>
      <w:outlineLvl w:val="9"/>
    </w:pPr>
    <w:rPr>
      <w:bCs/>
    </w:rPr>
  </w:style>
  <w:style w:type="paragraph" w:customStyle="1" w:styleId="DSTOC7-0">
    <w:name w:val="DSTOC7-0"/>
    <w:basedOn w:val="Heading7"/>
    <w:rsid w:val="000337F6"/>
    <w:pPr>
      <w:outlineLvl w:val="9"/>
    </w:pPr>
  </w:style>
  <w:style w:type="paragraph" w:customStyle="1" w:styleId="DSTOC8-0">
    <w:name w:val="DSTOC8-0"/>
    <w:basedOn w:val="Heading8"/>
    <w:rsid w:val="000337F6"/>
    <w:pPr>
      <w:outlineLvl w:val="9"/>
    </w:pPr>
  </w:style>
  <w:style w:type="paragraph" w:customStyle="1" w:styleId="DSTOC9-0">
    <w:name w:val="DSTOC9-0"/>
    <w:basedOn w:val="Heading9"/>
    <w:rsid w:val="000337F6"/>
    <w:pPr>
      <w:outlineLvl w:val="9"/>
    </w:pPr>
  </w:style>
  <w:style w:type="paragraph" w:customStyle="1" w:styleId="DSTOC1-1">
    <w:name w:val="DSTOC1-1"/>
    <w:basedOn w:val="Heading1"/>
    <w:rsid w:val="000337F6"/>
    <w:pPr>
      <w:outlineLvl w:val="1"/>
    </w:pPr>
    <w:rPr>
      <w:bCs/>
    </w:rPr>
  </w:style>
  <w:style w:type="paragraph" w:customStyle="1" w:styleId="DSTOC1-2">
    <w:name w:val="DSTOC1-2"/>
    <w:basedOn w:val="Heading2"/>
    <w:rsid w:val="000337F6"/>
  </w:style>
  <w:style w:type="paragraph" w:customStyle="1" w:styleId="DSTOC1-3">
    <w:name w:val="DSTOC1-3"/>
    <w:basedOn w:val="Heading3"/>
    <w:rsid w:val="000337F6"/>
  </w:style>
  <w:style w:type="paragraph" w:customStyle="1" w:styleId="DSTOC1-4">
    <w:name w:val="DSTOC1-4"/>
    <w:basedOn w:val="Heading4"/>
    <w:rsid w:val="000337F6"/>
  </w:style>
  <w:style w:type="paragraph" w:customStyle="1" w:styleId="DSTOC1-5">
    <w:name w:val="DSTOC1-5"/>
    <w:basedOn w:val="Heading5"/>
    <w:rsid w:val="000337F6"/>
  </w:style>
  <w:style w:type="paragraph" w:customStyle="1" w:styleId="DSTOC1-6">
    <w:name w:val="DSTOC1-6"/>
    <w:basedOn w:val="Heading6"/>
    <w:rsid w:val="000337F6"/>
  </w:style>
  <w:style w:type="paragraph" w:customStyle="1" w:styleId="DSTOC1-7">
    <w:name w:val="DSTOC1-7"/>
    <w:basedOn w:val="Heading7"/>
    <w:rsid w:val="000337F6"/>
  </w:style>
  <w:style w:type="paragraph" w:customStyle="1" w:styleId="DSTOC1-8">
    <w:name w:val="DSTOC1-8"/>
    <w:basedOn w:val="Heading8"/>
    <w:rsid w:val="000337F6"/>
  </w:style>
  <w:style w:type="paragraph" w:customStyle="1" w:styleId="DSTOC1-9">
    <w:name w:val="DSTOC1-9"/>
    <w:basedOn w:val="Heading9"/>
    <w:rsid w:val="000337F6"/>
  </w:style>
  <w:style w:type="paragraph" w:customStyle="1" w:styleId="DSTOC2-2">
    <w:name w:val="DSTOC2-2"/>
    <w:basedOn w:val="Heading2"/>
    <w:rsid w:val="000337F6"/>
    <w:pPr>
      <w:outlineLvl w:val="2"/>
    </w:pPr>
    <w:rPr>
      <w:bCs/>
      <w:iCs/>
    </w:rPr>
  </w:style>
  <w:style w:type="paragraph" w:customStyle="1" w:styleId="DSTOC2-3">
    <w:name w:val="DSTOC2-3"/>
    <w:basedOn w:val="DSTOC1-3"/>
    <w:rsid w:val="000337F6"/>
  </w:style>
  <w:style w:type="paragraph" w:customStyle="1" w:styleId="DSTOC2-4">
    <w:name w:val="DSTOC2-4"/>
    <w:basedOn w:val="DSTOC1-4"/>
    <w:rsid w:val="000337F6"/>
  </w:style>
  <w:style w:type="paragraph" w:customStyle="1" w:styleId="DSTOC2-5">
    <w:name w:val="DSTOC2-5"/>
    <w:basedOn w:val="DSTOC1-5"/>
    <w:rsid w:val="000337F6"/>
  </w:style>
  <w:style w:type="paragraph" w:customStyle="1" w:styleId="DSTOC2-6">
    <w:name w:val="DSTOC2-6"/>
    <w:basedOn w:val="DSTOC1-6"/>
    <w:rsid w:val="000337F6"/>
  </w:style>
  <w:style w:type="paragraph" w:customStyle="1" w:styleId="DSTOC2-7">
    <w:name w:val="DSTOC2-7"/>
    <w:basedOn w:val="DSTOC1-7"/>
    <w:rsid w:val="000337F6"/>
  </w:style>
  <w:style w:type="paragraph" w:customStyle="1" w:styleId="DSTOC2-8">
    <w:name w:val="DSTOC2-8"/>
    <w:basedOn w:val="DSTOC1-8"/>
    <w:rsid w:val="000337F6"/>
  </w:style>
  <w:style w:type="paragraph" w:customStyle="1" w:styleId="DSTOC2-9">
    <w:name w:val="DSTOC2-9"/>
    <w:basedOn w:val="DSTOC1-9"/>
    <w:rsid w:val="000337F6"/>
  </w:style>
  <w:style w:type="paragraph" w:customStyle="1" w:styleId="DSTOC3-3">
    <w:name w:val="DSTOC3-3"/>
    <w:basedOn w:val="Heading3"/>
    <w:rsid w:val="000337F6"/>
    <w:pPr>
      <w:outlineLvl w:val="3"/>
    </w:pPr>
    <w:rPr>
      <w:bCs/>
    </w:rPr>
  </w:style>
  <w:style w:type="paragraph" w:customStyle="1" w:styleId="DSTOC3-4">
    <w:name w:val="DSTOC3-4"/>
    <w:basedOn w:val="DSTOC2-4"/>
    <w:rsid w:val="000337F6"/>
  </w:style>
  <w:style w:type="paragraph" w:customStyle="1" w:styleId="DSTOC3-5">
    <w:name w:val="DSTOC3-5"/>
    <w:basedOn w:val="DSTOC2-5"/>
    <w:rsid w:val="000337F6"/>
  </w:style>
  <w:style w:type="paragraph" w:customStyle="1" w:styleId="DSTOC3-6">
    <w:name w:val="DSTOC3-6"/>
    <w:basedOn w:val="DSTOC2-6"/>
    <w:rsid w:val="000337F6"/>
  </w:style>
  <w:style w:type="paragraph" w:customStyle="1" w:styleId="DSTOC3-7">
    <w:name w:val="DSTOC3-7"/>
    <w:basedOn w:val="DSTOC2-7"/>
    <w:rsid w:val="000337F6"/>
  </w:style>
  <w:style w:type="paragraph" w:customStyle="1" w:styleId="DSTOC3-8">
    <w:name w:val="DSTOC3-8"/>
    <w:basedOn w:val="DSTOC2-8"/>
    <w:rsid w:val="000337F6"/>
  </w:style>
  <w:style w:type="paragraph" w:customStyle="1" w:styleId="DSTOC3-9">
    <w:name w:val="DSTOC3-9"/>
    <w:basedOn w:val="DSTOC2-9"/>
    <w:rsid w:val="000337F6"/>
  </w:style>
  <w:style w:type="paragraph" w:customStyle="1" w:styleId="DSTOC4-4">
    <w:name w:val="DSTOC4-4"/>
    <w:basedOn w:val="Heading4"/>
    <w:rsid w:val="000337F6"/>
    <w:pPr>
      <w:outlineLvl w:val="4"/>
    </w:pPr>
    <w:rPr>
      <w:bCs/>
    </w:rPr>
  </w:style>
  <w:style w:type="paragraph" w:customStyle="1" w:styleId="DSTOC4-5">
    <w:name w:val="DSTOC4-5"/>
    <w:basedOn w:val="DSTOC3-5"/>
    <w:rsid w:val="000337F6"/>
  </w:style>
  <w:style w:type="paragraph" w:customStyle="1" w:styleId="DSTOC4-6">
    <w:name w:val="DSTOC4-6"/>
    <w:basedOn w:val="DSTOC3-6"/>
    <w:rsid w:val="000337F6"/>
  </w:style>
  <w:style w:type="paragraph" w:customStyle="1" w:styleId="DSTOC4-7">
    <w:name w:val="DSTOC4-7"/>
    <w:basedOn w:val="DSTOC3-7"/>
    <w:rsid w:val="000337F6"/>
  </w:style>
  <w:style w:type="paragraph" w:customStyle="1" w:styleId="DSTOC4-8">
    <w:name w:val="DSTOC4-8"/>
    <w:basedOn w:val="DSTOC3-8"/>
    <w:rsid w:val="000337F6"/>
  </w:style>
  <w:style w:type="paragraph" w:customStyle="1" w:styleId="DSTOC4-9">
    <w:name w:val="DSTOC4-9"/>
    <w:basedOn w:val="DSTOC3-9"/>
    <w:rsid w:val="000337F6"/>
  </w:style>
  <w:style w:type="paragraph" w:customStyle="1" w:styleId="DSTOC5-5">
    <w:name w:val="DSTOC5-5"/>
    <w:basedOn w:val="Heading5"/>
    <w:rsid w:val="000337F6"/>
    <w:pPr>
      <w:outlineLvl w:val="5"/>
    </w:pPr>
    <w:rPr>
      <w:bCs/>
      <w:iCs/>
    </w:rPr>
  </w:style>
  <w:style w:type="paragraph" w:customStyle="1" w:styleId="DSTOC5-6">
    <w:name w:val="DSTOC5-6"/>
    <w:basedOn w:val="DSTOC4-6"/>
    <w:rsid w:val="000337F6"/>
  </w:style>
  <w:style w:type="paragraph" w:customStyle="1" w:styleId="DSTOC5-7">
    <w:name w:val="DSTOC5-7"/>
    <w:basedOn w:val="DSTOC4-7"/>
    <w:rsid w:val="000337F6"/>
  </w:style>
  <w:style w:type="paragraph" w:customStyle="1" w:styleId="DSTOC5-8">
    <w:name w:val="DSTOC5-8"/>
    <w:basedOn w:val="DSTOC4-8"/>
    <w:rsid w:val="000337F6"/>
  </w:style>
  <w:style w:type="paragraph" w:customStyle="1" w:styleId="DSTOC5-9">
    <w:name w:val="DSTOC5-9"/>
    <w:basedOn w:val="DSTOC4-9"/>
    <w:rsid w:val="000337F6"/>
  </w:style>
  <w:style w:type="paragraph" w:customStyle="1" w:styleId="DSTOC6-6">
    <w:name w:val="DSTOC6-6"/>
    <w:basedOn w:val="Heading6"/>
    <w:rsid w:val="000337F6"/>
    <w:pPr>
      <w:outlineLvl w:val="6"/>
    </w:pPr>
    <w:rPr>
      <w:bCs/>
    </w:rPr>
  </w:style>
  <w:style w:type="paragraph" w:customStyle="1" w:styleId="DSTOC6-7">
    <w:name w:val="DSTOC6-7"/>
    <w:basedOn w:val="DSTOC5-7"/>
    <w:rsid w:val="000337F6"/>
  </w:style>
  <w:style w:type="paragraph" w:customStyle="1" w:styleId="DSTOC6-8">
    <w:name w:val="DSTOC6-8"/>
    <w:basedOn w:val="DSTOC5-8"/>
    <w:rsid w:val="000337F6"/>
  </w:style>
  <w:style w:type="paragraph" w:customStyle="1" w:styleId="DSTOC6-9">
    <w:name w:val="DSTOC6-9"/>
    <w:basedOn w:val="DSTOC5-9"/>
    <w:rsid w:val="000337F6"/>
  </w:style>
  <w:style w:type="paragraph" w:customStyle="1" w:styleId="DSTOC7-7">
    <w:name w:val="DSTOC7-7"/>
    <w:basedOn w:val="Heading7"/>
    <w:rsid w:val="000337F6"/>
    <w:pPr>
      <w:outlineLvl w:val="7"/>
    </w:pPr>
  </w:style>
  <w:style w:type="paragraph" w:customStyle="1" w:styleId="DSTOC7-8">
    <w:name w:val="DSTOC7-8"/>
    <w:basedOn w:val="DSTOC6-8"/>
    <w:rsid w:val="000337F6"/>
  </w:style>
  <w:style w:type="paragraph" w:customStyle="1" w:styleId="DSTOC7-9">
    <w:name w:val="DSTOC7-9"/>
    <w:basedOn w:val="DSTOC6-9"/>
    <w:rsid w:val="000337F6"/>
  </w:style>
  <w:style w:type="paragraph" w:customStyle="1" w:styleId="DSTOC8-8">
    <w:name w:val="DSTOC8-8"/>
    <w:basedOn w:val="Heading8"/>
    <w:rsid w:val="000337F6"/>
    <w:pPr>
      <w:outlineLvl w:val="8"/>
    </w:pPr>
  </w:style>
  <w:style w:type="paragraph" w:customStyle="1" w:styleId="DSTOC8-9">
    <w:name w:val="DSTOC8-9"/>
    <w:basedOn w:val="DSTOC7-9"/>
    <w:rsid w:val="000337F6"/>
  </w:style>
  <w:style w:type="paragraph" w:customStyle="1" w:styleId="DSTOC9-9">
    <w:name w:val="DSTOC9-9"/>
    <w:basedOn w:val="Heading9"/>
    <w:rsid w:val="000337F6"/>
    <w:pPr>
      <w:outlineLvl w:val="9"/>
    </w:pPr>
  </w:style>
  <w:style w:type="paragraph" w:customStyle="1" w:styleId="TableSpacing">
    <w:name w:val="Table Spacing"/>
    <w:aliases w:val="ts"/>
    <w:basedOn w:val="Normal"/>
    <w:next w:val="Normal"/>
    <w:rsid w:val="000337F6"/>
    <w:pPr>
      <w:spacing w:before="80" w:after="80" w:line="240" w:lineRule="auto"/>
    </w:pPr>
    <w:rPr>
      <w:sz w:val="8"/>
      <w:szCs w:val="8"/>
    </w:rPr>
  </w:style>
  <w:style w:type="paragraph" w:customStyle="1" w:styleId="AlertLabel">
    <w:name w:val="Alert Label"/>
    <w:aliases w:val="al"/>
    <w:basedOn w:val="Normal"/>
    <w:rsid w:val="000337F6"/>
    <w:pPr>
      <w:keepNext/>
      <w:framePr w:wrap="notBeside" w:vAnchor="text" w:hAnchor="text" w:y="1"/>
      <w:spacing w:before="120" w:after="0" w:line="300" w:lineRule="exact"/>
    </w:pPr>
    <w:rPr>
      <w:b/>
    </w:rPr>
  </w:style>
  <w:style w:type="character" w:customStyle="1" w:styleId="ConditionalMarker">
    <w:name w:val="Conditional Marker"/>
    <w:aliases w:val="cm"/>
    <w:locked/>
    <w:rsid w:val="000337F6"/>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0337F6"/>
    <w:pPr>
      <w:ind w:left="720"/>
    </w:pPr>
  </w:style>
  <w:style w:type="paragraph" w:customStyle="1" w:styleId="LabelinList1">
    <w:name w:val="Label in List 1"/>
    <w:aliases w:val="l1"/>
    <w:basedOn w:val="Label"/>
    <w:next w:val="TextinList1"/>
    <w:link w:val="LabelinList1Char"/>
    <w:rsid w:val="000337F6"/>
    <w:pPr>
      <w:ind w:left="360"/>
    </w:pPr>
  </w:style>
  <w:style w:type="paragraph" w:customStyle="1" w:styleId="TextinList1">
    <w:name w:val="Text in List 1"/>
    <w:aliases w:val="t1"/>
    <w:basedOn w:val="Normal"/>
    <w:rsid w:val="000337F6"/>
    <w:pPr>
      <w:ind w:left="360"/>
    </w:pPr>
  </w:style>
  <w:style w:type="paragraph" w:customStyle="1" w:styleId="AlertLabelinList1">
    <w:name w:val="Alert Label in List 1"/>
    <w:aliases w:val="al1"/>
    <w:basedOn w:val="AlertLabel"/>
    <w:rsid w:val="000337F6"/>
    <w:pPr>
      <w:framePr w:wrap="notBeside"/>
      <w:ind w:left="360"/>
    </w:pPr>
  </w:style>
  <w:style w:type="paragraph" w:customStyle="1" w:styleId="FigureinList1">
    <w:name w:val="Figure in List 1"/>
    <w:aliases w:val="fig1"/>
    <w:basedOn w:val="Figure"/>
    <w:next w:val="TextinList1"/>
    <w:rsid w:val="000337F6"/>
    <w:pPr>
      <w:ind w:left="360"/>
    </w:pPr>
  </w:style>
  <w:style w:type="paragraph" w:styleId="Footer">
    <w:name w:val="footer"/>
    <w:aliases w:val="f"/>
    <w:basedOn w:val="Header"/>
    <w:link w:val="FooterChar"/>
    <w:rsid w:val="000337F6"/>
    <w:rPr>
      <w:b w:val="0"/>
    </w:rPr>
  </w:style>
  <w:style w:type="paragraph" w:styleId="Header">
    <w:name w:val="header"/>
    <w:aliases w:val="h"/>
    <w:basedOn w:val="Normal"/>
    <w:rsid w:val="000337F6"/>
    <w:pPr>
      <w:spacing w:after="240"/>
      <w:jc w:val="right"/>
    </w:pPr>
    <w:rPr>
      <w:rFonts w:eastAsia="PMingLiU"/>
      <w:b/>
    </w:rPr>
  </w:style>
  <w:style w:type="paragraph" w:customStyle="1" w:styleId="AlertText">
    <w:name w:val="Alert Text"/>
    <w:aliases w:val="at"/>
    <w:basedOn w:val="Normal"/>
    <w:rsid w:val="000337F6"/>
    <w:pPr>
      <w:ind w:left="360" w:right="360"/>
    </w:pPr>
  </w:style>
  <w:style w:type="paragraph" w:customStyle="1" w:styleId="AlertTextinList1">
    <w:name w:val="Alert Text in List 1"/>
    <w:aliases w:val="at1"/>
    <w:basedOn w:val="AlertText"/>
    <w:rsid w:val="000337F6"/>
    <w:pPr>
      <w:ind w:left="720"/>
    </w:pPr>
  </w:style>
  <w:style w:type="paragraph" w:customStyle="1" w:styleId="AlertTextinList2">
    <w:name w:val="Alert Text in List 2"/>
    <w:aliases w:val="at2"/>
    <w:basedOn w:val="AlertText"/>
    <w:rsid w:val="000337F6"/>
    <w:pPr>
      <w:ind w:left="1080"/>
    </w:pPr>
  </w:style>
  <w:style w:type="paragraph" w:customStyle="1" w:styleId="BulletedList1">
    <w:name w:val="Bulleted List 1"/>
    <w:aliases w:val="bl1"/>
    <w:basedOn w:val="ListBullet"/>
    <w:rsid w:val="000337F6"/>
    <w:pPr>
      <w:numPr>
        <w:numId w:val="1"/>
      </w:numPr>
    </w:pPr>
  </w:style>
  <w:style w:type="paragraph" w:customStyle="1" w:styleId="BulletedList2">
    <w:name w:val="Bulleted List 2"/>
    <w:aliases w:val="bl2"/>
    <w:basedOn w:val="ListBullet"/>
    <w:link w:val="BulletedList2Char"/>
    <w:rsid w:val="000337F6"/>
    <w:pPr>
      <w:numPr>
        <w:numId w:val="3"/>
      </w:numPr>
    </w:pPr>
  </w:style>
  <w:style w:type="paragraph" w:customStyle="1" w:styleId="DefinedTerm">
    <w:name w:val="Defined Term"/>
    <w:aliases w:val="dt"/>
    <w:basedOn w:val="Normal"/>
    <w:rsid w:val="000337F6"/>
    <w:pPr>
      <w:keepNext/>
      <w:spacing w:before="120" w:after="0" w:line="220" w:lineRule="exact"/>
      <w:ind w:right="1440"/>
    </w:pPr>
    <w:rPr>
      <w:b/>
      <w:sz w:val="18"/>
      <w:szCs w:val="18"/>
    </w:rPr>
  </w:style>
  <w:style w:type="paragraph" w:styleId="DocumentMap">
    <w:name w:val="Document Map"/>
    <w:basedOn w:val="Normal"/>
    <w:rsid w:val="000337F6"/>
    <w:pPr>
      <w:shd w:val="clear" w:color="auto" w:fill="FFFF00"/>
    </w:pPr>
    <w:rPr>
      <w:rFonts w:ascii="Tahoma" w:hAnsi="Tahoma" w:cs="Tahoma"/>
    </w:rPr>
  </w:style>
  <w:style w:type="paragraph" w:customStyle="1" w:styleId="NumberedList1">
    <w:name w:val="Numbered List 1"/>
    <w:aliases w:val="nl1"/>
    <w:basedOn w:val="ListNumber"/>
    <w:rsid w:val="000337F6"/>
    <w:pPr>
      <w:numPr>
        <w:numId w:val="2"/>
      </w:numPr>
      <w:tabs>
        <w:tab w:val="clear" w:pos="360"/>
      </w:tabs>
    </w:pPr>
  </w:style>
  <w:style w:type="table" w:customStyle="1" w:styleId="ProcedureTable">
    <w:name w:val="Procedure Table"/>
    <w:aliases w:val="pt"/>
    <w:basedOn w:val="TableNormal"/>
    <w:rsid w:val="000337F6"/>
    <w:rPr>
      <w:rFonts w:ascii="Arial" w:hAnsi="Arial"/>
    </w:rPr>
    <w:tblPr>
      <w:tblInd w:w="360" w:type="dxa"/>
      <w:tblCellMar>
        <w:left w:w="0" w:type="dxa"/>
        <w:right w:w="0" w:type="dxa"/>
      </w:tblCellMar>
    </w:tblPr>
  </w:style>
  <w:style w:type="character" w:customStyle="1" w:styleId="Underline">
    <w:name w:val="Underline"/>
    <w:aliases w:val="u"/>
    <w:rsid w:val="000337F6"/>
    <w:rPr>
      <w:color w:val="auto"/>
      <w:szCs w:val="18"/>
      <w:u w:val="single"/>
    </w:rPr>
  </w:style>
  <w:style w:type="paragraph" w:styleId="IndexHeading">
    <w:name w:val="index heading"/>
    <w:aliases w:val="ih"/>
    <w:basedOn w:val="Heading1"/>
    <w:next w:val="Index1"/>
    <w:rsid w:val="000337F6"/>
    <w:pPr>
      <w:spacing w:line="300" w:lineRule="exact"/>
      <w:outlineLvl w:val="7"/>
    </w:pPr>
    <w:rPr>
      <w:sz w:val="26"/>
    </w:rPr>
  </w:style>
  <w:style w:type="paragraph" w:styleId="Index1">
    <w:name w:val="index 1"/>
    <w:aliases w:val="idx1"/>
    <w:basedOn w:val="Normal"/>
    <w:rsid w:val="000337F6"/>
    <w:pPr>
      <w:spacing w:line="220" w:lineRule="exact"/>
      <w:ind w:left="180" w:hanging="180"/>
    </w:pPr>
  </w:style>
  <w:style w:type="table" w:customStyle="1" w:styleId="CodeSection">
    <w:name w:val="Code Section"/>
    <w:aliases w:val="cs"/>
    <w:basedOn w:val="TableNormal"/>
    <w:rsid w:val="000337F6"/>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0337F6"/>
    <w:pPr>
      <w:spacing w:before="180" w:after="0"/>
      <w:ind w:left="187" w:hanging="187"/>
    </w:pPr>
  </w:style>
  <w:style w:type="paragraph" w:styleId="TOC2">
    <w:name w:val="toc 2"/>
    <w:aliases w:val="toc2"/>
    <w:basedOn w:val="Normal"/>
    <w:next w:val="Normal"/>
    <w:uiPriority w:val="39"/>
    <w:rsid w:val="000337F6"/>
    <w:pPr>
      <w:spacing w:before="0" w:after="0"/>
      <w:ind w:left="374" w:hanging="187"/>
    </w:pPr>
  </w:style>
  <w:style w:type="paragraph" w:styleId="TOC3">
    <w:name w:val="toc 3"/>
    <w:aliases w:val="toc3"/>
    <w:basedOn w:val="Normal"/>
    <w:next w:val="Normal"/>
    <w:uiPriority w:val="39"/>
    <w:rsid w:val="000337F6"/>
    <w:pPr>
      <w:spacing w:before="0" w:after="0"/>
      <w:ind w:left="561" w:hanging="187"/>
    </w:pPr>
  </w:style>
  <w:style w:type="paragraph" w:styleId="TOC4">
    <w:name w:val="toc 4"/>
    <w:aliases w:val="toc4"/>
    <w:basedOn w:val="Normal"/>
    <w:next w:val="Normal"/>
    <w:uiPriority w:val="39"/>
    <w:rsid w:val="000337F6"/>
    <w:pPr>
      <w:spacing w:before="0" w:after="0"/>
      <w:ind w:left="749" w:hanging="187"/>
    </w:pPr>
  </w:style>
  <w:style w:type="paragraph" w:styleId="Index2">
    <w:name w:val="index 2"/>
    <w:aliases w:val="idx2"/>
    <w:basedOn w:val="Index1"/>
    <w:rsid w:val="000337F6"/>
    <w:pPr>
      <w:ind w:left="540"/>
    </w:pPr>
  </w:style>
  <w:style w:type="paragraph" w:styleId="Index3">
    <w:name w:val="index 3"/>
    <w:aliases w:val="idx3"/>
    <w:basedOn w:val="Index1"/>
    <w:rsid w:val="000337F6"/>
    <w:pPr>
      <w:ind w:left="900"/>
    </w:pPr>
  </w:style>
  <w:style w:type="character" w:customStyle="1" w:styleId="Bold">
    <w:name w:val="Bold"/>
    <w:aliases w:val="b"/>
    <w:rsid w:val="000337F6"/>
    <w:rPr>
      <w:b/>
      <w:szCs w:val="18"/>
    </w:rPr>
  </w:style>
  <w:style w:type="character" w:customStyle="1" w:styleId="MultilanguageMarkerAuto">
    <w:name w:val="Multilanguage Marker Auto"/>
    <w:aliases w:val="mma"/>
    <w:locked/>
    <w:rsid w:val="000337F6"/>
    <w:rPr>
      <w:noProof/>
      <w:color w:val="C0C0C0"/>
      <w:szCs w:val="18"/>
      <w:bdr w:val="none" w:sz="0" w:space="0" w:color="auto"/>
      <w:shd w:val="clear" w:color="auto" w:fill="auto"/>
      <w:lang w:val="en-US"/>
    </w:rPr>
  </w:style>
  <w:style w:type="character" w:customStyle="1" w:styleId="BoldItalic">
    <w:name w:val="Bold Italic"/>
    <w:aliases w:val="bi"/>
    <w:rsid w:val="000337F6"/>
    <w:rPr>
      <w:b/>
      <w:i/>
      <w:color w:val="auto"/>
      <w:szCs w:val="18"/>
    </w:rPr>
  </w:style>
  <w:style w:type="paragraph" w:customStyle="1" w:styleId="MultilanguageMarkerExplicitBegin">
    <w:name w:val="Multilanguage Marker Explicit Begin"/>
    <w:aliases w:val="mmeb"/>
    <w:basedOn w:val="Normal"/>
    <w:next w:val="Normal"/>
    <w:locked/>
    <w:rsid w:val="000337F6"/>
    <w:rPr>
      <w:noProof/>
      <w:color w:val="C0C0C0"/>
    </w:rPr>
  </w:style>
  <w:style w:type="paragraph" w:customStyle="1" w:styleId="MultilanguageMarkerExplicitEnd">
    <w:name w:val="Multilanguage Marker Explicit End"/>
    <w:aliases w:val="mmee"/>
    <w:basedOn w:val="MultilanguageMarkerExplicitBegin"/>
    <w:next w:val="Normal"/>
    <w:locked/>
    <w:rsid w:val="000337F6"/>
  </w:style>
  <w:style w:type="paragraph" w:customStyle="1" w:styleId="CodeReferenceinList1">
    <w:name w:val="Code Reference in List 1"/>
    <w:aliases w:val="cref1"/>
    <w:basedOn w:val="Normal"/>
    <w:locked/>
    <w:rsid w:val="000337F6"/>
    <w:rPr>
      <w:color w:val="C0C0C0"/>
    </w:rPr>
  </w:style>
  <w:style w:type="character" w:styleId="CommentReference">
    <w:name w:val="annotation reference"/>
    <w:aliases w:val="cr,Used by Word to flag author queries"/>
    <w:rsid w:val="000337F6"/>
    <w:rPr>
      <w:szCs w:val="16"/>
    </w:rPr>
  </w:style>
  <w:style w:type="paragraph" w:styleId="CommentText">
    <w:name w:val="annotation text"/>
    <w:aliases w:val="ct,Used by Word for text of author queries"/>
    <w:basedOn w:val="Normal"/>
    <w:rsid w:val="000337F6"/>
  </w:style>
  <w:style w:type="character" w:customStyle="1" w:styleId="Italic">
    <w:name w:val="Italic"/>
    <w:aliases w:val="i"/>
    <w:rsid w:val="000337F6"/>
    <w:rPr>
      <w:i/>
      <w:color w:val="auto"/>
      <w:szCs w:val="18"/>
    </w:rPr>
  </w:style>
  <w:style w:type="paragraph" w:customStyle="1" w:styleId="CodeReferenceinList2">
    <w:name w:val="Code Reference in List 2"/>
    <w:aliases w:val="cref2"/>
    <w:basedOn w:val="CodeReferenceinList1"/>
    <w:locked/>
    <w:rsid w:val="000337F6"/>
    <w:pPr>
      <w:ind w:left="720"/>
    </w:pPr>
  </w:style>
  <w:style w:type="character" w:customStyle="1" w:styleId="Subscript">
    <w:name w:val="Subscript"/>
    <w:aliases w:val="sub"/>
    <w:rsid w:val="000337F6"/>
    <w:rPr>
      <w:color w:val="auto"/>
      <w:szCs w:val="18"/>
      <w:u w:val="none"/>
      <w:vertAlign w:val="subscript"/>
    </w:rPr>
  </w:style>
  <w:style w:type="character" w:customStyle="1" w:styleId="Superscript">
    <w:name w:val="Superscript"/>
    <w:aliases w:val="sup"/>
    <w:rsid w:val="000337F6"/>
    <w:rPr>
      <w:color w:val="auto"/>
      <w:szCs w:val="18"/>
      <w:u w:val="none"/>
      <w:vertAlign w:val="superscript"/>
    </w:rPr>
  </w:style>
  <w:style w:type="table" w:customStyle="1" w:styleId="TablewithHeader">
    <w:name w:val="Table with Header"/>
    <w:aliases w:val="twh"/>
    <w:basedOn w:val="TablewithoutHeader"/>
    <w:rsid w:val="000337F6"/>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0337F6"/>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0337F6"/>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0337F6"/>
    <w:rPr>
      <w:b/>
      <w:bCs/>
    </w:rPr>
  </w:style>
  <w:style w:type="paragraph" w:styleId="BalloonText">
    <w:name w:val="Balloon Text"/>
    <w:basedOn w:val="Normal"/>
    <w:rsid w:val="000337F6"/>
    <w:rPr>
      <w:rFonts w:ascii="Tahoma" w:hAnsi="Tahoma" w:cs="Tahoma"/>
      <w:sz w:val="16"/>
      <w:szCs w:val="16"/>
    </w:rPr>
  </w:style>
  <w:style w:type="character" w:customStyle="1" w:styleId="UI">
    <w:name w:val="UI"/>
    <w:aliases w:val="ui"/>
    <w:rsid w:val="000337F6"/>
    <w:rPr>
      <w:b/>
      <w:color w:val="auto"/>
      <w:szCs w:val="18"/>
      <w:u w:val="none"/>
    </w:rPr>
  </w:style>
  <w:style w:type="character" w:customStyle="1" w:styleId="ParameterReference">
    <w:name w:val="Parameter Reference"/>
    <w:aliases w:val="pr"/>
    <w:locked/>
    <w:rsid w:val="000337F6"/>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0337F6"/>
    <w:rPr>
      <w:b/>
      <w:noProof/>
      <w:color w:val="auto"/>
      <w:szCs w:val="18"/>
      <w:bdr w:val="none" w:sz="0" w:space="0" w:color="auto"/>
      <w:shd w:val="clear" w:color="auto" w:fill="auto"/>
      <w:lang w:val="en-US"/>
    </w:rPr>
  </w:style>
  <w:style w:type="character" w:customStyle="1" w:styleId="Token">
    <w:name w:val="Token"/>
    <w:aliases w:val="tok"/>
    <w:locked/>
    <w:rsid w:val="000337F6"/>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0337F6"/>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0337F6"/>
    <w:rPr>
      <w:noProof/>
      <w:color w:val="C0C0C0"/>
      <w:kern w:val="0"/>
    </w:rPr>
  </w:style>
  <w:style w:type="character" w:customStyle="1" w:styleId="LegacyLinkText">
    <w:name w:val="Legacy Link Text"/>
    <w:aliases w:val="llt"/>
    <w:rsid w:val="000337F6"/>
  </w:style>
  <w:style w:type="paragraph" w:customStyle="1" w:styleId="DefinedTerminList1">
    <w:name w:val="Defined Term in List 1"/>
    <w:aliases w:val="dt1"/>
    <w:basedOn w:val="DefinedTerm"/>
    <w:rsid w:val="000337F6"/>
    <w:pPr>
      <w:ind w:left="360"/>
    </w:pPr>
  </w:style>
  <w:style w:type="paragraph" w:customStyle="1" w:styleId="DefinedTerminList2">
    <w:name w:val="Defined Term in List 2"/>
    <w:aliases w:val="dt2"/>
    <w:basedOn w:val="DefinedTerm"/>
    <w:rsid w:val="000337F6"/>
    <w:pPr>
      <w:ind w:left="720"/>
    </w:pPr>
  </w:style>
  <w:style w:type="paragraph" w:customStyle="1" w:styleId="TableSpacinginList1">
    <w:name w:val="Table Spacing in List 1"/>
    <w:aliases w:val="ts1"/>
    <w:basedOn w:val="TableSpacing"/>
    <w:next w:val="TextinList1"/>
    <w:rsid w:val="000337F6"/>
    <w:pPr>
      <w:ind w:left="360"/>
    </w:pPr>
  </w:style>
  <w:style w:type="paragraph" w:customStyle="1" w:styleId="TableSpacinginList2">
    <w:name w:val="Table Spacing in List 2"/>
    <w:aliases w:val="ts2"/>
    <w:basedOn w:val="TableSpacinginList1"/>
    <w:next w:val="TextinList2"/>
    <w:rsid w:val="000337F6"/>
    <w:pPr>
      <w:ind w:left="720"/>
    </w:pPr>
  </w:style>
  <w:style w:type="table" w:customStyle="1" w:styleId="ProcedureTableinList1">
    <w:name w:val="Procedure Table in List 1"/>
    <w:aliases w:val="pt1"/>
    <w:basedOn w:val="ProcedureTable"/>
    <w:rsid w:val="000337F6"/>
    <w:pPr>
      <w:spacing w:before="60" w:after="60" w:line="220" w:lineRule="exact"/>
    </w:pPr>
    <w:tblPr>
      <w:tblInd w:w="720" w:type="dxa"/>
    </w:tblPr>
  </w:style>
  <w:style w:type="table" w:customStyle="1" w:styleId="ProcedureTableinList2">
    <w:name w:val="Procedure Table in List 2"/>
    <w:aliases w:val="pt2"/>
    <w:basedOn w:val="ProcedureTable"/>
    <w:rsid w:val="000337F6"/>
    <w:tblPr>
      <w:tblInd w:w="1080" w:type="dxa"/>
    </w:tblPr>
  </w:style>
  <w:style w:type="table" w:customStyle="1" w:styleId="TablewithHeaderinList1">
    <w:name w:val="Table with Header in List 1"/>
    <w:aliases w:val="twh1"/>
    <w:basedOn w:val="TablewithHeader"/>
    <w:rsid w:val="000337F6"/>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0337F6"/>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0337F6"/>
    <w:tblPr>
      <w:tblInd w:w="360" w:type="dxa"/>
    </w:tblPr>
  </w:style>
  <w:style w:type="table" w:customStyle="1" w:styleId="TablewithoutHeaderinList2">
    <w:name w:val="Table without Header in List 2"/>
    <w:aliases w:val="tbl2"/>
    <w:basedOn w:val="TablewithoutHeaderinList1"/>
    <w:rsid w:val="000337F6"/>
    <w:tblPr>
      <w:tblInd w:w="720" w:type="dxa"/>
    </w:tblPr>
  </w:style>
  <w:style w:type="character" w:customStyle="1" w:styleId="FigureEmbedded">
    <w:name w:val="Figure Embedded"/>
    <w:aliases w:val="fige"/>
    <w:rsid w:val="000337F6"/>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0337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0337F6"/>
  </w:style>
  <w:style w:type="paragraph" w:customStyle="1" w:styleId="ConditionalBlockinList2">
    <w:name w:val="Conditional Block in List 2"/>
    <w:aliases w:val="cb2"/>
    <w:basedOn w:val="ConditionalBlock"/>
    <w:next w:val="Normal"/>
    <w:locked/>
    <w:rsid w:val="000337F6"/>
    <w:pPr>
      <w:ind w:left="720"/>
    </w:pPr>
  </w:style>
  <w:style w:type="character" w:customStyle="1" w:styleId="CodeFeaturedElement">
    <w:name w:val="Code Featured Element"/>
    <w:aliases w:val="cfe"/>
    <w:locked/>
    <w:rsid w:val="000337F6"/>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0337F6"/>
    <w:rPr>
      <w:color w:val="C0C0C0"/>
    </w:rPr>
  </w:style>
  <w:style w:type="character" w:customStyle="1" w:styleId="CodeEntityReferenceSpecific">
    <w:name w:val="Code Entity Reference Specific"/>
    <w:aliases w:val="cers"/>
    <w:locked/>
    <w:rsid w:val="000337F6"/>
  </w:style>
  <w:style w:type="character" w:customStyle="1" w:styleId="CodeEntityReferenceQualifiedSpecific">
    <w:name w:val="Code Entity Reference Qualified Specific"/>
    <w:aliases w:val="cerqs"/>
    <w:locked/>
    <w:rsid w:val="000337F6"/>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0337F6"/>
    <w:tblPr>
      <w:tblInd w:w="360" w:type="dxa"/>
    </w:tblPr>
  </w:style>
  <w:style w:type="table" w:customStyle="1" w:styleId="CodeSectioninList2">
    <w:name w:val="Code Section in List 2"/>
    <w:aliases w:val="cs2"/>
    <w:basedOn w:val="CodeSection"/>
    <w:rsid w:val="000337F6"/>
    <w:tblPr>
      <w:tblInd w:w="720" w:type="dxa"/>
    </w:tblPr>
  </w:style>
  <w:style w:type="numbering" w:styleId="ArticleSection">
    <w:name w:val="Outline List 3"/>
    <w:basedOn w:val="NoList"/>
    <w:rsid w:val="000337F6"/>
    <w:pPr>
      <w:numPr>
        <w:numId w:val="5"/>
      </w:numPr>
    </w:pPr>
  </w:style>
  <w:style w:type="paragraph" w:styleId="BlockText">
    <w:name w:val="Block Text"/>
    <w:basedOn w:val="Normal"/>
    <w:rsid w:val="000337F6"/>
    <w:pPr>
      <w:spacing w:after="120"/>
      <w:ind w:left="1440" w:right="1440"/>
    </w:pPr>
  </w:style>
  <w:style w:type="paragraph" w:styleId="BodyText">
    <w:name w:val="Body Text"/>
    <w:basedOn w:val="Normal"/>
    <w:rsid w:val="000337F6"/>
    <w:pPr>
      <w:spacing w:after="120"/>
    </w:pPr>
  </w:style>
  <w:style w:type="paragraph" w:styleId="BodyText2">
    <w:name w:val="Body Text 2"/>
    <w:basedOn w:val="Normal"/>
    <w:rsid w:val="000337F6"/>
    <w:pPr>
      <w:spacing w:after="120" w:line="480" w:lineRule="auto"/>
    </w:pPr>
  </w:style>
  <w:style w:type="paragraph" w:styleId="BodyText3">
    <w:name w:val="Body Text 3"/>
    <w:basedOn w:val="Normal"/>
    <w:rsid w:val="000337F6"/>
    <w:pPr>
      <w:spacing w:after="120"/>
    </w:pPr>
    <w:rPr>
      <w:sz w:val="16"/>
      <w:szCs w:val="16"/>
    </w:rPr>
  </w:style>
  <w:style w:type="paragraph" w:styleId="BodyTextFirstIndent">
    <w:name w:val="Body Text First Indent"/>
    <w:basedOn w:val="BodyText"/>
    <w:rsid w:val="000337F6"/>
    <w:pPr>
      <w:ind w:firstLine="210"/>
    </w:pPr>
  </w:style>
  <w:style w:type="paragraph" w:styleId="BodyTextIndent">
    <w:name w:val="Body Text Indent"/>
    <w:basedOn w:val="Normal"/>
    <w:rsid w:val="000337F6"/>
    <w:pPr>
      <w:spacing w:after="120"/>
      <w:ind w:left="360"/>
    </w:pPr>
  </w:style>
  <w:style w:type="paragraph" w:styleId="BodyTextFirstIndent2">
    <w:name w:val="Body Text First Indent 2"/>
    <w:basedOn w:val="BodyTextIndent"/>
    <w:rsid w:val="000337F6"/>
    <w:pPr>
      <w:ind w:firstLine="210"/>
    </w:pPr>
  </w:style>
  <w:style w:type="paragraph" w:styleId="BodyTextIndent2">
    <w:name w:val="Body Text Indent 2"/>
    <w:basedOn w:val="Normal"/>
    <w:rsid w:val="000337F6"/>
    <w:pPr>
      <w:spacing w:after="120" w:line="480" w:lineRule="auto"/>
      <w:ind w:left="360"/>
    </w:pPr>
  </w:style>
  <w:style w:type="paragraph" w:styleId="BodyTextIndent3">
    <w:name w:val="Body Text Indent 3"/>
    <w:basedOn w:val="Normal"/>
    <w:rsid w:val="000337F6"/>
    <w:pPr>
      <w:spacing w:after="120"/>
      <w:ind w:left="360"/>
    </w:pPr>
    <w:rPr>
      <w:sz w:val="16"/>
      <w:szCs w:val="16"/>
    </w:rPr>
  </w:style>
  <w:style w:type="paragraph" w:styleId="Closing">
    <w:name w:val="Closing"/>
    <w:basedOn w:val="Normal"/>
    <w:rsid w:val="000337F6"/>
    <w:pPr>
      <w:ind w:left="4320"/>
    </w:pPr>
  </w:style>
  <w:style w:type="paragraph" w:styleId="Date">
    <w:name w:val="Date"/>
    <w:basedOn w:val="Normal"/>
    <w:next w:val="Normal"/>
    <w:rsid w:val="000337F6"/>
  </w:style>
  <w:style w:type="paragraph" w:styleId="E-mailSignature">
    <w:name w:val="E-mail Signature"/>
    <w:basedOn w:val="Normal"/>
    <w:rsid w:val="000337F6"/>
  </w:style>
  <w:style w:type="character" w:styleId="Emphasis">
    <w:name w:val="Emphasis"/>
    <w:uiPriority w:val="20"/>
    <w:qFormat/>
    <w:rsid w:val="000337F6"/>
    <w:rPr>
      <w:i/>
      <w:iCs/>
    </w:rPr>
  </w:style>
  <w:style w:type="paragraph" w:styleId="EnvelopeAddress">
    <w:name w:val="envelope address"/>
    <w:basedOn w:val="Normal"/>
    <w:rsid w:val="000337F6"/>
    <w:pPr>
      <w:framePr w:w="7920" w:h="1980" w:hRule="exact" w:hSpace="180" w:wrap="auto" w:hAnchor="page" w:xAlign="center" w:yAlign="bottom"/>
      <w:ind w:left="2880"/>
    </w:pPr>
    <w:rPr>
      <w:sz w:val="24"/>
      <w:szCs w:val="24"/>
    </w:rPr>
  </w:style>
  <w:style w:type="paragraph" w:styleId="EnvelopeReturn">
    <w:name w:val="envelope return"/>
    <w:basedOn w:val="Normal"/>
    <w:rsid w:val="000337F6"/>
  </w:style>
  <w:style w:type="character" w:styleId="FollowedHyperlink">
    <w:name w:val="FollowedHyperlink"/>
    <w:rsid w:val="000337F6"/>
    <w:rPr>
      <w:color w:val="800080"/>
      <w:u w:val="single"/>
    </w:rPr>
  </w:style>
  <w:style w:type="character" w:styleId="HTMLAcronym">
    <w:name w:val="HTML Acronym"/>
    <w:rsid w:val="000337F6"/>
  </w:style>
  <w:style w:type="paragraph" w:styleId="HTMLAddress">
    <w:name w:val="HTML Address"/>
    <w:basedOn w:val="Normal"/>
    <w:rsid w:val="000337F6"/>
    <w:rPr>
      <w:i/>
      <w:iCs/>
    </w:rPr>
  </w:style>
  <w:style w:type="character" w:styleId="HTMLCite">
    <w:name w:val="HTML Cite"/>
    <w:rsid w:val="000337F6"/>
    <w:rPr>
      <w:i/>
      <w:iCs/>
    </w:rPr>
  </w:style>
  <w:style w:type="character" w:styleId="HTMLCode">
    <w:name w:val="HTML Code"/>
    <w:rsid w:val="000337F6"/>
    <w:rPr>
      <w:rFonts w:ascii="Courier New" w:hAnsi="Courier New"/>
      <w:sz w:val="20"/>
      <w:szCs w:val="20"/>
    </w:rPr>
  </w:style>
  <w:style w:type="character" w:styleId="HTMLDefinition">
    <w:name w:val="HTML Definition"/>
    <w:rsid w:val="000337F6"/>
    <w:rPr>
      <w:i/>
      <w:iCs/>
    </w:rPr>
  </w:style>
  <w:style w:type="character" w:styleId="HTMLKeyboard">
    <w:name w:val="HTML Keyboard"/>
    <w:rsid w:val="000337F6"/>
    <w:rPr>
      <w:rFonts w:ascii="Courier New" w:hAnsi="Courier New"/>
      <w:sz w:val="20"/>
      <w:szCs w:val="20"/>
    </w:rPr>
  </w:style>
  <w:style w:type="paragraph" w:styleId="HTMLPreformatted">
    <w:name w:val="HTML Preformatted"/>
    <w:basedOn w:val="Normal"/>
    <w:rsid w:val="000337F6"/>
    <w:rPr>
      <w:rFonts w:ascii="Courier New" w:hAnsi="Courier New"/>
    </w:rPr>
  </w:style>
  <w:style w:type="character" w:styleId="HTMLSample">
    <w:name w:val="HTML Sample"/>
    <w:rsid w:val="000337F6"/>
    <w:rPr>
      <w:rFonts w:ascii="Courier New" w:hAnsi="Courier New"/>
    </w:rPr>
  </w:style>
  <w:style w:type="character" w:styleId="HTMLTypewriter">
    <w:name w:val="HTML Typewriter"/>
    <w:rsid w:val="000337F6"/>
    <w:rPr>
      <w:rFonts w:ascii="Courier New" w:hAnsi="Courier New"/>
      <w:sz w:val="20"/>
      <w:szCs w:val="20"/>
    </w:rPr>
  </w:style>
  <w:style w:type="character" w:styleId="HTMLVariable">
    <w:name w:val="HTML Variable"/>
    <w:rsid w:val="000337F6"/>
    <w:rPr>
      <w:i/>
      <w:iCs/>
    </w:rPr>
  </w:style>
  <w:style w:type="character" w:styleId="LineNumber">
    <w:name w:val="line number"/>
    <w:rsid w:val="000337F6"/>
  </w:style>
  <w:style w:type="paragraph" w:styleId="List">
    <w:name w:val="List"/>
    <w:basedOn w:val="Normal"/>
    <w:rsid w:val="000337F6"/>
    <w:pPr>
      <w:ind w:left="360" w:hanging="360"/>
    </w:pPr>
  </w:style>
  <w:style w:type="paragraph" w:styleId="List2">
    <w:name w:val="List 2"/>
    <w:basedOn w:val="Normal"/>
    <w:rsid w:val="000337F6"/>
    <w:pPr>
      <w:ind w:left="720" w:hanging="360"/>
    </w:pPr>
  </w:style>
  <w:style w:type="paragraph" w:styleId="List3">
    <w:name w:val="List 3"/>
    <w:basedOn w:val="Normal"/>
    <w:rsid w:val="000337F6"/>
    <w:pPr>
      <w:ind w:left="1080" w:hanging="360"/>
    </w:pPr>
  </w:style>
  <w:style w:type="paragraph" w:styleId="List4">
    <w:name w:val="List 4"/>
    <w:basedOn w:val="Normal"/>
    <w:rsid w:val="000337F6"/>
    <w:pPr>
      <w:ind w:left="1440" w:hanging="360"/>
    </w:pPr>
  </w:style>
  <w:style w:type="paragraph" w:styleId="List5">
    <w:name w:val="List 5"/>
    <w:basedOn w:val="Normal"/>
    <w:rsid w:val="000337F6"/>
    <w:pPr>
      <w:ind w:left="1800" w:hanging="360"/>
    </w:pPr>
  </w:style>
  <w:style w:type="paragraph" w:styleId="ListBullet">
    <w:name w:val="List Bullet"/>
    <w:basedOn w:val="Normal"/>
    <w:link w:val="ListBulletChar"/>
    <w:rsid w:val="000337F6"/>
    <w:pPr>
      <w:tabs>
        <w:tab w:val="num" w:pos="360"/>
      </w:tabs>
      <w:ind w:left="360" w:hanging="360"/>
    </w:pPr>
  </w:style>
  <w:style w:type="paragraph" w:styleId="ListBullet2">
    <w:name w:val="List Bullet 2"/>
    <w:basedOn w:val="Normal"/>
    <w:rsid w:val="000337F6"/>
    <w:pPr>
      <w:tabs>
        <w:tab w:val="num" w:pos="720"/>
      </w:tabs>
      <w:ind w:left="720" w:hanging="360"/>
    </w:pPr>
  </w:style>
  <w:style w:type="paragraph" w:styleId="ListBullet3">
    <w:name w:val="List Bullet 3"/>
    <w:basedOn w:val="Normal"/>
    <w:rsid w:val="000337F6"/>
    <w:pPr>
      <w:tabs>
        <w:tab w:val="num" w:pos="1080"/>
      </w:tabs>
      <w:ind w:left="1080" w:hanging="360"/>
    </w:pPr>
  </w:style>
  <w:style w:type="paragraph" w:styleId="ListBullet4">
    <w:name w:val="List Bullet 4"/>
    <w:basedOn w:val="Normal"/>
    <w:rsid w:val="000337F6"/>
    <w:pPr>
      <w:tabs>
        <w:tab w:val="num" w:pos="1440"/>
      </w:tabs>
      <w:ind w:left="1440" w:hanging="360"/>
    </w:pPr>
  </w:style>
  <w:style w:type="paragraph" w:styleId="ListBullet5">
    <w:name w:val="List Bullet 5"/>
    <w:basedOn w:val="Normal"/>
    <w:rsid w:val="000337F6"/>
    <w:pPr>
      <w:tabs>
        <w:tab w:val="num" w:pos="1800"/>
      </w:tabs>
      <w:ind w:left="1800" w:hanging="360"/>
    </w:pPr>
  </w:style>
  <w:style w:type="paragraph" w:styleId="ListContinue">
    <w:name w:val="List Continue"/>
    <w:basedOn w:val="Normal"/>
    <w:rsid w:val="000337F6"/>
    <w:pPr>
      <w:spacing w:after="120"/>
      <w:ind w:left="360"/>
    </w:pPr>
  </w:style>
  <w:style w:type="paragraph" w:styleId="ListContinue2">
    <w:name w:val="List Continue 2"/>
    <w:basedOn w:val="Normal"/>
    <w:rsid w:val="000337F6"/>
    <w:pPr>
      <w:spacing w:after="120"/>
      <w:ind w:left="720"/>
    </w:pPr>
  </w:style>
  <w:style w:type="paragraph" w:styleId="ListContinue3">
    <w:name w:val="List Continue 3"/>
    <w:basedOn w:val="Normal"/>
    <w:rsid w:val="000337F6"/>
    <w:pPr>
      <w:spacing w:after="120"/>
      <w:ind w:left="1080"/>
    </w:pPr>
  </w:style>
  <w:style w:type="paragraph" w:styleId="ListContinue4">
    <w:name w:val="List Continue 4"/>
    <w:basedOn w:val="Normal"/>
    <w:rsid w:val="000337F6"/>
    <w:pPr>
      <w:spacing w:after="120"/>
      <w:ind w:left="1440"/>
    </w:pPr>
  </w:style>
  <w:style w:type="paragraph" w:styleId="ListContinue5">
    <w:name w:val="List Continue 5"/>
    <w:basedOn w:val="Normal"/>
    <w:rsid w:val="000337F6"/>
    <w:pPr>
      <w:spacing w:after="120"/>
      <w:ind w:left="1800"/>
    </w:pPr>
  </w:style>
  <w:style w:type="paragraph" w:styleId="ListNumber">
    <w:name w:val="List Number"/>
    <w:basedOn w:val="Normal"/>
    <w:rsid w:val="000337F6"/>
    <w:pPr>
      <w:tabs>
        <w:tab w:val="num" w:pos="360"/>
      </w:tabs>
      <w:ind w:left="360" w:hanging="360"/>
    </w:pPr>
  </w:style>
  <w:style w:type="paragraph" w:styleId="ListNumber2">
    <w:name w:val="List Number 2"/>
    <w:basedOn w:val="Normal"/>
    <w:rsid w:val="000337F6"/>
    <w:pPr>
      <w:tabs>
        <w:tab w:val="num" w:pos="720"/>
      </w:tabs>
      <w:ind w:left="720" w:hanging="360"/>
    </w:pPr>
  </w:style>
  <w:style w:type="paragraph" w:styleId="ListNumber3">
    <w:name w:val="List Number 3"/>
    <w:basedOn w:val="Normal"/>
    <w:rsid w:val="000337F6"/>
    <w:pPr>
      <w:tabs>
        <w:tab w:val="num" w:pos="1080"/>
      </w:tabs>
      <w:ind w:left="1080" w:hanging="360"/>
    </w:pPr>
  </w:style>
  <w:style w:type="paragraph" w:styleId="ListNumber4">
    <w:name w:val="List Number 4"/>
    <w:basedOn w:val="Normal"/>
    <w:rsid w:val="000337F6"/>
    <w:pPr>
      <w:tabs>
        <w:tab w:val="num" w:pos="1440"/>
      </w:tabs>
      <w:ind w:left="1440" w:hanging="360"/>
    </w:pPr>
  </w:style>
  <w:style w:type="paragraph" w:styleId="ListNumber5">
    <w:name w:val="List Number 5"/>
    <w:basedOn w:val="Normal"/>
    <w:rsid w:val="000337F6"/>
    <w:pPr>
      <w:tabs>
        <w:tab w:val="num" w:pos="1800"/>
      </w:tabs>
      <w:ind w:left="1800" w:hanging="360"/>
    </w:pPr>
  </w:style>
  <w:style w:type="paragraph" w:styleId="MessageHeader">
    <w:name w:val="Message Header"/>
    <w:basedOn w:val="Normal"/>
    <w:rsid w:val="000337F6"/>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0337F6"/>
    <w:rPr>
      <w:rFonts w:ascii="Times New Roman" w:hAnsi="Times New Roman"/>
      <w:szCs w:val="24"/>
    </w:rPr>
  </w:style>
  <w:style w:type="paragraph" w:styleId="NormalIndent">
    <w:name w:val="Normal Indent"/>
    <w:basedOn w:val="Normal"/>
    <w:rsid w:val="000337F6"/>
    <w:pPr>
      <w:ind w:left="720"/>
    </w:pPr>
  </w:style>
  <w:style w:type="paragraph" w:styleId="NoteHeading">
    <w:name w:val="Note Heading"/>
    <w:basedOn w:val="Normal"/>
    <w:next w:val="Normal"/>
    <w:rsid w:val="000337F6"/>
  </w:style>
  <w:style w:type="paragraph" w:styleId="PlainText">
    <w:name w:val="Plain Text"/>
    <w:basedOn w:val="Normal"/>
    <w:rsid w:val="000337F6"/>
    <w:rPr>
      <w:rFonts w:ascii="Courier New" w:hAnsi="Courier New"/>
    </w:rPr>
  </w:style>
  <w:style w:type="paragraph" w:styleId="Salutation">
    <w:name w:val="Salutation"/>
    <w:basedOn w:val="Normal"/>
    <w:next w:val="Normal"/>
    <w:rsid w:val="000337F6"/>
  </w:style>
  <w:style w:type="paragraph" w:styleId="Signature">
    <w:name w:val="Signature"/>
    <w:basedOn w:val="Normal"/>
    <w:rsid w:val="000337F6"/>
    <w:pPr>
      <w:ind w:left="4320"/>
    </w:pPr>
  </w:style>
  <w:style w:type="character" w:styleId="Strong">
    <w:name w:val="Strong"/>
    <w:qFormat/>
    <w:rsid w:val="000337F6"/>
    <w:rPr>
      <w:b/>
      <w:bCs/>
    </w:rPr>
  </w:style>
  <w:style w:type="table" w:styleId="Table3Deffects1">
    <w:name w:val="Table 3D effects 1"/>
    <w:basedOn w:val="TableNormal"/>
    <w:rsid w:val="000337F6"/>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337F6"/>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337F6"/>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337F6"/>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337F6"/>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337F6"/>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337F6"/>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337F6"/>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337F6"/>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337F6"/>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337F6"/>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337F6"/>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337F6"/>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337F6"/>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7F6"/>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337F6"/>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7F6"/>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337F6"/>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337F6"/>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337F6"/>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337F6"/>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337F6"/>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337F6"/>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337F6"/>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337F6"/>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337F6"/>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337F6"/>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337F6"/>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337F6"/>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337F6"/>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337F6"/>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337F6"/>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337F6"/>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337F6"/>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337F6"/>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337F6"/>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0337F6"/>
    <w:pPr>
      <w:jc w:val="center"/>
      <w:outlineLvl w:val="1"/>
    </w:pPr>
    <w:rPr>
      <w:sz w:val="24"/>
      <w:szCs w:val="24"/>
    </w:rPr>
  </w:style>
  <w:style w:type="paragraph" w:styleId="Title">
    <w:name w:val="Title"/>
    <w:basedOn w:val="Normal"/>
    <w:qFormat/>
    <w:rsid w:val="000337F6"/>
    <w:pPr>
      <w:spacing w:before="240"/>
      <w:jc w:val="center"/>
      <w:outlineLvl w:val="0"/>
    </w:pPr>
    <w:rPr>
      <w:b/>
      <w:bCs/>
      <w:kern w:val="28"/>
      <w:sz w:val="32"/>
      <w:szCs w:val="32"/>
    </w:rPr>
  </w:style>
  <w:style w:type="character" w:customStyle="1" w:styleId="System">
    <w:name w:val="System"/>
    <w:aliases w:val="sys"/>
    <w:locked/>
    <w:rsid w:val="000337F6"/>
    <w:rPr>
      <w:b/>
      <w:color w:val="auto"/>
      <w:szCs w:val="20"/>
      <w:u w:val="none"/>
      <w:bdr w:val="none" w:sz="0" w:space="0" w:color="auto"/>
      <w:shd w:val="clear" w:color="auto" w:fill="auto"/>
    </w:rPr>
  </w:style>
  <w:style w:type="character" w:customStyle="1" w:styleId="UserInputLocalizable">
    <w:name w:val="User Input Localizable"/>
    <w:aliases w:val="uil"/>
    <w:rsid w:val="000337F6"/>
    <w:rPr>
      <w:b/>
      <w:color w:val="auto"/>
      <w:szCs w:val="18"/>
      <w:u w:val="none"/>
    </w:rPr>
  </w:style>
  <w:style w:type="character" w:customStyle="1" w:styleId="UnmanagedCodeEntityReference">
    <w:name w:val="Unmanaged Code Entity Reference"/>
    <w:aliases w:val="ucer"/>
    <w:locked/>
    <w:rsid w:val="000337F6"/>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0337F6"/>
    <w:rPr>
      <w:b/>
      <w:szCs w:val="18"/>
    </w:rPr>
  </w:style>
  <w:style w:type="character" w:customStyle="1" w:styleId="Placeholder">
    <w:name w:val="Placeholder"/>
    <w:aliases w:val="ph"/>
    <w:rsid w:val="000337F6"/>
    <w:rPr>
      <w:i/>
      <w:color w:val="auto"/>
      <w:szCs w:val="18"/>
      <w:u w:val="none"/>
    </w:rPr>
  </w:style>
  <w:style w:type="character" w:customStyle="1" w:styleId="Math">
    <w:name w:val="Math"/>
    <w:aliases w:val="m"/>
    <w:locked/>
    <w:rsid w:val="000337F6"/>
    <w:rPr>
      <w:color w:val="C0C0C0"/>
      <w:szCs w:val="18"/>
      <w:u w:val="none"/>
      <w:bdr w:val="none" w:sz="0" w:space="0" w:color="auto"/>
      <w:shd w:val="clear" w:color="auto" w:fill="auto"/>
    </w:rPr>
  </w:style>
  <w:style w:type="character" w:customStyle="1" w:styleId="NewTerm">
    <w:name w:val="New Term"/>
    <w:aliases w:val="nt"/>
    <w:locked/>
    <w:rsid w:val="000337F6"/>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0337F6"/>
    <w:rPr>
      <w:color w:val="C0C0C0"/>
    </w:rPr>
  </w:style>
  <w:style w:type="paragraph" w:customStyle="1" w:styleId="BulletedDynamicLinkinList2">
    <w:name w:val="Bulleted Dynamic Link in List 2"/>
    <w:basedOn w:val="Normal"/>
    <w:locked/>
    <w:rsid w:val="000337F6"/>
    <w:rPr>
      <w:color w:val="C0C0C0"/>
    </w:rPr>
  </w:style>
  <w:style w:type="paragraph" w:customStyle="1" w:styleId="BulletedDynamicLink">
    <w:name w:val="Bulleted Dynamic Link"/>
    <w:basedOn w:val="Normal"/>
    <w:locked/>
    <w:rsid w:val="000337F6"/>
    <w:rPr>
      <w:color w:val="C0C0C0"/>
    </w:rPr>
  </w:style>
  <w:style w:type="character" w:customStyle="1" w:styleId="Heading6Char">
    <w:name w:val="Heading 6 Char"/>
    <w:aliases w:val="h6 Char"/>
    <w:link w:val="Heading6"/>
    <w:rsid w:val="000337F6"/>
    <w:rPr>
      <w:rFonts w:ascii="Arial" w:eastAsia="SimSun" w:hAnsi="Arial"/>
      <w:b/>
      <w:kern w:val="24"/>
    </w:rPr>
  </w:style>
  <w:style w:type="character" w:customStyle="1" w:styleId="LabelChar">
    <w:name w:val="Label Char"/>
    <w:aliases w:val="l Char"/>
    <w:link w:val="Label"/>
    <w:rsid w:val="000337F6"/>
    <w:rPr>
      <w:rFonts w:ascii="Arial" w:eastAsia="SimSun" w:hAnsi="Arial"/>
      <w:b/>
      <w:kern w:val="24"/>
    </w:rPr>
  </w:style>
  <w:style w:type="character" w:customStyle="1" w:styleId="Heading5Char">
    <w:name w:val="Heading 5 Char"/>
    <w:aliases w:val="h5 Char"/>
    <w:link w:val="Heading5"/>
    <w:rsid w:val="000337F6"/>
    <w:rPr>
      <w:rFonts w:ascii="Arial" w:eastAsia="SimSun" w:hAnsi="Arial"/>
      <w:b/>
      <w:kern w:val="24"/>
      <w:szCs w:val="40"/>
    </w:rPr>
  </w:style>
  <w:style w:type="character" w:customStyle="1" w:styleId="Heading1Char">
    <w:name w:val="Heading 1 Char"/>
    <w:aliases w:val="h1 Char"/>
    <w:link w:val="Heading1"/>
    <w:rsid w:val="000337F6"/>
    <w:rPr>
      <w:rFonts w:ascii="Arial" w:eastAsia="SimSun" w:hAnsi="Arial"/>
      <w:b/>
      <w:kern w:val="24"/>
      <w:sz w:val="40"/>
      <w:szCs w:val="40"/>
    </w:rPr>
  </w:style>
  <w:style w:type="character" w:customStyle="1" w:styleId="LabelinList1Char">
    <w:name w:val="Label in List 1 Char"/>
    <w:aliases w:val="l1 Char"/>
    <w:link w:val="LabelinList1"/>
    <w:rsid w:val="000337F6"/>
  </w:style>
  <w:style w:type="paragraph" w:customStyle="1" w:styleId="Strikethrough">
    <w:name w:val="Strikethrough"/>
    <w:aliases w:val="strike"/>
    <w:basedOn w:val="Normal"/>
    <w:rsid w:val="000337F6"/>
    <w:rPr>
      <w:strike/>
    </w:rPr>
  </w:style>
  <w:style w:type="paragraph" w:customStyle="1" w:styleId="TableFootnote">
    <w:name w:val="Table Footnote"/>
    <w:aliases w:val="tf"/>
    <w:basedOn w:val="Normal"/>
    <w:rsid w:val="000337F6"/>
    <w:pPr>
      <w:spacing w:before="80" w:after="80"/>
      <w:ind w:left="216" w:hanging="216"/>
    </w:pPr>
  </w:style>
  <w:style w:type="paragraph" w:customStyle="1" w:styleId="TableFootnoteinList1">
    <w:name w:val="Table Footnote in List 1"/>
    <w:aliases w:val="tf1"/>
    <w:basedOn w:val="TableFootnote"/>
    <w:rsid w:val="000337F6"/>
    <w:pPr>
      <w:ind w:left="576"/>
    </w:pPr>
  </w:style>
  <w:style w:type="paragraph" w:customStyle="1" w:styleId="TableFootnoteinList2">
    <w:name w:val="Table Footnote in List 2"/>
    <w:aliases w:val="tf2"/>
    <w:basedOn w:val="TableFootnote"/>
    <w:rsid w:val="000337F6"/>
    <w:pPr>
      <w:ind w:left="936"/>
    </w:pPr>
  </w:style>
  <w:style w:type="character" w:customStyle="1" w:styleId="DynamicLink">
    <w:name w:val="Dynamic Link"/>
    <w:aliases w:val="dl"/>
    <w:locked/>
    <w:rsid w:val="000337F6"/>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0337F6"/>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0337F6"/>
    <w:rPr>
      <w:color w:val="C0C0C0"/>
    </w:rPr>
  </w:style>
  <w:style w:type="paragraph" w:customStyle="1" w:styleId="PrintDivisionNumber">
    <w:name w:val="Print Division Number"/>
    <w:aliases w:val="pdn"/>
    <w:basedOn w:val="Normal"/>
    <w:locked/>
    <w:rsid w:val="000337F6"/>
    <w:pPr>
      <w:spacing w:before="0" w:after="0" w:line="240" w:lineRule="auto"/>
    </w:pPr>
    <w:rPr>
      <w:color w:val="C0C0C0"/>
    </w:rPr>
  </w:style>
  <w:style w:type="paragraph" w:customStyle="1" w:styleId="PrintDivisionTitle">
    <w:name w:val="Print Division Title"/>
    <w:aliases w:val="pdt"/>
    <w:basedOn w:val="Normal"/>
    <w:locked/>
    <w:rsid w:val="000337F6"/>
    <w:pPr>
      <w:spacing w:before="0" w:after="0" w:line="240" w:lineRule="auto"/>
    </w:pPr>
    <w:rPr>
      <w:color w:val="C0C0C0"/>
    </w:rPr>
  </w:style>
  <w:style w:type="paragraph" w:customStyle="1" w:styleId="PrintMSCorp">
    <w:name w:val="Print MS Corp"/>
    <w:aliases w:val="pms"/>
    <w:basedOn w:val="Normal"/>
    <w:locked/>
    <w:rsid w:val="000337F6"/>
    <w:pPr>
      <w:spacing w:before="0" w:after="0" w:line="240" w:lineRule="auto"/>
    </w:pPr>
    <w:rPr>
      <w:color w:val="C0C0C0"/>
    </w:rPr>
  </w:style>
  <w:style w:type="paragraph" w:customStyle="1" w:styleId="RevisionHistory">
    <w:name w:val="Revision History"/>
    <w:aliases w:val="rh"/>
    <w:basedOn w:val="Normal"/>
    <w:locked/>
    <w:rsid w:val="000337F6"/>
    <w:pPr>
      <w:spacing w:before="0" w:after="0" w:line="240" w:lineRule="auto"/>
    </w:pPr>
    <w:rPr>
      <w:color w:val="C0C0C0"/>
    </w:rPr>
  </w:style>
  <w:style w:type="character" w:customStyle="1" w:styleId="SV">
    <w:name w:val="SV"/>
    <w:locked/>
    <w:rsid w:val="000337F6"/>
    <w:rPr>
      <w:rFonts w:ascii="Arial" w:hAnsi="Arial"/>
      <w:color w:val="C0C0C0"/>
      <w:sz w:val="20"/>
      <w:szCs w:val="18"/>
      <w:bdr w:val="none" w:sz="0" w:space="0" w:color="auto"/>
      <w:shd w:val="clear" w:color="auto" w:fill="auto"/>
    </w:rPr>
  </w:style>
  <w:style w:type="character" w:styleId="Hyperlink">
    <w:name w:val="Hyperlink"/>
    <w:uiPriority w:val="99"/>
    <w:rsid w:val="000337F6"/>
    <w:rPr>
      <w:color w:val="0000FF"/>
      <w:sz w:val="20"/>
      <w:szCs w:val="18"/>
      <w:u w:val="single"/>
    </w:rPr>
  </w:style>
  <w:style w:type="paragraph" w:customStyle="1" w:styleId="Copyright">
    <w:name w:val="Copyright"/>
    <w:aliases w:val="copy"/>
    <w:basedOn w:val="Normal"/>
    <w:rsid w:val="000337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0337F6"/>
    <w:pPr>
      <w:framePr w:wrap="notBeside"/>
      <w:ind w:left="720"/>
    </w:pPr>
  </w:style>
  <w:style w:type="paragraph" w:customStyle="1" w:styleId="ProcedureTitle">
    <w:name w:val="Procedure Title"/>
    <w:aliases w:val="prt"/>
    <w:basedOn w:val="Normal"/>
    <w:rsid w:val="000337F6"/>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0337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0337F6"/>
    <w:rPr>
      <w:rFonts w:ascii="Courier New" w:hAnsi="Courier New"/>
      <w:noProof/>
      <w:color w:val="000000"/>
      <w:sz w:val="16"/>
      <w:szCs w:val="16"/>
    </w:rPr>
  </w:style>
  <w:style w:type="character" w:customStyle="1" w:styleId="ListBulletChar">
    <w:name w:val="List Bullet Char"/>
    <w:link w:val="ListBullet"/>
    <w:rsid w:val="000337F6"/>
    <w:rPr>
      <w:rFonts w:ascii="Arial" w:eastAsia="SimSun" w:hAnsi="Arial"/>
      <w:kern w:val="24"/>
    </w:rPr>
  </w:style>
  <w:style w:type="character" w:customStyle="1" w:styleId="BulletedList2Char">
    <w:name w:val="Bulleted List 2 Char"/>
    <w:aliases w:val="bl2 Char Char"/>
    <w:link w:val="BulletedList2"/>
    <w:rsid w:val="000337F6"/>
    <w:rPr>
      <w:rFonts w:ascii="Arial" w:eastAsia="SimSun" w:hAnsi="Arial"/>
      <w:kern w:val="24"/>
    </w:rPr>
  </w:style>
  <w:style w:type="paragraph" w:styleId="TOC5">
    <w:name w:val="toc 5"/>
    <w:aliases w:val="toc5"/>
    <w:basedOn w:val="Normal"/>
    <w:next w:val="Normal"/>
    <w:uiPriority w:val="39"/>
    <w:rsid w:val="000337F6"/>
    <w:pPr>
      <w:spacing w:before="0" w:after="0"/>
      <w:ind w:left="936" w:hanging="187"/>
    </w:pPr>
  </w:style>
  <w:style w:type="paragraph" w:customStyle="1" w:styleId="PageHeader">
    <w:name w:val="Page Header"/>
    <w:aliases w:val="pgh"/>
    <w:basedOn w:val="Normal"/>
    <w:rsid w:val="000337F6"/>
    <w:pPr>
      <w:spacing w:before="0" w:after="240" w:line="240" w:lineRule="auto"/>
      <w:jc w:val="right"/>
    </w:pPr>
    <w:rPr>
      <w:b/>
    </w:rPr>
  </w:style>
  <w:style w:type="paragraph" w:customStyle="1" w:styleId="PageFooter">
    <w:name w:val="Page Footer"/>
    <w:aliases w:val="pgf"/>
    <w:basedOn w:val="Normal"/>
    <w:rsid w:val="000337F6"/>
    <w:pPr>
      <w:spacing w:before="0" w:after="0" w:line="240" w:lineRule="auto"/>
      <w:jc w:val="right"/>
    </w:pPr>
  </w:style>
  <w:style w:type="paragraph" w:customStyle="1" w:styleId="PageNum">
    <w:name w:val="Page Num"/>
    <w:aliases w:val="pgn"/>
    <w:basedOn w:val="Normal"/>
    <w:rsid w:val="000337F6"/>
    <w:pPr>
      <w:spacing w:before="0" w:after="0" w:line="240" w:lineRule="auto"/>
      <w:ind w:right="518"/>
      <w:jc w:val="right"/>
    </w:pPr>
    <w:rPr>
      <w:b/>
    </w:rPr>
  </w:style>
  <w:style w:type="character" w:customStyle="1" w:styleId="NumberedListIndexer">
    <w:name w:val="Numbered List Indexer"/>
    <w:aliases w:val="nlx"/>
    <w:rsid w:val="000337F6"/>
    <w:rPr>
      <w:dstrike w:val="0"/>
      <w:vanish/>
      <w:color w:val="C0C0C0"/>
      <w:szCs w:val="18"/>
      <w:u w:val="none"/>
      <w:vertAlign w:val="baseline"/>
    </w:rPr>
  </w:style>
  <w:style w:type="paragraph" w:customStyle="1" w:styleId="ProcedureTitleinList1">
    <w:name w:val="Procedure Title in List 1"/>
    <w:aliases w:val="prt1"/>
    <w:basedOn w:val="ProcedureTitle"/>
    <w:rsid w:val="000337F6"/>
    <w:pPr>
      <w:framePr w:wrap="notBeside"/>
    </w:pPr>
  </w:style>
  <w:style w:type="paragraph" w:styleId="TOC6">
    <w:name w:val="toc 6"/>
    <w:aliases w:val="toc6"/>
    <w:basedOn w:val="Normal"/>
    <w:next w:val="Normal"/>
    <w:uiPriority w:val="39"/>
    <w:rsid w:val="000337F6"/>
    <w:pPr>
      <w:spacing w:before="0" w:after="0"/>
      <w:ind w:left="1123" w:hanging="187"/>
    </w:pPr>
  </w:style>
  <w:style w:type="paragraph" w:customStyle="1" w:styleId="ProcedureTitleinList2">
    <w:name w:val="Procedure Title in List 2"/>
    <w:aliases w:val="prt2"/>
    <w:basedOn w:val="ProcedureTitle"/>
    <w:rsid w:val="000337F6"/>
    <w:pPr>
      <w:framePr w:wrap="notBeside"/>
      <w:ind w:left="720"/>
    </w:pPr>
  </w:style>
  <w:style w:type="table" w:customStyle="1" w:styleId="DefinitionTable">
    <w:name w:val="Definition Table"/>
    <w:aliases w:val="dtbl"/>
    <w:basedOn w:val="TableNormal"/>
    <w:rsid w:val="000337F6"/>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0337F6"/>
    <w:pPr>
      <w:ind w:left="1785" w:hanging="187"/>
    </w:pPr>
  </w:style>
  <w:style w:type="paragraph" w:styleId="TOC7">
    <w:name w:val="toc 7"/>
    <w:basedOn w:val="Normal"/>
    <w:next w:val="Normal"/>
    <w:uiPriority w:val="39"/>
    <w:rsid w:val="000337F6"/>
    <w:pPr>
      <w:ind w:left="1382" w:hanging="187"/>
    </w:pPr>
  </w:style>
  <w:style w:type="paragraph" w:styleId="TOC8">
    <w:name w:val="toc 8"/>
    <w:basedOn w:val="Normal"/>
    <w:next w:val="Normal"/>
    <w:uiPriority w:val="39"/>
    <w:rsid w:val="000337F6"/>
    <w:pPr>
      <w:ind w:left="1584" w:hanging="187"/>
    </w:pPr>
  </w:style>
  <w:style w:type="table" w:customStyle="1" w:styleId="DefinitionTableinList1">
    <w:name w:val="Definition Table in List 1"/>
    <w:aliases w:val="dtbl1"/>
    <w:basedOn w:val="DefinitionTable"/>
    <w:rsid w:val="000337F6"/>
    <w:tblPr>
      <w:tblInd w:w="547" w:type="dxa"/>
    </w:tblPr>
  </w:style>
  <w:style w:type="table" w:customStyle="1" w:styleId="DefinitionTableinList2">
    <w:name w:val="Definition Table in List 2"/>
    <w:aliases w:val="dtbl2"/>
    <w:basedOn w:val="DefinitionTable"/>
    <w:rsid w:val="000337F6"/>
    <w:tblPr>
      <w:tblInd w:w="907" w:type="dxa"/>
    </w:tblPr>
  </w:style>
  <w:style w:type="table" w:customStyle="1" w:styleId="PacketTable">
    <w:name w:val="Packet Table"/>
    <w:basedOn w:val="TableNormal"/>
    <w:rsid w:val="000337F6"/>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0337F6"/>
    <w:pPr>
      <w:numPr>
        <w:numId w:val="6"/>
      </w:numPr>
      <w:spacing w:line="260" w:lineRule="exact"/>
      <w:ind w:left="1080"/>
    </w:pPr>
  </w:style>
  <w:style w:type="paragraph" w:customStyle="1" w:styleId="BulletedList4">
    <w:name w:val="Bulleted List 4"/>
    <w:aliases w:val="bl4"/>
    <w:basedOn w:val="ListBullet"/>
    <w:rsid w:val="000337F6"/>
    <w:pPr>
      <w:numPr>
        <w:numId w:val="7"/>
      </w:numPr>
      <w:ind w:left="1440"/>
    </w:pPr>
  </w:style>
  <w:style w:type="paragraph" w:customStyle="1" w:styleId="BulletedList5">
    <w:name w:val="Bulleted List 5"/>
    <w:aliases w:val="bl5"/>
    <w:basedOn w:val="ListBullet"/>
    <w:rsid w:val="000337F6"/>
    <w:pPr>
      <w:numPr>
        <w:numId w:val="8"/>
      </w:numPr>
      <w:ind w:left="1800"/>
    </w:pPr>
  </w:style>
  <w:style w:type="character" w:customStyle="1" w:styleId="FooterItalic">
    <w:name w:val="Footer Italic"/>
    <w:aliases w:val="fi"/>
    <w:rsid w:val="000337F6"/>
    <w:rPr>
      <w:rFonts w:ascii="Times New Roman" w:hAnsi="Times New Roman"/>
      <w:i/>
      <w:sz w:val="16"/>
      <w:szCs w:val="16"/>
    </w:rPr>
  </w:style>
  <w:style w:type="character" w:customStyle="1" w:styleId="FooterSmall">
    <w:name w:val="Footer Small"/>
    <w:aliases w:val="fs"/>
    <w:rsid w:val="000337F6"/>
    <w:rPr>
      <w:rFonts w:ascii="Times New Roman" w:hAnsi="Times New Roman"/>
      <w:sz w:val="17"/>
      <w:szCs w:val="16"/>
    </w:rPr>
  </w:style>
  <w:style w:type="paragraph" w:customStyle="1" w:styleId="GenericEntry">
    <w:name w:val="Generic Entry"/>
    <w:aliases w:val="ge"/>
    <w:basedOn w:val="Normal"/>
    <w:next w:val="Normal"/>
    <w:rsid w:val="000337F6"/>
    <w:pPr>
      <w:spacing w:after="240" w:line="260" w:lineRule="exact"/>
      <w:ind w:left="720" w:hanging="720"/>
    </w:pPr>
  </w:style>
  <w:style w:type="table" w:customStyle="1" w:styleId="IndentedPacketFieldBits">
    <w:name w:val="Indented Packet Field Bits"/>
    <w:aliases w:val="pfbi"/>
    <w:basedOn w:val="TableNormal"/>
    <w:rsid w:val="000337F6"/>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0337F6"/>
    <w:pPr>
      <w:numPr>
        <w:numId w:val="9"/>
      </w:numPr>
      <w:spacing w:line="260" w:lineRule="exact"/>
      <w:ind w:left="1080"/>
    </w:pPr>
  </w:style>
  <w:style w:type="paragraph" w:customStyle="1" w:styleId="NumberedList4">
    <w:name w:val="Numbered List 4"/>
    <w:aliases w:val="nl4"/>
    <w:basedOn w:val="ListNumber"/>
    <w:rsid w:val="000337F6"/>
    <w:pPr>
      <w:numPr>
        <w:numId w:val="10"/>
      </w:numPr>
      <w:tabs>
        <w:tab w:val="left" w:pos="1800"/>
      </w:tabs>
    </w:pPr>
  </w:style>
  <w:style w:type="paragraph" w:customStyle="1" w:styleId="NumberedList5">
    <w:name w:val="Numbered List 5"/>
    <w:aliases w:val="nl5"/>
    <w:basedOn w:val="ListNumber"/>
    <w:rsid w:val="000337F6"/>
    <w:pPr>
      <w:numPr>
        <w:numId w:val="11"/>
      </w:numPr>
    </w:pPr>
  </w:style>
  <w:style w:type="table" w:customStyle="1" w:styleId="PacketFieldBitsTable">
    <w:name w:val="Packet Field Bits Table"/>
    <w:aliases w:val="pfbt"/>
    <w:basedOn w:val="TableNormal"/>
    <w:rsid w:val="000337F6"/>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0337F6"/>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0337F6"/>
    <w:rPr>
      <w:b/>
      <w:u w:val="single"/>
    </w:rPr>
  </w:style>
  <w:style w:type="paragraph" w:customStyle="1" w:styleId="AlertLabelinList3">
    <w:name w:val="Alert Label in List 3"/>
    <w:aliases w:val="al3"/>
    <w:basedOn w:val="AlertLabel"/>
    <w:rsid w:val="000337F6"/>
    <w:pPr>
      <w:framePr w:wrap="notBeside"/>
      <w:ind w:left="1080"/>
    </w:pPr>
  </w:style>
  <w:style w:type="paragraph" w:customStyle="1" w:styleId="AlertTextinList3">
    <w:name w:val="Alert Text in List 3"/>
    <w:aliases w:val="at3"/>
    <w:basedOn w:val="AlertText"/>
    <w:rsid w:val="000337F6"/>
    <w:pPr>
      <w:ind w:left="1440"/>
    </w:pPr>
  </w:style>
  <w:style w:type="character" w:styleId="PageNumber">
    <w:name w:val="page number"/>
    <w:rsid w:val="000337F6"/>
  </w:style>
  <w:style w:type="paragraph" w:styleId="ListParagraph">
    <w:name w:val="List Paragraph"/>
    <w:basedOn w:val="Normal"/>
    <w:uiPriority w:val="34"/>
    <w:qFormat/>
    <w:rsid w:val="00403B76"/>
    <w:pPr>
      <w:ind w:left="720"/>
    </w:pPr>
  </w:style>
  <w:style w:type="paragraph" w:styleId="Revision">
    <w:name w:val="Revision"/>
    <w:hidden/>
    <w:rsid w:val="00642117"/>
    <w:rPr>
      <w:rFonts w:ascii="Arial" w:eastAsia="SimSun" w:hAnsi="Arial"/>
      <w:kern w:val="24"/>
    </w:rPr>
  </w:style>
  <w:style w:type="paragraph" w:styleId="TOCHeading">
    <w:name w:val="TOC Heading"/>
    <w:basedOn w:val="Heading1"/>
    <w:next w:val="Normal"/>
    <w:uiPriority w:val="39"/>
    <w:unhideWhenUsed/>
    <w:qFormat/>
    <w:rsid w:val="000C31D9"/>
    <w:pPr>
      <w:keepLines/>
      <w:pBdr>
        <w:bottom w:val="none" w:sz="0" w:space="0" w:color="auto"/>
      </w:pBdr>
      <w:spacing w:before="240" w:after="0" w:line="259" w:lineRule="auto"/>
      <w:outlineLvl w:val="9"/>
    </w:pPr>
    <w:rPr>
      <w:rFonts w:ascii="Calibri Light" w:eastAsia="Times New Roman" w:hAnsi="Calibri Light"/>
      <w:b w:val="0"/>
      <w:color w:val="2E74B5"/>
      <w:kern w:val="0"/>
      <w:sz w:val="32"/>
      <w:szCs w:val="32"/>
      <w:lang w:val="ru-RU" w:eastAsia="ru-RU"/>
    </w:rPr>
  </w:style>
  <w:style w:type="table" w:customStyle="1" w:styleId="a">
    <w:name w:val="Обычная таблица"/>
    <w:uiPriority w:val="99"/>
    <w:semiHidden/>
    <w:rsid w:val="00AE077D"/>
    <w:pPr>
      <w:spacing w:after="160" w:line="256" w:lineRule="auto"/>
    </w:pPr>
    <w:rPr>
      <w:rFonts w:ascii="Calibri" w:eastAsia="Calibri" w:hAnsi="Calibri"/>
      <w:sz w:val="22"/>
      <w:szCs w:val="22"/>
    </w:rPr>
    <w:tblPr>
      <w:tblCellMar>
        <w:top w:w="0" w:type="dxa"/>
        <w:left w:w="108" w:type="dxa"/>
        <w:bottom w:w="0" w:type="dxa"/>
        <w:right w:w="108" w:type="dxa"/>
      </w:tblCellMar>
    </w:tblPr>
  </w:style>
  <w:style w:type="character" w:customStyle="1" w:styleId="FooterChar">
    <w:name w:val="Footer Char"/>
    <w:aliases w:val="f Char"/>
    <w:link w:val="Footer"/>
    <w:rsid w:val="004134C9"/>
    <w:rPr>
      <w:rFonts w:ascii="Arial" w:eastAsia="PMingLiU" w:hAnsi="Arial"/>
      <w:kern w:val="24"/>
    </w:rPr>
  </w:style>
  <w:style w:type="paragraph" w:customStyle="1" w:styleId="EmptyCellLayoutStyle">
    <w:name w:val="EmptyCellLayoutStyle"/>
    <w:rsid w:val="00DF06CD"/>
    <w:pPr>
      <w:spacing w:after="160" w:line="259" w:lineRule="auto"/>
    </w:pPr>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9790">
      <w:bodyDiv w:val="1"/>
      <w:marLeft w:val="0"/>
      <w:marRight w:val="0"/>
      <w:marTop w:val="0"/>
      <w:marBottom w:val="0"/>
      <w:divBdr>
        <w:top w:val="none" w:sz="0" w:space="0" w:color="auto"/>
        <w:left w:val="none" w:sz="0" w:space="0" w:color="auto"/>
        <w:bottom w:val="none" w:sz="0" w:space="0" w:color="auto"/>
        <w:right w:val="none" w:sz="0" w:space="0" w:color="auto"/>
      </w:divBdr>
    </w:div>
    <w:div w:id="165555896">
      <w:bodyDiv w:val="1"/>
      <w:marLeft w:val="225"/>
      <w:marRight w:val="450"/>
      <w:marTop w:val="225"/>
      <w:marBottom w:val="0"/>
      <w:divBdr>
        <w:top w:val="none" w:sz="0" w:space="0" w:color="auto"/>
        <w:left w:val="none" w:sz="0" w:space="0" w:color="auto"/>
        <w:bottom w:val="none" w:sz="0" w:space="0" w:color="auto"/>
        <w:right w:val="none" w:sz="0" w:space="0" w:color="auto"/>
      </w:divBdr>
    </w:div>
    <w:div w:id="211693832">
      <w:bodyDiv w:val="1"/>
      <w:marLeft w:val="0"/>
      <w:marRight w:val="0"/>
      <w:marTop w:val="0"/>
      <w:marBottom w:val="0"/>
      <w:divBdr>
        <w:top w:val="none" w:sz="0" w:space="0" w:color="auto"/>
        <w:left w:val="none" w:sz="0" w:space="0" w:color="auto"/>
        <w:bottom w:val="none" w:sz="0" w:space="0" w:color="auto"/>
        <w:right w:val="none" w:sz="0" w:space="0" w:color="auto"/>
      </w:divBdr>
    </w:div>
    <w:div w:id="253394270">
      <w:bodyDiv w:val="1"/>
      <w:marLeft w:val="0"/>
      <w:marRight w:val="0"/>
      <w:marTop w:val="0"/>
      <w:marBottom w:val="0"/>
      <w:divBdr>
        <w:top w:val="none" w:sz="0" w:space="0" w:color="auto"/>
        <w:left w:val="none" w:sz="0" w:space="0" w:color="auto"/>
        <w:bottom w:val="none" w:sz="0" w:space="0" w:color="auto"/>
        <w:right w:val="none" w:sz="0" w:space="0" w:color="auto"/>
      </w:divBdr>
    </w:div>
    <w:div w:id="276060490">
      <w:bodyDiv w:val="1"/>
      <w:marLeft w:val="0"/>
      <w:marRight w:val="0"/>
      <w:marTop w:val="0"/>
      <w:marBottom w:val="0"/>
      <w:divBdr>
        <w:top w:val="none" w:sz="0" w:space="0" w:color="auto"/>
        <w:left w:val="none" w:sz="0" w:space="0" w:color="auto"/>
        <w:bottom w:val="none" w:sz="0" w:space="0" w:color="auto"/>
        <w:right w:val="none" w:sz="0" w:space="0" w:color="auto"/>
      </w:divBdr>
    </w:div>
    <w:div w:id="367879658">
      <w:bodyDiv w:val="1"/>
      <w:marLeft w:val="0"/>
      <w:marRight w:val="0"/>
      <w:marTop w:val="0"/>
      <w:marBottom w:val="0"/>
      <w:divBdr>
        <w:top w:val="none" w:sz="0" w:space="0" w:color="auto"/>
        <w:left w:val="none" w:sz="0" w:space="0" w:color="auto"/>
        <w:bottom w:val="none" w:sz="0" w:space="0" w:color="auto"/>
        <w:right w:val="none" w:sz="0" w:space="0" w:color="auto"/>
      </w:divBdr>
    </w:div>
    <w:div w:id="412973885">
      <w:bodyDiv w:val="1"/>
      <w:marLeft w:val="0"/>
      <w:marRight w:val="0"/>
      <w:marTop w:val="0"/>
      <w:marBottom w:val="0"/>
      <w:divBdr>
        <w:top w:val="none" w:sz="0" w:space="0" w:color="auto"/>
        <w:left w:val="none" w:sz="0" w:space="0" w:color="auto"/>
        <w:bottom w:val="none" w:sz="0" w:space="0" w:color="auto"/>
        <w:right w:val="none" w:sz="0" w:space="0" w:color="auto"/>
      </w:divBdr>
    </w:div>
    <w:div w:id="421226143">
      <w:bodyDiv w:val="1"/>
      <w:marLeft w:val="225"/>
      <w:marRight w:val="450"/>
      <w:marTop w:val="225"/>
      <w:marBottom w:val="0"/>
      <w:divBdr>
        <w:top w:val="none" w:sz="0" w:space="0" w:color="auto"/>
        <w:left w:val="none" w:sz="0" w:space="0" w:color="auto"/>
        <w:bottom w:val="none" w:sz="0" w:space="0" w:color="auto"/>
        <w:right w:val="none" w:sz="0" w:space="0" w:color="auto"/>
      </w:divBdr>
    </w:div>
    <w:div w:id="570234826">
      <w:bodyDiv w:val="1"/>
      <w:marLeft w:val="0"/>
      <w:marRight w:val="0"/>
      <w:marTop w:val="0"/>
      <w:marBottom w:val="0"/>
      <w:divBdr>
        <w:top w:val="none" w:sz="0" w:space="0" w:color="auto"/>
        <w:left w:val="none" w:sz="0" w:space="0" w:color="auto"/>
        <w:bottom w:val="none" w:sz="0" w:space="0" w:color="auto"/>
        <w:right w:val="none" w:sz="0" w:space="0" w:color="auto"/>
      </w:divBdr>
    </w:div>
    <w:div w:id="658731406">
      <w:bodyDiv w:val="1"/>
      <w:marLeft w:val="0"/>
      <w:marRight w:val="0"/>
      <w:marTop w:val="0"/>
      <w:marBottom w:val="0"/>
      <w:divBdr>
        <w:top w:val="none" w:sz="0" w:space="0" w:color="auto"/>
        <w:left w:val="none" w:sz="0" w:space="0" w:color="auto"/>
        <w:bottom w:val="none" w:sz="0" w:space="0" w:color="auto"/>
        <w:right w:val="none" w:sz="0" w:space="0" w:color="auto"/>
      </w:divBdr>
    </w:div>
    <w:div w:id="751393221">
      <w:bodyDiv w:val="1"/>
      <w:marLeft w:val="225"/>
      <w:marRight w:val="450"/>
      <w:marTop w:val="225"/>
      <w:marBottom w:val="0"/>
      <w:divBdr>
        <w:top w:val="none" w:sz="0" w:space="0" w:color="auto"/>
        <w:left w:val="none" w:sz="0" w:space="0" w:color="auto"/>
        <w:bottom w:val="none" w:sz="0" w:space="0" w:color="auto"/>
        <w:right w:val="none" w:sz="0" w:space="0" w:color="auto"/>
      </w:divBdr>
    </w:div>
    <w:div w:id="752161068">
      <w:bodyDiv w:val="1"/>
      <w:marLeft w:val="0"/>
      <w:marRight w:val="0"/>
      <w:marTop w:val="0"/>
      <w:marBottom w:val="0"/>
      <w:divBdr>
        <w:top w:val="none" w:sz="0" w:space="0" w:color="auto"/>
        <w:left w:val="none" w:sz="0" w:space="0" w:color="auto"/>
        <w:bottom w:val="none" w:sz="0" w:space="0" w:color="auto"/>
        <w:right w:val="none" w:sz="0" w:space="0" w:color="auto"/>
      </w:divBdr>
    </w:div>
    <w:div w:id="792288931">
      <w:bodyDiv w:val="1"/>
      <w:marLeft w:val="0"/>
      <w:marRight w:val="0"/>
      <w:marTop w:val="0"/>
      <w:marBottom w:val="0"/>
      <w:divBdr>
        <w:top w:val="none" w:sz="0" w:space="0" w:color="auto"/>
        <w:left w:val="none" w:sz="0" w:space="0" w:color="auto"/>
        <w:bottom w:val="none" w:sz="0" w:space="0" w:color="auto"/>
        <w:right w:val="none" w:sz="0" w:space="0" w:color="auto"/>
      </w:divBdr>
    </w:div>
    <w:div w:id="864833569">
      <w:bodyDiv w:val="1"/>
      <w:marLeft w:val="0"/>
      <w:marRight w:val="0"/>
      <w:marTop w:val="0"/>
      <w:marBottom w:val="0"/>
      <w:divBdr>
        <w:top w:val="none" w:sz="0" w:space="0" w:color="auto"/>
        <w:left w:val="none" w:sz="0" w:space="0" w:color="auto"/>
        <w:bottom w:val="none" w:sz="0" w:space="0" w:color="auto"/>
        <w:right w:val="none" w:sz="0" w:space="0" w:color="auto"/>
      </w:divBdr>
    </w:div>
    <w:div w:id="868301686">
      <w:bodyDiv w:val="1"/>
      <w:marLeft w:val="0"/>
      <w:marRight w:val="0"/>
      <w:marTop w:val="0"/>
      <w:marBottom w:val="0"/>
      <w:divBdr>
        <w:top w:val="none" w:sz="0" w:space="0" w:color="auto"/>
        <w:left w:val="none" w:sz="0" w:space="0" w:color="auto"/>
        <w:bottom w:val="none" w:sz="0" w:space="0" w:color="auto"/>
        <w:right w:val="none" w:sz="0" w:space="0" w:color="auto"/>
      </w:divBdr>
    </w:div>
    <w:div w:id="920798388">
      <w:bodyDiv w:val="1"/>
      <w:marLeft w:val="0"/>
      <w:marRight w:val="0"/>
      <w:marTop w:val="0"/>
      <w:marBottom w:val="0"/>
      <w:divBdr>
        <w:top w:val="none" w:sz="0" w:space="0" w:color="auto"/>
        <w:left w:val="none" w:sz="0" w:space="0" w:color="auto"/>
        <w:bottom w:val="none" w:sz="0" w:space="0" w:color="auto"/>
        <w:right w:val="none" w:sz="0" w:space="0" w:color="auto"/>
      </w:divBdr>
    </w:div>
    <w:div w:id="949970616">
      <w:bodyDiv w:val="1"/>
      <w:marLeft w:val="0"/>
      <w:marRight w:val="0"/>
      <w:marTop w:val="0"/>
      <w:marBottom w:val="0"/>
      <w:divBdr>
        <w:top w:val="none" w:sz="0" w:space="0" w:color="auto"/>
        <w:left w:val="none" w:sz="0" w:space="0" w:color="auto"/>
        <w:bottom w:val="none" w:sz="0" w:space="0" w:color="auto"/>
        <w:right w:val="none" w:sz="0" w:space="0" w:color="auto"/>
      </w:divBdr>
    </w:div>
    <w:div w:id="1306738145">
      <w:bodyDiv w:val="1"/>
      <w:marLeft w:val="0"/>
      <w:marRight w:val="0"/>
      <w:marTop w:val="0"/>
      <w:marBottom w:val="0"/>
      <w:divBdr>
        <w:top w:val="none" w:sz="0" w:space="0" w:color="auto"/>
        <w:left w:val="none" w:sz="0" w:space="0" w:color="auto"/>
        <w:bottom w:val="none" w:sz="0" w:space="0" w:color="auto"/>
        <w:right w:val="none" w:sz="0" w:space="0" w:color="auto"/>
      </w:divBdr>
    </w:div>
    <w:div w:id="1379625170">
      <w:bodyDiv w:val="1"/>
      <w:marLeft w:val="0"/>
      <w:marRight w:val="0"/>
      <w:marTop w:val="0"/>
      <w:marBottom w:val="0"/>
      <w:divBdr>
        <w:top w:val="none" w:sz="0" w:space="0" w:color="auto"/>
        <w:left w:val="none" w:sz="0" w:space="0" w:color="auto"/>
        <w:bottom w:val="none" w:sz="0" w:space="0" w:color="auto"/>
        <w:right w:val="none" w:sz="0" w:space="0" w:color="auto"/>
      </w:divBdr>
    </w:div>
    <w:div w:id="1421176920">
      <w:bodyDiv w:val="1"/>
      <w:marLeft w:val="0"/>
      <w:marRight w:val="0"/>
      <w:marTop w:val="0"/>
      <w:marBottom w:val="0"/>
      <w:divBdr>
        <w:top w:val="none" w:sz="0" w:space="0" w:color="auto"/>
        <w:left w:val="none" w:sz="0" w:space="0" w:color="auto"/>
        <w:bottom w:val="none" w:sz="0" w:space="0" w:color="auto"/>
        <w:right w:val="none" w:sz="0" w:space="0" w:color="auto"/>
      </w:divBdr>
    </w:div>
    <w:div w:id="1427919484">
      <w:bodyDiv w:val="1"/>
      <w:marLeft w:val="0"/>
      <w:marRight w:val="0"/>
      <w:marTop w:val="0"/>
      <w:marBottom w:val="0"/>
      <w:divBdr>
        <w:top w:val="none" w:sz="0" w:space="0" w:color="auto"/>
        <w:left w:val="none" w:sz="0" w:space="0" w:color="auto"/>
        <w:bottom w:val="none" w:sz="0" w:space="0" w:color="auto"/>
        <w:right w:val="none" w:sz="0" w:space="0" w:color="auto"/>
      </w:divBdr>
    </w:div>
    <w:div w:id="1463958283">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482967824">
      <w:bodyDiv w:val="1"/>
      <w:marLeft w:val="0"/>
      <w:marRight w:val="0"/>
      <w:marTop w:val="0"/>
      <w:marBottom w:val="0"/>
      <w:divBdr>
        <w:top w:val="none" w:sz="0" w:space="0" w:color="auto"/>
        <w:left w:val="none" w:sz="0" w:space="0" w:color="auto"/>
        <w:bottom w:val="none" w:sz="0" w:space="0" w:color="auto"/>
        <w:right w:val="none" w:sz="0" w:space="0" w:color="auto"/>
      </w:divBdr>
    </w:div>
    <w:div w:id="1536851663">
      <w:bodyDiv w:val="1"/>
      <w:marLeft w:val="0"/>
      <w:marRight w:val="0"/>
      <w:marTop w:val="0"/>
      <w:marBottom w:val="0"/>
      <w:divBdr>
        <w:top w:val="none" w:sz="0" w:space="0" w:color="auto"/>
        <w:left w:val="none" w:sz="0" w:space="0" w:color="auto"/>
        <w:bottom w:val="none" w:sz="0" w:space="0" w:color="auto"/>
        <w:right w:val="none" w:sz="0" w:space="0" w:color="auto"/>
      </w:divBdr>
    </w:div>
    <w:div w:id="1543446159">
      <w:bodyDiv w:val="1"/>
      <w:marLeft w:val="225"/>
      <w:marRight w:val="450"/>
      <w:marTop w:val="225"/>
      <w:marBottom w:val="0"/>
      <w:divBdr>
        <w:top w:val="none" w:sz="0" w:space="0" w:color="auto"/>
        <w:left w:val="none" w:sz="0" w:space="0" w:color="auto"/>
        <w:bottom w:val="none" w:sz="0" w:space="0" w:color="auto"/>
        <w:right w:val="none" w:sz="0" w:space="0" w:color="auto"/>
      </w:divBdr>
    </w:div>
    <w:div w:id="1600748651">
      <w:bodyDiv w:val="1"/>
      <w:marLeft w:val="0"/>
      <w:marRight w:val="0"/>
      <w:marTop w:val="0"/>
      <w:marBottom w:val="0"/>
      <w:divBdr>
        <w:top w:val="none" w:sz="0" w:space="0" w:color="auto"/>
        <w:left w:val="none" w:sz="0" w:space="0" w:color="auto"/>
        <w:bottom w:val="none" w:sz="0" w:space="0" w:color="auto"/>
        <w:right w:val="none" w:sz="0" w:space="0" w:color="auto"/>
      </w:divBdr>
    </w:div>
    <w:div w:id="1748452090">
      <w:bodyDiv w:val="1"/>
      <w:marLeft w:val="0"/>
      <w:marRight w:val="0"/>
      <w:marTop w:val="0"/>
      <w:marBottom w:val="0"/>
      <w:divBdr>
        <w:top w:val="none" w:sz="0" w:space="0" w:color="auto"/>
        <w:left w:val="none" w:sz="0" w:space="0" w:color="auto"/>
        <w:bottom w:val="none" w:sz="0" w:space="0" w:color="auto"/>
        <w:right w:val="none" w:sz="0" w:space="0" w:color="auto"/>
      </w:divBdr>
    </w:div>
    <w:div w:id="1756827417">
      <w:bodyDiv w:val="1"/>
      <w:marLeft w:val="0"/>
      <w:marRight w:val="0"/>
      <w:marTop w:val="0"/>
      <w:marBottom w:val="0"/>
      <w:divBdr>
        <w:top w:val="none" w:sz="0" w:space="0" w:color="auto"/>
        <w:left w:val="none" w:sz="0" w:space="0" w:color="auto"/>
        <w:bottom w:val="none" w:sz="0" w:space="0" w:color="auto"/>
        <w:right w:val="none" w:sz="0" w:space="0" w:color="auto"/>
      </w:divBdr>
    </w:div>
    <w:div w:id="1793592658">
      <w:bodyDiv w:val="1"/>
      <w:marLeft w:val="0"/>
      <w:marRight w:val="0"/>
      <w:marTop w:val="0"/>
      <w:marBottom w:val="0"/>
      <w:divBdr>
        <w:top w:val="none" w:sz="0" w:space="0" w:color="auto"/>
        <w:left w:val="none" w:sz="0" w:space="0" w:color="auto"/>
        <w:bottom w:val="none" w:sz="0" w:space="0" w:color="auto"/>
        <w:right w:val="none" w:sz="0" w:space="0" w:color="auto"/>
      </w:divBdr>
    </w:div>
    <w:div w:id="1836411590">
      <w:bodyDiv w:val="1"/>
      <w:marLeft w:val="0"/>
      <w:marRight w:val="0"/>
      <w:marTop w:val="0"/>
      <w:marBottom w:val="0"/>
      <w:divBdr>
        <w:top w:val="none" w:sz="0" w:space="0" w:color="auto"/>
        <w:left w:val="none" w:sz="0" w:space="0" w:color="auto"/>
        <w:bottom w:val="none" w:sz="0" w:space="0" w:color="auto"/>
        <w:right w:val="none" w:sz="0" w:space="0" w:color="auto"/>
      </w:divBdr>
    </w:div>
    <w:div w:id="1897230986">
      <w:bodyDiv w:val="1"/>
      <w:marLeft w:val="0"/>
      <w:marRight w:val="0"/>
      <w:marTop w:val="0"/>
      <w:marBottom w:val="0"/>
      <w:divBdr>
        <w:top w:val="none" w:sz="0" w:space="0" w:color="auto"/>
        <w:left w:val="none" w:sz="0" w:space="0" w:color="auto"/>
        <w:bottom w:val="none" w:sz="0" w:space="0" w:color="auto"/>
        <w:right w:val="none" w:sz="0" w:space="0" w:color="auto"/>
      </w:divBdr>
    </w:div>
    <w:div w:id="1920748838">
      <w:bodyDiv w:val="1"/>
      <w:marLeft w:val="0"/>
      <w:marRight w:val="0"/>
      <w:marTop w:val="0"/>
      <w:marBottom w:val="0"/>
      <w:divBdr>
        <w:top w:val="none" w:sz="0" w:space="0" w:color="auto"/>
        <w:left w:val="none" w:sz="0" w:space="0" w:color="auto"/>
        <w:bottom w:val="none" w:sz="0" w:space="0" w:color="auto"/>
        <w:right w:val="none" w:sz="0" w:space="0" w:color="auto"/>
      </w:divBdr>
    </w:div>
    <w:div w:id="1977836699">
      <w:bodyDiv w:val="1"/>
      <w:marLeft w:val="0"/>
      <w:marRight w:val="0"/>
      <w:marTop w:val="0"/>
      <w:marBottom w:val="0"/>
      <w:divBdr>
        <w:top w:val="none" w:sz="0" w:space="0" w:color="auto"/>
        <w:left w:val="none" w:sz="0" w:space="0" w:color="auto"/>
        <w:bottom w:val="none" w:sz="0" w:space="0" w:color="auto"/>
        <w:right w:val="none" w:sz="0" w:space="0" w:color="auto"/>
      </w:divBdr>
    </w:div>
    <w:div w:id="1983657100">
      <w:bodyDiv w:val="1"/>
      <w:marLeft w:val="0"/>
      <w:marRight w:val="0"/>
      <w:marTop w:val="0"/>
      <w:marBottom w:val="0"/>
      <w:divBdr>
        <w:top w:val="none" w:sz="0" w:space="0" w:color="auto"/>
        <w:left w:val="none" w:sz="0" w:space="0" w:color="auto"/>
        <w:bottom w:val="none" w:sz="0" w:space="0" w:color="auto"/>
        <w:right w:val="none" w:sz="0" w:space="0" w:color="auto"/>
      </w:divBdr>
    </w:div>
    <w:div w:id="20012304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upport.microsoft.com/en-us/kb/304261" TargetMode="External"/><Relationship Id="rId26" Type="http://schemas.openxmlformats.org/officeDocument/2006/relationships/image" Target="media/image6.png"/><Relationship Id="rId39" Type="http://schemas.openxmlformats.org/officeDocument/2006/relationships/hyperlink" Target="http://go.microsoft.com/fwlink/?LinkId=193877" TargetMode="External"/><Relationship Id="rId21" Type="http://schemas.openxmlformats.org/officeDocument/2006/relationships/hyperlink" Target="http://go.microsoft.com/fwlink/?LinkId=85414" TargetMode="External"/><Relationship Id="rId34" Type="http://schemas.openxmlformats.org/officeDocument/2006/relationships/image" Target="media/image8.png"/><Relationship Id="rId42" Type="http://schemas.openxmlformats.org/officeDocument/2006/relationships/hyperlink" Target="http://go.microsoft.com/fwlink/?LinkId=717833" TargetMode="External"/><Relationship Id="rId47" Type="http://schemas.openxmlformats.org/officeDocument/2006/relationships/hyperlink" Target="http://go.microsoft.com/fwlink/?LinkId=108505" TargetMode="External"/><Relationship Id="rId50" Type="http://schemas.openxmlformats.org/officeDocument/2006/relationships/image" Target="media/image17.png"/><Relationship Id="rId55" Type="http://schemas.openxmlformats.org/officeDocument/2006/relationships/oleObject" Target="embeddings/Microsoft_Visio_2003-2010_Drawing.vsd"/><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go.microsoft.com/fwlink/?LinkId=82105" TargetMode="External"/><Relationship Id="rId29" Type="http://schemas.openxmlformats.org/officeDocument/2006/relationships/hyperlink" Target="http://go.microsoft.com/fwlink/?LinkId=108355" TargetMode="External"/><Relationship Id="rId41" Type="http://schemas.openxmlformats.org/officeDocument/2006/relationships/hyperlink" Target="http://go.microsoft.com/fwlink/?LinkId=193879" TargetMode="External"/><Relationship Id="rId54" Type="http://schemas.openxmlformats.org/officeDocument/2006/relationships/image" Target="media/image20.emf"/><Relationship Id="rId62" Type="http://schemas.openxmlformats.org/officeDocument/2006/relationships/hyperlink" Target="http://go.microsoft.com/fwlink/?LinkId=15533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png"/><Relationship Id="rId37" Type="http://schemas.openxmlformats.org/officeDocument/2006/relationships/image" Target="media/image11.png"/><Relationship Id="rId40" Type="http://schemas.openxmlformats.org/officeDocument/2006/relationships/hyperlink" Target="http://go.microsoft.com/fwlink/?LinkId=717832" TargetMode="External"/><Relationship Id="rId45" Type="http://schemas.openxmlformats.org/officeDocument/2006/relationships/image" Target="media/image13.png"/><Relationship Id="rId53" Type="http://schemas.openxmlformats.org/officeDocument/2006/relationships/hyperlink" Target="http://go.microsoft.com/fwlink/?LinkId=108505" TargetMode="External"/><Relationship Id="rId58" Type="http://schemas.openxmlformats.org/officeDocument/2006/relationships/hyperlink" Target="http://go.microsoft.com/fwlink/?LinkId=193880"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go.microsoft.com/fwlink/?LinkId=128539" TargetMode="External"/><Relationship Id="rId28" Type="http://schemas.openxmlformats.org/officeDocument/2006/relationships/hyperlink" Target="http://go.microsoft.com/fwlink/?LinkId=142351" TargetMode="External"/><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hyperlink" Target="http://blogs.technet.com/b/pfelatam/archive/2011/08/08/sql-performance-counters-are-missing.aspx" TargetMode="External"/><Relationship Id="rId61" Type="http://schemas.openxmlformats.org/officeDocument/2006/relationships/hyperlink" Target="http://go.microsoft.com/fwlink/?LinkId=155339" TargetMode="External"/><Relationship Id="rId10" Type="http://schemas.openxmlformats.org/officeDocument/2006/relationships/webSettings" Target="webSettings.xml"/><Relationship Id="rId19" Type="http://schemas.openxmlformats.org/officeDocument/2006/relationships/hyperlink" Target="http://go.microsoft.com/fwlink/?LinkId=108505" TargetMode="External"/><Relationship Id="rId31" Type="http://schemas.openxmlformats.org/officeDocument/2006/relationships/hyperlink" Target="http://go.microsoft.com/fwlink/?LinkId=86870" TargetMode="External"/><Relationship Id="rId44" Type="http://schemas.openxmlformats.org/officeDocument/2006/relationships/hyperlink" Target="https://support.microsoft.com/kb/3135244" TargetMode="External"/><Relationship Id="rId52" Type="http://schemas.openxmlformats.org/officeDocument/2006/relationships/image" Target="media/image19.png"/><Relationship Id="rId60" Type="http://schemas.openxmlformats.org/officeDocument/2006/relationships/hyperlink" Target="http://go.microsoft.com/fwlink/?LinkId=146877"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qlmpsfeedback@microsoft.com" TargetMode="External"/><Relationship Id="rId22" Type="http://schemas.openxmlformats.org/officeDocument/2006/relationships/image" Target="media/image4.png"/><Relationship Id="rId27" Type="http://schemas.openxmlformats.org/officeDocument/2006/relationships/hyperlink" Target="http://go.microsoft.com/fwlink/?LinkId=128289" TargetMode="External"/><Relationship Id="rId30" Type="http://schemas.openxmlformats.org/officeDocument/2006/relationships/hyperlink" Target="http://go.microsoft.com/fwlink/?LinkId=108356"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msdn.microsoft.com/library/ms189685.aspx"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5339" TargetMode="External"/><Relationship Id="rId25" Type="http://schemas.openxmlformats.org/officeDocument/2006/relationships/hyperlink" Target="http://go.microsoft.com/fwlink/?LinkId=155339" TargetMode="External"/><Relationship Id="rId33" Type="http://schemas.openxmlformats.org/officeDocument/2006/relationships/image" Target="media/image7.png"/><Relationship Id="rId38" Type="http://schemas.openxmlformats.org/officeDocument/2006/relationships/hyperlink" Target="http://go.microsoft.com/fwlink/?LinkId=193876" TargetMode="External"/><Relationship Id="rId46" Type="http://schemas.openxmlformats.org/officeDocument/2006/relationships/image" Target="media/image14.png"/><Relationship Id="rId59" Type="http://schemas.openxmlformats.org/officeDocument/2006/relationships/hyperlink" Target="http://go.microsoft.com/fwlink/?LinkId=12828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8C3DF-5D81-40F5-9B42-2A72895F90D2}">
  <ds:schemaRefs>
    <ds:schemaRef ds:uri="http://schemas.microsoft.com/office/2006/metadata/longProperties"/>
  </ds:schemaRefs>
</ds:datastoreItem>
</file>

<file path=customXml/itemProps2.xml><?xml version="1.0" encoding="utf-8"?>
<ds:datastoreItem xmlns:ds="http://schemas.openxmlformats.org/officeDocument/2006/customXml" ds:itemID="{525CCB26-4C29-4C97-8B07-342D4EFB56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20C751-5D85-4B9E-B859-941B8DAF7A77}">
  <ds:schemaRefs>
    <ds:schemaRef ds:uri="http://schemas.microsoft.com/sharepoint/v3/contenttype/forms"/>
  </ds:schemaRefs>
</ds:datastoreItem>
</file>

<file path=customXml/itemProps4.xml><?xml version="1.0" encoding="utf-8"?>
<ds:datastoreItem xmlns:ds="http://schemas.openxmlformats.org/officeDocument/2006/customXml" ds:itemID="{5C964202-A69C-442E-84A0-D3932C918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26DDC28-BDDD-47C4-B912-06E934704574}">
  <ds:schemaRefs>
    <ds:schemaRef ds:uri="http://schemas.microsoft.com/office/2009/outspace/metadata"/>
  </ds:schemaRefs>
</ds:datastoreItem>
</file>

<file path=customXml/itemProps6.xml><?xml version="1.0" encoding="utf-8"?>
<ds:datastoreItem xmlns:ds="http://schemas.openxmlformats.org/officeDocument/2006/customXml" ds:itemID="{B7D928FD-9172-4B90-AAF9-F892EE15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59</Pages>
  <Words>41359</Words>
  <Characters>235748</Characters>
  <Application>Microsoft Office Word</Application>
  <DocSecurity>0</DocSecurity>
  <Lines>1964</Lines>
  <Paragraphs>553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SQLServerMPSP1Guide</vt:lpstr>
      <vt:lpstr>SQLServerMPSP1Guide</vt:lpstr>
    </vt:vector>
  </TitlesOfParts>
  <LinksUpToDate>false</LinksUpToDate>
  <CharactersWithSpaces>276554</CharactersWithSpaces>
  <SharedDoc>false</SharedDoc>
  <HLinks>
    <vt:vector size="780" baseType="variant">
      <vt:variant>
        <vt:i4>65545</vt:i4>
      </vt:variant>
      <vt:variant>
        <vt:i4>606</vt:i4>
      </vt:variant>
      <vt:variant>
        <vt:i4>0</vt:i4>
      </vt:variant>
      <vt:variant>
        <vt:i4>5</vt:i4>
      </vt:variant>
      <vt:variant>
        <vt:lpwstr/>
      </vt:variant>
      <vt:variant>
        <vt:lpwstr>SettingupLPG</vt:lpwstr>
      </vt:variant>
      <vt:variant>
        <vt:i4>1638409</vt:i4>
      </vt:variant>
      <vt:variant>
        <vt:i4>603</vt:i4>
      </vt:variant>
      <vt:variant>
        <vt:i4>0</vt:i4>
      </vt:variant>
      <vt:variant>
        <vt:i4>5</vt:i4>
      </vt:variant>
      <vt:variant>
        <vt:lpwstr>http://go.microsoft.com/fwlink/?LinkId=155339</vt:lpwstr>
      </vt:variant>
      <vt:variant>
        <vt:lpwstr/>
      </vt:variant>
      <vt:variant>
        <vt:i4>1638409</vt:i4>
      </vt:variant>
      <vt:variant>
        <vt:i4>600</vt:i4>
      </vt:variant>
      <vt:variant>
        <vt:i4>0</vt:i4>
      </vt:variant>
      <vt:variant>
        <vt:i4>5</vt:i4>
      </vt:variant>
      <vt:variant>
        <vt:lpwstr>http://go.microsoft.com/fwlink/?LinkId=155339</vt:lpwstr>
      </vt:variant>
      <vt:variant>
        <vt:lpwstr/>
      </vt:variant>
      <vt:variant>
        <vt:i4>1966083</vt:i4>
      </vt:variant>
      <vt:variant>
        <vt:i4>597</vt:i4>
      </vt:variant>
      <vt:variant>
        <vt:i4>0</vt:i4>
      </vt:variant>
      <vt:variant>
        <vt:i4>5</vt:i4>
      </vt:variant>
      <vt:variant>
        <vt:lpwstr>http://go.microsoft.com/fwlink/?LinkId=146877</vt:lpwstr>
      </vt:variant>
      <vt:variant>
        <vt:lpwstr/>
      </vt:variant>
      <vt:variant>
        <vt:i4>131099</vt:i4>
      </vt:variant>
      <vt:variant>
        <vt:i4>594</vt:i4>
      </vt:variant>
      <vt:variant>
        <vt:i4>0</vt:i4>
      </vt:variant>
      <vt:variant>
        <vt:i4>5</vt:i4>
      </vt:variant>
      <vt:variant>
        <vt:lpwstr/>
      </vt:variant>
      <vt:variant>
        <vt:lpwstr>z202def08cb5e440c86205fb02d98b710</vt:lpwstr>
      </vt:variant>
      <vt:variant>
        <vt:i4>2031631</vt:i4>
      </vt:variant>
      <vt:variant>
        <vt:i4>591</vt:i4>
      </vt:variant>
      <vt:variant>
        <vt:i4>0</vt:i4>
      </vt:variant>
      <vt:variant>
        <vt:i4>5</vt:i4>
      </vt:variant>
      <vt:variant>
        <vt:lpwstr>http://go.microsoft.com/fwlink/?LinkId=128280</vt:lpwstr>
      </vt:variant>
      <vt:variant>
        <vt:lpwstr/>
      </vt:variant>
      <vt:variant>
        <vt:i4>1310734</vt:i4>
      </vt:variant>
      <vt:variant>
        <vt:i4>588</vt:i4>
      </vt:variant>
      <vt:variant>
        <vt:i4>0</vt:i4>
      </vt:variant>
      <vt:variant>
        <vt:i4>5</vt:i4>
      </vt:variant>
      <vt:variant>
        <vt:lpwstr>http://go.microsoft.com/fwlink/?LinkId=193880</vt:lpwstr>
      </vt:variant>
      <vt:variant>
        <vt:lpwstr/>
      </vt:variant>
      <vt:variant>
        <vt:i4>4980739</vt:i4>
      </vt:variant>
      <vt:variant>
        <vt:i4>585</vt:i4>
      </vt:variant>
      <vt:variant>
        <vt:i4>0</vt:i4>
      </vt:variant>
      <vt:variant>
        <vt:i4>5</vt:i4>
      </vt:variant>
      <vt:variant>
        <vt:lpwstr>http://blogs.technet.com/b/pfelatam/archive/2011/08/08/sql-performance-counters-are-missing.aspx</vt:lpwstr>
      </vt:variant>
      <vt:variant>
        <vt:lpwstr/>
      </vt:variant>
      <vt:variant>
        <vt:i4>7536758</vt:i4>
      </vt:variant>
      <vt:variant>
        <vt:i4>582</vt:i4>
      </vt:variant>
      <vt:variant>
        <vt:i4>0</vt:i4>
      </vt:variant>
      <vt:variant>
        <vt:i4>5</vt:i4>
      </vt:variant>
      <vt:variant>
        <vt:lpwstr>http://msdn.microsoft.com/library/ms189685.aspx</vt:lpwstr>
      </vt:variant>
      <vt:variant>
        <vt:lpwstr/>
      </vt:variant>
      <vt:variant>
        <vt:i4>1507338</vt:i4>
      </vt:variant>
      <vt:variant>
        <vt:i4>576</vt:i4>
      </vt:variant>
      <vt:variant>
        <vt:i4>0</vt:i4>
      </vt:variant>
      <vt:variant>
        <vt:i4>5</vt:i4>
      </vt:variant>
      <vt:variant>
        <vt:lpwstr>http://go.microsoft.com/fwlink/?LinkId=108505</vt:lpwstr>
      </vt:variant>
      <vt:variant>
        <vt:lpwstr/>
      </vt:variant>
      <vt:variant>
        <vt:i4>5636118</vt:i4>
      </vt:variant>
      <vt:variant>
        <vt:i4>573</vt:i4>
      </vt:variant>
      <vt:variant>
        <vt:i4>0</vt:i4>
      </vt:variant>
      <vt:variant>
        <vt:i4>5</vt:i4>
      </vt:variant>
      <vt:variant>
        <vt:lpwstr/>
      </vt:variant>
      <vt:variant>
        <vt:lpwstr>z86a5fb31462d499bb9d453d242491276</vt:lpwstr>
      </vt:variant>
      <vt:variant>
        <vt:i4>720960</vt:i4>
      </vt:variant>
      <vt:variant>
        <vt:i4>570</vt:i4>
      </vt:variant>
      <vt:variant>
        <vt:i4>0</vt:i4>
      </vt:variant>
      <vt:variant>
        <vt:i4>5</vt:i4>
      </vt:variant>
      <vt:variant>
        <vt:lpwstr/>
      </vt:variant>
      <vt:variant>
        <vt:lpwstr>zc66634b36ffd4308a262c6bbaac98873</vt:lpwstr>
      </vt:variant>
      <vt:variant>
        <vt:i4>6225936</vt:i4>
      </vt:variant>
      <vt:variant>
        <vt:i4>567</vt:i4>
      </vt:variant>
      <vt:variant>
        <vt:i4>0</vt:i4>
      </vt:variant>
      <vt:variant>
        <vt:i4>5</vt:i4>
      </vt:variant>
      <vt:variant>
        <vt:lpwstr/>
      </vt:variant>
      <vt:variant>
        <vt:lpwstr>zedc37c76b5df48d190c55e6266a53c22</vt:lpwstr>
      </vt:variant>
      <vt:variant>
        <vt:i4>5701649</vt:i4>
      </vt:variant>
      <vt:variant>
        <vt:i4>564</vt:i4>
      </vt:variant>
      <vt:variant>
        <vt:i4>0</vt:i4>
      </vt:variant>
      <vt:variant>
        <vt:i4>5</vt:i4>
      </vt:variant>
      <vt:variant>
        <vt:lpwstr/>
      </vt:variant>
      <vt:variant>
        <vt:lpwstr>z5383f9757c504bdcaa80be4e1e40c105</vt:lpwstr>
      </vt:variant>
      <vt:variant>
        <vt:i4>1638422</vt:i4>
      </vt:variant>
      <vt:variant>
        <vt:i4>561</vt:i4>
      </vt:variant>
      <vt:variant>
        <vt:i4>0</vt:i4>
      </vt:variant>
      <vt:variant>
        <vt:i4>5</vt:i4>
      </vt:variant>
      <vt:variant>
        <vt:lpwstr/>
      </vt:variant>
      <vt:variant>
        <vt:lpwstr>AlwaysOnAppendix</vt:lpwstr>
      </vt:variant>
      <vt:variant>
        <vt:i4>65545</vt:i4>
      </vt:variant>
      <vt:variant>
        <vt:i4>558</vt:i4>
      </vt:variant>
      <vt:variant>
        <vt:i4>0</vt:i4>
      </vt:variant>
      <vt:variant>
        <vt:i4>5</vt:i4>
      </vt:variant>
      <vt:variant>
        <vt:lpwstr/>
      </vt:variant>
      <vt:variant>
        <vt:lpwstr>SettingupLPG</vt:lpwstr>
      </vt:variant>
      <vt:variant>
        <vt:i4>1507338</vt:i4>
      </vt:variant>
      <vt:variant>
        <vt:i4>555</vt:i4>
      </vt:variant>
      <vt:variant>
        <vt:i4>0</vt:i4>
      </vt:variant>
      <vt:variant>
        <vt:i4>5</vt:i4>
      </vt:variant>
      <vt:variant>
        <vt:lpwstr>http://go.microsoft.com/fwlink/?LinkId=108505</vt:lpwstr>
      </vt:variant>
      <vt:variant>
        <vt:lpwstr/>
      </vt:variant>
      <vt:variant>
        <vt:i4>6750304</vt:i4>
      </vt:variant>
      <vt:variant>
        <vt:i4>549</vt:i4>
      </vt:variant>
      <vt:variant>
        <vt:i4>0</vt:i4>
      </vt:variant>
      <vt:variant>
        <vt:i4>5</vt:i4>
      </vt:variant>
      <vt:variant>
        <vt:lpwstr/>
      </vt:variant>
      <vt:variant>
        <vt:lpwstr>MirroringViews</vt:lpwstr>
      </vt:variant>
      <vt:variant>
        <vt:i4>65545</vt:i4>
      </vt:variant>
      <vt:variant>
        <vt:i4>546</vt:i4>
      </vt:variant>
      <vt:variant>
        <vt:i4>0</vt:i4>
      </vt:variant>
      <vt:variant>
        <vt:i4>5</vt:i4>
      </vt:variant>
      <vt:variant>
        <vt:lpwstr/>
      </vt:variant>
      <vt:variant>
        <vt:lpwstr>MirroringMonitoringScenarios</vt:lpwstr>
      </vt:variant>
      <vt:variant>
        <vt:i4>1114140</vt:i4>
      </vt:variant>
      <vt:variant>
        <vt:i4>543</vt:i4>
      </vt:variant>
      <vt:variant>
        <vt:i4>0</vt:i4>
      </vt:variant>
      <vt:variant>
        <vt:i4>5</vt:i4>
      </vt:variant>
      <vt:variant>
        <vt:lpwstr/>
      </vt:variant>
      <vt:variant>
        <vt:lpwstr>MirroringHealthRollup</vt:lpwstr>
      </vt:variant>
      <vt:variant>
        <vt:i4>7864437</vt:i4>
      </vt:variant>
      <vt:variant>
        <vt:i4>540</vt:i4>
      </vt:variant>
      <vt:variant>
        <vt:i4>0</vt:i4>
      </vt:variant>
      <vt:variant>
        <vt:i4>5</vt:i4>
      </vt:variant>
      <vt:variant>
        <vt:lpwstr/>
      </vt:variant>
      <vt:variant>
        <vt:lpwstr>MirroringObjectsDiscovered</vt:lpwstr>
      </vt:variant>
      <vt:variant>
        <vt:i4>4980824</vt:i4>
      </vt:variant>
      <vt:variant>
        <vt:i4>537</vt:i4>
      </vt:variant>
      <vt:variant>
        <vt:i4>0</vt:i4>
      </vt:variant>
      <vt:variant>
        <vt:i4>5</vt:i4>
      </vt:variant>
      <vt:variant>
        <vt:lpwstr>https://support.microsoft.com/kb/3135244</vt:lpwstr>
      </vt:variant>
      <vt:variant>
        <vt:lpwstr/>
      </vt:variant>
      <vt:variant>
        <vt:i4>1900550</vt:i4>
      </vt:variant>
      <vt:variant>
        <vt:i4>534</vt:i4>
      </vt:variant>
      <vt:variant>
        <vt:i4>0</vt:i4>
      </vt:variant>
      <vt:variant>
        <vt:i4>5</vt:i4>
      </vt:variant>
      <vt:variant>
        <vt:lpwstr>http://go.microsoft.com/fwlink/?LinkId=717833</vt:lpwstr>
      </vt:variant>
      <vt:variant>
        <vt:lpwstr/>
      </vt:variant>
      <vt:variant>
        <vt:i4>1769486</vt:i4>
      </vt:variant>
      <vt:variant>
        <vt:i4>531</vt:i4>
      </vt:variant>
      <vt:variant>
        <vt:i4>0</vt:i4>
      </vt:variant>
      <vt:variant>
        <vt:i4>5</vt:i4>
      </vt:variant>
      <vt:variant>
        <vt:lpwstr>http://go.microsoft.com/fwlink/?LinkId=193879</vt:lpwstr>
      </vt:variant>
      <vt:variant>
        <vt:lpwstr/>
      </vt:variant>
      <vt:variant>
        <vt:i4>1900550</vt:i4>
      </vt:variant>
      <vt:variant>
        <vt:i4>528</vt:i4>
      </vt:variant>
      <vt:variant>
        <vt:i4>0</vt:i4>
      </vt:variant>
      <vt:variant>
        <vt:i4>5</vt:i4>
      </vt:variant>
      <vt:variant>
        <vt:lpwstr>http://go.microsoft.com/fwlink/?LinkId=717832</vt:lpwstr>
      </vt:variant>
      <vt:variant>
        <vt:lpwstr/>
      </vt:variant>
      <vt:variant>
        <vt:i4>1769486</vt:i4>
      </vt:variant>
      <vt:variant>
        <vt:i4>525</vt:i4>
      </vt:variant>
      <vt:variant>
        <vt:i4>0</vt:i4>
      </vt:variant>
      <vt:variant>
        <vt:i4>5</vt:i4>
      </vt:variant>
      <vt:variant>
        <vt:lpwstr>http://go.microsoft.com/fwlink/?LinkId=193877</vt:lpwstr>
      </vt:variant>
      <vt:variant>
        <vt:lpwstr/>
      </vt:variant>
      <vt:variant>
        <vt:i4>1769486</vt:i4>
      </vt:variant>
      <vt:variant>
        <vt:i4>522</vt:i4>
      </vt:variant>
      <vt:variant>
        <vt:i4>0</vt:i4>
      </vt:variant>
      <vt:variant>
        <vt:i4>5</vt:i4>
      </vt:variant>
      <vt:variant>
        <vt:lpwstr>http://go.microsoft.com/fwlink/?LinkId=193876</vt:lpwstr>
      </vt:variant>
      <vt:variant>
        <vt:lpwstr/>
      </vt:variant>
      <vt:variant>
        <vt:i4>1769486</vt:i4>
      </vt:variant>
      <vt:variant>
        <vt:i4>519</vt:i4>
      </vt:variant>
      <vt:variant>
        <vt:i4>0</vt:i4>
      </vt:variant>
      <vt:variant>
        <vt:i4>5</vt:i4>
      </vt:variant>
      <vt:variant>
        <vt:lpwstr>http://go.microsoft.com/fwlink/?LinkId=193875</vt:lpwstr>
      </vt:variant>
      <vt:variant>
        <vt:lpwstr/>
      </vt:variant>
      <vt:variant>
        <vt:i4>5570590</vt:i4>
      </vt:variant>
      <vt:variant>
        <vt:i4>516</vt:i4>
      </vt:variant>
      <vt:variant>
        <vt:i4>0</vt:i4>
      </vt:variant>
      <vt:variant>
        <vt:i4>5</vt:i4>
      </vt:variant>
      <vt:variant>
        <vt:lpwstr/>
      </vt:variant>
      <vt:variant>
        <vt:lpwstr>z99578b9014ab40c19e10432004a8b5bc</vt:lpwstr>
      </vt:variant>
      <vt:variant>
        <vt:i4>65612</vt:i4>
      </vt:variant>
      <vt:variant>
        <vt:i4>513</vt:i4>
      </vt:variant>
      <vt:variant>
        <vt:i4>0</vt:i4>
      </vt:variant>
      <vt:variant>
        <vt:i4>5</vt:i4>
      </vt:variant>
      <vt:variant>
        <vt:lpwstr/>
      </vt:variant>
      <vt:variant>
        <vt:lpwstr>z777853a1751f484a86ff8cf7e2bd5ca4</vt:lpwstr>
      </vt:variant>
      <vt:variant>
        <vt:i4>1441804</vt:i4>
      </vt:variant>
      <vt:variant>
        <vt:i4>510</vt:i4>
      </vt:variant>
      <vt:variant>
        <vt:i4>0</vt:i4>
      </vt:variant>
      <vt:variant>
        <vt:i4>5</vt:i4>
      </vt:variant>
      <vt:variant>
        <vt:lpwstr>http://go.microsoft.com/fwlink/?LinkId=140793</vt:lpwstr>
      </vt:variant>
      <vt:variant>
        <vt:lpwstr/>
      </vt:variant>
      <vt:variant>
        <vt:i4>65612</vt:i4>
      </vt:variant>
      <vt:variant>
        <vt:i4>507</vt:i4>
      </vt:variant>
      <vt:variant>
        <vt:i4>0</vt:i4>
      </vt:variant>
      <vt:variant>
        <vt:i4>5</vt:i4>
      </vt:variant>
      <vt:variant>
        <vt:lpwstr/>
      </vt:variant>
      <vt:variant>
        <vt:lpwstr>z777853a1751f484a86ff8cf7e2bd5ca4</vt:lpwstr>
      </vt:variant>
      <vt:variant>
        <vt:i4>7078004</vt:i4>
      </vt:variant>
      <vt:variant>
        <vt:i4>504</vt:i4>
      </vt:variant>
      <vt:variant>
        <vt:i4>0</vt:i4>
      </vt:variant>
      <vt:variant>
        <vt:i4>5</vt:i4>
      </vt:variant>
      <vt:variant>
        <vt:lpwstr/>
      </vt:variant>
      <vt:variant>
        <vt:lpwstr>TLS</vt:lpwstr>
      </vt:variant>
      <vt:variant>
        <vt:i4>6160456</vt:i4>
      </vt:variant>
      <vt:variant>
        <vt:i4>501</vt:i4>
      </vt:variant>
      <vt:variant>
        <vt:i4>0</vt:i4>
      </vt:variant>
      <vt:variant>
        <vt:i4>5</vt:i4>
      </vt:variant>
      <vt:variant>
        <vt:lpwstr/>
      </vt:variant>
      <vt:variant>
        <vt:lpwstr>z2991a3e2ee634cc9a6afd4227f365120</vt:lpwstr>
      </vt:variant>
      <vt:variant>
        <vt:i4>65612</vt:i4>
      </vt:variant>
      <vt:variant>
        <vt:i4>498</vt:i4>
      </vt:variant>
      <vt:variant>
        <vt:i4>0</vt:i4>
      </vt:variant>
      <vt:variant>
        <vt:i4>5</vt:i4>
      </vt:variant>
      <vt:variant>
        <vt:lpwstr/>
      </vt:variant>
      <vt:variant>
        <vt:lpwstr>z777853a1751f484a86ff8cf7e2bd5ca4</vt:lpwstr>
      </vt:variant>
      <vt:variant>
        <vt:i4>5570590</vt:i4>
      </vt:variant>
      <vt:variant>
        <vt:i4>495</vt:i4>
      </vt:variant>
      <vt:variant>
        <vt:i4>0</vt:i4>
      </vt:variant>
      <vt:variant>
        <vt:i4>5</vt:i4>
      </vt:variant>
      <vt:variant>
        <vt:lpwstr/>
      </vt:variant>
      <vt:variant>
        <vt:lpwstr>z99578b9014ab40c19e10432004a8b5bc</vt:lpwstr>
      </vt:variant>
      <vt:variant>
        <vt:i4>720960</vt:i4>
      </vt:variant>
      <vt:variant>
        <vt:i4>492</vt:i4>
      </vt:variant>
      <vt:variant>
        <vt:i4>0</vt:i4>
      </vt:variant>
      <vt:variant>
        <vt:i4>5</vt:i4>
      </vt:variant>
      <vt:variant>
        <vt:lpwstr/>
      </vt:variant>
      <vt:variant>
        <vt:lpwstr>zc66634b36ffd4308a262c6bbaac98873</vt:lpwstr>
      </vt:variant>
      <vt:variant>
        <vt:i4>1966094</vt:i4>
      </vt:variant>
      <vt:variant>
        <vt:i4>489</vt:i4>
      </vt:variant>
      <vt:variant>
        <vt:i4>0</vt:i4>
      </vt:variant>
      <vt:variant>
        <vt:i4>5</vt:i4>
      </vt:variant>
      <vt:variant>
        <vt:lpwstr>http://go.microsoft.com/fwlink/?LinkId=86870</vt:lpwstr>
      </vt:variant>
      <vt:variant>
        <vt:lpwstr/>
      </vt:variant>
      <vt:variant>
        <vt:i4>5701649</vt:i4>
      </vt:variant>
      <vt:variant>
        <vt:i4>486</vt:i4>
      </vt:variant>
      <vt:variant>
        <vt:i4>0</vt:i4>
      </vt:variant>
      <vt:variant>
        <vt:i4>5</vt:i4>
      </vt:variant>
      <vt:variant>
        <vt:lpwstr/>
      </vt:variant>
      <vt:variant>
        <vt:lpwstr>z5383f9757c504bdcaa80be4e1e40c105</vt:lpwstr>
      </vt:variant>
      <vt:variant>
        <vt:i4>1179660</vt:i4>
      </vt:variant>
      <vt:variant>
        <vt:i4>483</vt:i4>
      </vt:variant>
      <vt:variant>
        <vt:i4>0</vt:i4>
      </vt:variant>
      <vt:variant>
        <vt:i4>5</vt:i4>
      </vt:variant>
      <vt:variant>
        <vt:lpwstr>http://go.microsoft.com/fwlink/?LinkId=108356</vt:lpwstr>
      </vt:variant>
      <vt:variant>
        <vt:lpwstr/>
      </vt:variant>
      <vt:variant>
        <vt:i4>1179660</vt:i4>
      </vt:variant>
      <vt:variant>
        <vt:i4>480</vt:i4>
      </vt:variant>
      <vt:variant>
        <vt:i4>0</vt:i4>
      </vt:variant>
      <vt:variant>
        <vt:i4>5</vt:i4>
      </vt:variant>
      <vt:variant>
        <vt:lpwstr>http://go.microsoft.com/fwlink/?LinkId=108355</vt:lpwstr>
      </vt:variant>
      <vt:variant>
        <vt:lpwstr/>
      </vt:variant>
      <vt:variant>
        <vt:i4>1572872</vt:i4>
      </vt:variant>
      <vt:variant>
        <vt:i4>477</vt:i4>
      </vt:variant>
      <vt:variant>
        <vt:i4>0</vt:i4>
      </vt:variant>
      <vt:variant>
        <vt:i4>5</vt:i4>
      </vt:variant>
      <vt:variant>
        <vt:lpwstr>http://go.microsoft.com/fwlink/?LinkId=142351</vt:lpwstr>
      </vt:variant>
      <vt:variant>
        <vt:lpwstr/>
      </vt:variant>
      <vt:variant>
        <vt:i4>2031631</vt:i4>
      </vt:variant>
      <vt:variant>
        <vt:i4>474</vt:i4>
      </vt:variant>
      <vt:variant>
        <vt:i4>0</vt:i4>
      </vt:variant>
      <vt:variant>
        <vt:i4>5</vt:i4>
      </vt:variant>
      <vt:variant>
        <vt:lpwstr>http://go.microsoft.com/fwlink/?LinkId=128289</vt:lpwstr>
      </vt:variant>
      <vt:variant>
        <vt:lpwstr/>
      </vt:variant>
      <vt:variant>
        <vt:i4>327701</vt:i4>
      </vt:variant>
      <vt:variant>
        <vt:i4>471</vt:i4>
      </vt:variant>
      <vt:variant>
        <vt:i4>0</vt:i4>
      </vt:variant>
      <vt:variant>
        <vt:i4>5</vt:i4>
      </vt:variant>
      <vt:variant>
        <vt:lpwstr/>
      </vt:variant>
      <vt:variant>
        <vt:lpwstr>zab299e131d71444aa6926eb67f26ce23</vt:lpwstr>
      </vt:variant>
      <vt:variant>
        <vt:i4>1638409</vt:i4>
      </vt:variant>
      <vt:variant>
        <vt:i4>468</vt:i4>
      </vt:variant>
      <vt:variant>
        <vt:i4>0</vt:i4>
      </vt:variant>
      <vt:variant>
        <vt:i4>5</vt:i4>
      </vt:variant>
      <vt:variant>
        <vt:lpwstr>http://go.microsoft.com/fwlink/?LinkId=155339</vt:lpwstr>
      </vt:variant>
      <vt:variant>
        <vt:lpwstr/>
      </vt:variant>
      <vt:variant>
        <vt:i4>1310728</vt:i4>
      </vt:variant>
      <vt:variant>
        <vt:i4>465</vt:i4>
      </vt:variant>
      <vt:variant>
        <vt:i4>0</vt:i4>
      </vt:variant>
      <vt:variant>
        <vt:i4>5</vt:i4>
      </vt:variant>
      <vt:variant>
        <vt:lpwstr>http://go.microsoft.com/fwlink/?LinkId=128539</vt:lpwstr>
      </vt:variant>
      <vt:variant>
        <vt:lpwstr/>
      </vt:variant>
      <vt:variant>
        <vt:i4>1507338</vt:i4>
      </vt:variant>
      <vt:variant>
        <vt:i4>462</vt:i4>
      </vt:variant>
      <vt:variant>
        <vt:i4>0</vt:i4>
      </vt:variant>
      <vt:variant>
        <vt:i4>5</vt:i4>
      </vt:variant>
      <vt:variant>
        <vt:lpwstr>http://go.microsoft.com/fwlink/?LinkId=108505</vt:lpwstr>
      </vt:variant>
      <vt:variant>
        <vt:lpwstr/>
      </vt:variant>
      <vt:variant>
        <vt:i4>5373981</vt:i4>
      </vt:variant>
      <vt:variant>
        <vt:i4>459</vt:i4>
      </vt:variant>
      <vt:variant>
        <vt:i4>0</vt:i4>
      </vt:variant>
      <vt:variant>
        <vt:i4>5</vt:i4>
      </vt:variant>
      <vt:variant>
        <vt:lpwstr/>
      </vt:variant>
      <vt:variant>
        <vt:lpwstr>z2afdc9b089224cb2a3246ed4ff1b9c49</vt:lpwstr>
      </vt:variant>
      <vt:variant>
        <vt:i4>2031631</vt:i4>
      </vt:variant>
      <vt:variant>
        <vt:i4>456</vt:i4>
      </vt:variant>
      <vt:variant>
        <vt:i4>0</vt:i4>
      </vt:variant>
      <vt:variant>
        <vt:i4>5</vt:i4>
      </vt:variant>
      <vt:variant>
        <vt:lpwstr>http://go.microsoft.com/fwlink/?LinkId=128289</vt:lpwstr>
      </vt:variant>
      <vt:variant>
        <vt:lpwstr/>
      </vt:variant>
      <vt:variant>
        <vt:i4>2031631</vt:i4>
      </vt:variant>
      <vt:variant>
        <vt:i4>453</vt:i4>
      </vt:variant>
      <vt:variant>
        <vt:i4>0</vt:i4>
      </vt:variant>
      <vt:variant>
        <vt:i4>5</vt:i4>
      </vt:variant>
      <vt:variant>
        <vt:lpwstr>http://go.microsoft.com/fwlink/?LinkId=128282</vt:lpwstr>
      </vt:variant>
      <vt:variant>
        <vt:lpwstr/>
      </vt:variant>
      <vt:variant>
        <vt:i4>786461</vt:i4>
      </vt:variant>
      <vt:variant>
        <vt:i4>450</vt:i4>
      </vt:variant>
      <vt:variant>
        <vt:i4>0</vt:i4>
      </vt:variant>
      <vt:variant>
        <vt:i4>5</vt:i4>
      </vt:variant>
      <vt:variant>
        <vt:lpwstr>http://technet.microsoft.com/en-us/library/hh205990.aspx</vt:lpwstr>
      </vt:variant>
      <vt:variant>
        <vt:lpwstr/>
      </vt:variant>
      <vt:variant>
        <vt:i4>1507336</vt:i4>
      </vt:variant>
      <vt:variant>
        <vt:i4>447</vt:i4>
      </vt:variant>
      <vt:variant>
        <vt:i4>0</vt:i4>
      </vt:variant>
      <vt:variant>
        <vt:i4>5</vt:i4>
      </vt:variant>
      <vt:variant>
        <vt:lpwstr>http://go.microsoft.com/fwlink/?LinkId=90676</vt:lpwstr>
      </vt:variant>
      <vt:variant>
        <vt:lpwstr/>
      </vt:variant>
      <vt:variant>
        <vt:i4>1966085</vt:i4>
      </vt:variant>
      <vt:variant>
        <vt:i4>444</vt:i4>
      </vt:variant>
      <vt:variant>
        <vt:i4>0</vt:i4>
      </vt:variant>
      <vt:variant>
        <vt:i4>5</vt:i4>
      </vt:variant>
      <vt:variant>
        <vt:lpwstr>http://go.microsoft.com/fwlink/?LinkId=123820</vt:lpwstr>
      </vt:variant>
      <vt:variant>
        <vt:lpwstr/>
      </vt:variant>
      <vt:variant>
        <vt:i4>327701</vt:i4>
      </vt:variant>
      <vt:variant>
        <vt:i4>441</vt:i4>
      </vt:variant>
      <vt:variant>
        <vt:i4>0</vt:i4>
      </vt:variant>
      <vt:variant>
        <vt:i4>5</vt:i4>
      </vt:variant>
      <vt:variant>
        <vt:lpwstr/>
      </vt:variant>
      <vt:variant>
        <vt:lpwstr>zab299e131d71444aa6926eb67f26ce23</vt:lpwstr>
      </vt:variant>
      <vt:variant>
        <vt:i4>1638409</vt:i4>
      </vt:variant>
      <vt:variant>
        <vt:i4>438</vt:i4>
      </vt:variant>
      <vt:variant>
        <vt:i4>0</vt:i4>
      </vt:variant>
      <vt:variant>
        <vt:i4>5</vt:i4>
      </vt:variant>
      <vt:variant>
        <vt:lpwstr>http://go.microsoft.com/fwlink/?LinkId=155339</vt:lpwstr>
      </vt:variant>
      <vt:variant>
        <vt:lpwstr/>
      </vt:variant>
      <vt:variant>
        <vt:i4>1441803</vt:i4>
      </vt:variant>
      <vt:variant>
        <vt:i4>435</vt:i4>
      </vt:variant>
      <vt:variant>
        <vt:i4>0</vt:i4>
      </vt:variant>
      <vt:variant>
        <vt:i4>5</vt:i4>
      </vt:variant>
      <vt:variant>
        <vt:lpwstr>http://go.microsoft.com/fwlink/?LinkId=85414</vt:lpwstr>
      </vt:variant>
      <vt:variant>
        <vt:lpwstr/>
      </vt:variant>
      <vt:variant>
        <vt:i4>1179661</vt:i4>
      </vt:variant>
      <vt:variant>
        <vt:i4>432</vt:i4>
      </vt:variant>
      <vt:variant>
        <vt:i4>0</vt:i4>
      </vt:variant>
      <vt:variant>
        <vt:i4>5</vt:i4>
      </vt:variant>
      <vt:variant>
        <vt:lpwstr>http://go.microsoft.com/fwlink/?LinkId=82105</vt:lpwstr>
      </vt:variant>
      <vt:variant>
        <vt:lpwstr/>
      </vt:variant>
      <vt:variant>
        <vt:i4>1376317</vt:i4>
      </vt:variant>
      <vt:variant>
        <vt:i4>425</vt:i4>
      </vt:variant>
      <vt:variant>
        <vt:i4>0</vt:i4>
      </vt:variant>
      <vt:variant>
        <vt:i4>5</vt:i4>
      </vt:variant>
      <vt:variant>
        <vt:lpwstr/>
      </vt:variant>
      <vt:variant>
        <vt:lpwstr>_Toc449702032</vt:lpwstr>
      </vt:variant>
      <vt:variant>
        <vt:i4>1376317</vt:i4>
      </vt:variant>
      <vt:variant>
        <vt:i4>419</vt:i4>
      </vt:variant>
      <vt:variant>
        <vt:i4>0</vt:i4>
      </vt:variant>
      <vt:variant>
        <vt:i4>5</vt:i4>
      </vt:variant>
      <vt:variant>
        <vt:lpwstr/>
      </vt:variant>
      <vt:variant>
        <vt:lpwstr>_Toc449702031</vt:lpwstr>
      </vt:variant>
      <vt:variant>
        <vt:i4>1376317</vt:i4>
      </vt:variant>
      <vt:variant>
        <vt:i4>413</vt:i4>
      </vt:variant>
      <vt:variant>
        <vt:i4>0</vt:i4>
      </vt:variant>
      <vt:variant>
        <vt:i4>5</vt:i4>
      </vt:variant>
      <vt:variant>
        <vt:lpwstr/>
      </vt:variant>
      <vt:variant>
        <vt:lpwstr>_Toc449702030</vt:lpwstr>
      </vt:variant>
      <vt:variant>
        <vt:i4>1310781</vt:i4>
      </vt:variant>
      <vt:variant>
        <vt:i4>407</vt:i4>
      </vt:variant>
      <vt:variant>
        <vt:i4>0</vt:i4>
      </vt:variant>
      <vt:variant>
        <vt:i4>5</vt:i4>
      </vt:variant>
      <vt:variant>
        <vt:lpwstr/>
      </vt:variant>
      <vt:variant>
        <vt:lpwstr>_Toc449702029</vt:lpwstr>
      </vt:variant>
      <vt:variant>
        <vt:i4>1310781</vt:i4>
      </vt:variant>
      <vt:variant>
        <vt:i4>401</vt:i4>
      </vt:variant>
      <vt:variant>
        <vt:i4>0</vt:i4>
      </vt:variant>
      <vt:variant>
        <vt:i4>5</vt:i4>
      </vt:variant>
      <vt:variant>
        <vt:lpwstr/>
      </vt:variant>
      <vt:variant>
        <vt:lpwstr>_Toc449702028</vt:lpwstr>
      </vt:variant>
      <vt:variant>
        <vt:i4>1310781</vt:i4>
      </vt:variant>
      <vt:variant>
        <vt:i4>395</vt:i4>
      </vt:variant>
      <vt:variant>
        <vt:i4>0</vt:i4>
      </vt:variant>
      <vt:variant>
        <vt:i4>5</vt:i4>
      </vt:variant>
      <vt:variant>
        <vt:lpwstr/>
      </vt:variant>
      <vt:variant>
        <vt:lpwstr>_Toc449702028</vt:lpwstr>
      </vt:variant>
      <vt:variant>
        <vt:i4>1310781</vt:i4>
      </vt:variant>
      <vt:variant>
        <vt:i4>389</vt:i4>
      </vt:variant>
      <vt:variant>
        <vt:i4>0</vt:i4>
      </vt:variant>
      <vt:variant>
        <vt:i4>5</vt:i4>
      </vt:variant>
      <vt:variant>
        <vt:lpwstr/>
      </vt:variant>
      <vt:variant>
        <vt:lpwstr>_Toc449702028</vt:lpwstr>
      </vt:variant>
      <vt:variant>
        <vt:i4>1310781</vt:i4>
      </vt:variant>
      <vt:variant>
        <vt:i4>383</vt:i4>
      </vt:variant>
      <vt:variant>
        <vt:i4>0</vt:i4>
      </vt:variant>
      <vt:variant>
        <vt:i4>5</vt:i4>
      </vt:variant>
      <vt:variant>
        <vt:lpwstr/>
      </vt:variant>
      <vt:variant>
        <vt:lpwstr>_Toc449702028</vt:lpwstr>
      </vt:variant>
      <vt:variant>
        <vt:i4>1310781</vt:i4>
      </vt:variant>
      <vt:variant>
        <vt:i4>377</vt:i4>
      </vt:variant>
      <vt:variant>
        <vt:i4>0</vt:i4>
      </vt:variant>
      <vt:variant>
        <vt:i4>5</vt:i4>
      </vt:variant>
      <vt:variant>
        <vt:lpwstr/>
      </vt:variant>
      <vt:variant>
        <vt:lpwstr>_Toc449702028</vt:lpwstr>
      </vt:variant>
      <vt:variant>
        <vt:i4>1310781</vt:i4>
      </vt:variant>
      <vt:variant>
        <vt:i4>371</vt:i4>
      </vt:variant>
      <vt:variant>
        <vt:i4>0</vt:i4>
      </vt:variant>
      <vt:variant>
        <vt:i4>5</vt:i4>
      </vt:variant>
      <vt:variant>
        <vt:lpwstr/>
      </vt:variant>
      <vt:variant>
        <vt:lpwstr>_Toc449702028</vt:lpwstr>
      </vt:variant>
      <vt:variant>
        <vt:i4>1310781</vt:i4>
      </vt:variant>
      <vt:variant>
        <vt:i4>365</vt:i4>
      </vt:variant>
      <vt:variant>
        <vt:i4>0</vt:i4>
      </vt:variant>
      <vt:variant>
        <vt:i4>5</vt:i4>
      </vt:variant>
      <vt:variant>
        <vt:lpwstr/>
      </vt:variant>
      <vt:variant>
        <vt:lpwstr>_Toc449702028</vt:lpwstr>
      </vt:variant>
      <vt:variant>
        <vt:i4>1310781</vt:i4>
      </vt:variant>
      <vt:variant>
        <vt:i4>359</vt:i4>
      </vt:variant>
      <vt:variant>
        <vt:i4>0</vt:i4>
      </vt:variant>
      <vt:variant>
        <vt:i4>5</vt:i4>
      </vt:variant>
      <vt:variant>
        <vt:lpwstr/>
      </vt:variant>
      <vt:variant>
        <vt:lpwstr>_Toc449702028</vt:lpwstr>
      </vt:variant>
      <vt:variant>
        <vt:i4>1310781</vt:i4>
      </vt:variant>
      <vt:variant>
        <vt:i4>353</vt:i4>
      </vt:variant>
      <vt:variant>
        <vt:i4>0</vt:i4>
      </vt:variant>
      <vt:variant>
        <vt:i4>5</vt:i4>
      </vt:variant>
      <vt:variant>
        <vt:lpwstr/>
      </vt:variant>
      <vt:variant>
        <vt:lpwstr>_Toc449702028</vt:lpwstr>
      </vt:variant>
      <vt:variant>
        <vt:i4>1310781</vt:i4>
      </vt:variant>
      <vt:variant>
        <vt:i4>347</vt:i4>
      </vt:variant>
      <vt:variant>
        <vt:i4>0</vt:i4>
      </vt:variant>
      <vt:variant>
        <vt:i4>5</vt:i4>
      </vt:variant>
      <vt:variant>
        <vt:lpwstr/>
      </vt:variant>
      <vt:variant>
        <vt:lpwstr>_Toc449702028</vt:lpwstr>
      </vt:variant>
      <vt:variant>
        <vt:i4>1310781</vt:i4>
      </vt:variant>
      <vt:variant>
        <vt:i4>341</vt:i4>
      </vt:variant>
      <vt:variant>
        <vt:i4>0</vt:i4>
      </vt:variant>
      <vt:variant>
        <vt:i4>5</vt:i4>
      </vt:variant>
      <vt:variant>
        <vt:lpwstr/>
      </vt:variant>
      <vt:variant>
        <vt:lpwstr>_Toc449702028</vt:lpwstr>
      </vt:variant>
      <vt:variant>
        <vt:i4>1310781</vt:i4>
      </vt:variant>
      <vt:variant>
        <vt:i4>335</vt:i4>
      </vt:variant>
      <vt:variant>
        <vt:i4>0</vt:i4>
      </vt:variant>
      <vt:variant>
        <vt:i4>5</vt:i4>
      </vt:variant>
      <vt:variant>
        <vt:lpwstr/>
      </vt:variant>
      <vt:variant>
        <vt:lpwstr>_Toc449702028</vt:lpwstr>
      </vt:variant>
      <vt:variant>
        <vt:i4>1310781</vt:i4>
      </vt:variant>
      <vt:variant>
        <vt:i4>329</vt:i4>
      </vt:variant>
      <vt:variant>
        <vt:i4>0</vt:i4>
      </vt:variant>
      <vt:variant>
        <vt:i4>5</vt:i4>
      </vt:variant>
      <vt:variant>
        <vt:lpwstr/>
      </vt:variant>
      <vt:variant>
        <vt:lpwstr>_Toc449702028</vt:lpwstr>
      </vt:variant>
      <vt:variant>
        <vt:i4>1310781</vt:i4>
      </vt:variant>
      <vt:variant>
        <vt:i4>323</vt:i4>
      </vt:variant>
      <vt:variant>
        <vt:i4>0</vt:i4>
      </vt:variant>
      <vt:variant>
        <vt:i4>5</vt:i4>
      </vt:variant>
      <vt:variant>
        <vt:lpwstr/>
      </vt:variant>
      <vt:variant>
        <vt:lpwstr>_Toc449702028</vt:lpwstr>
      </vt:variant>
      <vt:variant>
        <vt:i4>1310781</vt:i4>
      </vt:variant>
      <vt:variant>
        <vt:i4>317</vt:i4>
      </vt:variant>
      <vt:variant>
        <vt:i4>0</vt:i4>
      </vt:variant>
      <vt:variant>
        <vt:i4>5</vt:i4>
      </vt:variant>
      <vt:variant>
        <vt:lpwstr/>
      </vt:variant>
      <vt:variant>
        <vt:lpwstr>_Toc449702027</vt:lpwstr>
      </vt:variant>
      <vt:variant>
        <vt:i4>1310781</vt:i4>
      </vt:variant>
      <vt:variant>
        <vt:i4>311</vt:i4>
      </vt:variant>
      <vt:variant>
        <vt:i4>0</vt:i4>
      </vt:variant>
      <vt:variant>
        <vt:i4>5</vt:i4>
      </vt:variant>
      <vt:variant>
        <vt:lpwstr/>
      </vt:variant>
      <vt:variant>
        <vt:lpwstr>_Toc449702026</vt:lpwstr>
      </vt:variant>
      <vt:variant>
        <vt:i4>1310781</vt:i4>
      </vt:variant>
      <vt:variant>
        <vt:i4>305</vt:i4>
      </vt:variant>
      <vt:variant>
        <vt:i4>0</vt:i4>
      </vt:variant>
      <vt:variant>
        <vt:i4>5</vt:i4>
      </vt:variant>
      <vt:variant>
        <vt:lpwstr/>
      </vt:variant>
      <vt:variant>
        <vt:lpwstr>_Toc449702025</vt:lpwstr>
      </vt:variant>
      <vt:variant>
        <vt:i4>1310781</vt:i4>
      </vt:variant>
      <vt:variant>
        <vt:i4>299</vt:i4>
      </vt:variant>
      <vt:variant>
        <vt:i4>0</vt:i4>
      </vt:variant>
      <vt:variant>
        <vt:i4>5</vt:i4>
      </vt:variant>
      <vt:variant>
        <vt:lpwstr/>
      </vt:variant>
      <vt:variant>
        <vt:lpwstr>_Toc449702024</vt:lpwstr>
      </vt:variant>
      <vt:variant>
        <vt:i4>1310781</vt:i4>
      </vt:variant>
      <vt:variant>
        <vt:i4>293</vt:i4>
      </vt:variant>
      <vt:variant>
        <vt:i4>0</vt:i4>
      </vt:variant>
      <vt:variant>
        <vt:i4>5</vt:i4>
      </vt:variant>
      <vt:variant>
        <vt:lpwstr/>
      </vt:variant>
      <vt:variant>
        <vt:lpwstr>_Toc449702023</vt:lpwstr>
      </vt:variant>
      <vt:variant>
        <vt:i4>1310781</vt:i4>
      </vt:variant>
      <vt:variant>
        <vt:i4>287</vt:i4>
      </vt:variant>
      <vt:variant>
        <vt:i4>0</vt:i4>
      </vt:variant>
      <vt:variant>
        <vt:i4>5</vt:i4>
      </vt:variant>
      <vt:variant>
        <vt:lpwstr/>
      </vt:variant>
      <vt:variant>
        <vt:lpwstr>_Toc449702022</vt:lpwstr>
      </vt:variant>
      <vt:variant>
        <vt:i4>1310781</vt:i4>
      </vt:variant>
      <vt:variant>
        <vt:i4>281</vt:i4>
      </vt:variant>
      <vt:variant>
        <vt:i4>0</vt:i4>
      </vt:variant>
      <vt:variant>
        <vt:i4>5</vt:i4>
      </vt:variant>
      <vt:variant>
        <vt:lpwstr/>
      </vt:variant>
      <vt:variant>
        <vt:lpwstr>_Toc449702021</vt:lpwstr>
      </vt:variant>
      <vt:variant>
        <vt:i4>1310781</vt:i4>
      </vt:variant>
      <vt:variant>
        <vt:i4>275</vt:i4>
      </vt:variant>
      <vt:variant>
        <vt:i4>0</vt:i4>
      </vt:variant>
      <vt:variant>
        <vt:i4>5</vt:i4>
      </vt:variant>
      <vt:variant>
        <vt:lpwstr/>
      </vt:variant>
      <vt:variant>
        <vt:lpwstr>_Toc449702020</vt:lpwstr>
      </vt:variant>
      <vt:variant>
        <vt:i4>1507389</vt:i4>
      </vt:variant>
      <vt:variant>
        <vt:i4>269</vt:i4>
      </vt:variant>
      <vt:variant>
        <vt:i4>0</vt:i4>
      </vt:variant>
      <vt:variant>
        <vt:i4>5</vt:i4>
      </vt:variant>
      <vt:variant>
        <vt:lpwstr/>
      </vt:variant>
      <vt:variant>
        <vt:lpwstr>_Toc449702019</vt:lpwstr>
      </vt:variant>
      <vt:variant>
        <vt:i4>1507389</vt:i4>
      </vt:variant>
      <vt:variant>
        <vt:i4>263</vt:i4>
      </vt:variant>
      <vt:variant>
        <vt:i4>0</vt:i4>
      </vt:variant>
      <vt:variant>
        <vt:i4>5</vt:i4>
      </vt:variant>
      <vt:variant>
        <vt:lpwstr/>
      </vt:variant>
      <vt:variant>
        <vt:lpwstr>_Toc449702018</vt:lpwstr>
      </vt:variant>
      <vt:variant>
        <vt:i4>1507389</vt:i4>
      </vt:variant>
      <vt:variant>
        <vt:i4>257</vt:i4>
      </vt:variant>
      <vt:variant>
        <vt:i4>0</vt:i4>
      </vt:variant>
      <vt:variant>
        <vt:i4>5</vt:i4>
      </vt:variant>
      <vt:variant>
        <vt:lpwstr/>
      </vt:variant>
      <vt:variant>
        <vt:lpwstr>_Toc449702017</vt:lpwstr>
      </vt:variant>
      <vt:variant>
        <vt:i4>1507389</vt:i4>
      </vt:variant>
      <vt:variant>
        <vt:i4>251</vt:i4>
      </vt:variant>
      <vt:variant>
        <vt:i4>0</vt:i4>
      </vt:variant>
      <vt:variant>
        <vt:i4>5</vt:i4>
      </vt:variant>
      <vt:variant>
        <vt:lpwstr/>
      </vt:variant>
      <vt:variant>
        <vt:lpwstr>_Toc449702016</vt:lpwstr>
      </vt:variant>
      <vt:variant>
        <vt:i4>1507389</vt:i4>
      </vt:variant>
      <vt:variant>
        <vt:i4>245</vt:i4>
      </vt:variant>
      <vt:variant>
        <vt:i4>0</vt:i4>
      </vt:variant>
      <vt:variant>
        <vt:i4>5</vt:i4>
      </vt:variant>
      <vt:variant>
        <vt:lpwstr/>
      </vt:variant>
      <vt:variant>
        <vt:lpwstr>_Toc449702015</vt:lpwstr>
      </vt:variant>
      <vt:variant>
        <vt:i4>1507389</vt:i4>
      </vt:variant>
      <vt:variant>
        <vt:i4>239</vt:i4>
      </vt:variant>
      <vt:variant>
        <vt:i4>0</vt:i4>
      </vt:variant>
      <vt:variant>
        <vt:i4>5</vt:i4>
      </vt:variant>
      <vt:variant>
        <vt:lpwstr/>
      </vt:variant>
      <vt:variant>
        <vt:lpwstr>_Toc449702014</vt:lpwstr>
      </vt:variant>
      <vt:variant>
        <vt:i4>1507389</vt:i4>
      </vt:variant>
      <vt:variant>
        <vt:i4>233</vt:i4>
      </vt:variant>
      <vt:variant>
        <vt:i4>0</vt:i4>
      </vt:variant>
      <vt:variant>
        <vt:i4>5</vt:i4>
      </vt:variant>
      <vt:variant>
        <vt:lpwstr/>
      </vt:variant>
      <vt:variant>
        <vt:lpwstr>_Toc449702013</vt:lpwstr>
      </vt:variant>
      <vt:variant>
        <vt:i4>1507389</vt:i4>
      </vt:variant>
      <vt:variant>
        <vt:i4>227</vt:i4>
      </vt:variant>
      <vt:variant>
        <vt:i4>0</vt:i4>
      </vt:variant>
      <vt:variant>
        <vt:i4>5</vt:i4>
      </vt:variant>
      <vt:variant>
        <vt:lpwstr/>
      </vt:variant>
      <vt:variant>
        <vt:lpwstr>_Toc449702012</vt:lpwstr>
      </vt:variant>
      <vt:variant>
        <vt:i4>1507389</vt:i4>
      </vt:variant>
      <vt:variant>
        <vt:i4>221</vt:i4>
      </vt:variant>
      <vt:variant>
        <vt:i4>0</vt:i4>
      </vt:variant>
      <vt:variant>
        <vt:i4>5</vt:i4>
      </vt:variant>
      <vt:variant>
        <vt:lpwstr/>
      </vt:variant>
      <vt:variant>
        <vt:lpwstr>_Toc449702011</vt:lpwstr>
      </vt:variant>
      <vt:variant>
        <vt:i4>1507389</vt:i4>
      </vt:variant>
      <vt:variant>
        <vt:i4>215</vt:i4>
      </vt:variant>
      <vt:variant>
        <vt:i4>0</vt:i4>
      </vt:variant>
      <vt:variant>
        <vt:i4>5</vt:i4>
      </vt:variant>
      <vt:variant>
        <vt:lpwstr/>
      </vt:variant>
      <vt:variant>
        <vt:lpwstr>_Toc449702010</vt:lpwstr>
      </vt:variant>
      <vt:variant>
        <vt:i4>1441853</vt:i4>
      </vt:variant>
      <vt:variant>
        <vt:i4>209</vt:i4>
      </vt:variant>
      <vt:variant>
        <vt:i4>0</vt:i4>
      </vt:variant>
      <vt:variant>
        <vt:i4>5</vt:i4>
      </vt:variant>
      <vt:variant>
        <vt:lpwstr/>
      </vt:variant>
      <vt:variant>
        <vt:lpwstr>_Toc449702009</vt:lpwstr>
      </vt:variant>
      <vt:variant>
        <vt:i4>1441853</vt:i4>
      </vt:variant>
      <vt:variant>
        <vt:i4>203</vt:i4>
      </vt:variant>
      <vt:variant>
        <vt:i4>0</vt:i4>
      </vt:variant>
      <vt:variant>
        <vt:i4>5</vt:i4>
      </vt:variant>
      <vt:variant>
        <vt:lpwstr/>
      </vt:variant>
      <vt:variant>
        <vt:lpwstr>_Toc449702008</vt:lpwstr>
      </vt:variant>
      <vt:variant>
        <vt:i4>1441853</vt:i4>
      </vt:variant>
      <vt:variant>
        <vt:i4>197</vt:i4>
      </vt:variant>
      <vt:variant>
        <vt:i4>0</vt:i4>
      </vt:variant>
      <vt:variant>
        <vt:i4>5</vt:i4>
      </vt:variant>
      <vt:variant>
        <vt:lpwstr/>
      </vt:variant>
      <vt:variant>
        <vt:lpwstr>_Toc449702007</vt:lpwstr>
      </vt:variant>
      <vt:variant>
        <vt:i4>1441853</vt:i4>
      </vt:variant>
      <vt:variant>
        <vt:i4>191</vt:i4>
      </vt:variant>
      <vt:variant>
        <vt:i4>0</vt:i4>
      </vt:variant>
      <vt:variant>
        <vt:i4>5</vt:i4>
      </vt:variant>
      <vt:variant>
        <vt:lpwstr/>
      </vt:variant>
      <vt:variant>
        <vt:lpwstr>_Toc449702006</vt:lpwstr>
      </vt:variant>
      <vt:variant>
        <vt:i4>1441853</vt:i4>
      </vt:variant>
      <vt:variant>
        <vt:i4>185</vt:i4>
      </vt:variant>
      <vt:variant>
        <vt:i4>0</vt:i4>
      </vt:variant>
      <vt:variant>
        <vt:i4>5</vt:i4>
      </vt:variant>
      <vt:variant>
        <vt:lpwstr/>
      </vt:variant>
      <vt:variant>
        <vt:lpwstr>_Toc449702005</vt:lpwstr>
      </vt:variant>
      <vt:variant>
        <vt:i4>1441853</vt:i4>
      </vt:variant>
      <vt:variant>
        <vt:i4>179</vt:i4>
      </vt:variant>
      <vt:variant>
        <vt:i4>0</vt:i4>
      </vt:variant>
      <vt:variant>
        <vt:i4>5</vt:i4>
      </vt:variant>
      <vt:variant>
        <vt:lpwstr/>
      </vt:variant>
      <vt:variant>
        <vt:lpwstr>_Toc449702004</vt:lpwstr>
      </vt:variant>
      <vt:variant>
        <vt:i4>1441853</vt:i4>
      </vt:variant>
      <vt:variant>
        <vt:i4>173</vt:i4>
      </vt:variant>
      <vt:variant>
        <vt:i4>0</vt:i4>
      </vt:variant>
      <vt:variant>
        <vt:i4>5</vt:i4>
      </vt:variant>
      <vt:variant>
        <vt:lpwstr/>
      </vt:variant>
      <vt:variant>
        <vt:lpwstr>_Toc449702003</vt:lpwstr>
      </vt:variant>
      <vt:variant>
        <vt:i4>1441853</vt:i4>
      </vt:variant>
      <vt:variant>
        <vt:i4>167</vt:i4>
      </vt:variant>
      <vt:variant>
        <vt:i4>0</vt:i4>
      </vt:variant>
      <vt:variant>
        <vt:i4>5</vt:i4>
      </vt:variant>
      <vt:variant>
        <vt:lpwstr/>
      </vt:variant>
      <vt:variant>
        <vt:lpwstr>_Toc449702002</vt:lpwstr>
      </vt:variant>
      <vt:variant>
        <vt:i4>1441853</vt:i4>
      </vt:variant>
      <vt:variant>
        <vt:i4>161</vt:i4>
      </vt:variant>
      <vt:variant>
        <vt:i4>0</vt:i4>
      </vt:variant>
      <vt:variant>
        <vt:i4>5</vt:i4>
      </vt:variant>
      <vt:variant>
        <vt:lpwstr/>
      </vt:variant>
      <vt:variant>
        <vt:lpwstr>_Toc449702001</vt:lpwstr>
      </vt:variant>
      <vt:variant>
        <vt:i4>1441853</vt:i4>
      </vt:variant>
      <vt:variant>
        <vt:i4>155</vt:i4>
      </vt:variant>
      <vt:variant>
        <vt:i4>0</vt:i4>
      </vt:variant>
      <vt:variant>
        <vt:i4>5</vt:i4>
      </vt:variant>
      <vt:variant>
        <vt:lpwstr/>
      </vt:variant>
      <vt:variant>
        <vt:lpwstr>_Toc449702000</vt:lpwstr>
      </vt:variant>
      <vt:variant>
        <vt:i4>1835060</vt:i4>
      </vt:variant>
      <vt:variant>
        <vt:i4>149</vt:i4>
      </vt:variant>
      <vt:variant>
        <vt:i4>0</vt:i4>
      </vt:variant>
      <vt:variant>
        <vt:i4>5</vt:i4>
      </vt:variant>
      <vt:variant>
        <vt:lpwstr/>
      </vt:variant>
      <vt:variant>
        <vt:lpwstr>_Toc449701999</vt:lpwstr>
      </vt:variant>
      <vt:variant>
        <vt:i4>1835060</vt:i4>
      </vt:variant>
      <vt:variant>
        <vt:i4>143</vt:i4>
      </vt:variant>
      <vt:variant>
        <vt:i4>0</vt:i4>
      </vt:variant>
      <vt:variant>
        <vt:i4>5</vt:i4>
      </vt:variant>
      <vt:variant>
        <vt:lpwstr/>
      </vt:variant>
      <vt:variant>
        <vt:lpwstr>_Toc449701998</vt:lpwstr>
      </vt:variant>
      <vt:variant>
        <vt:i4>1835060</vt:i4>
      </vt:variant>
      <vt:variant>
        <vt:i4>137</vt:i4>
      </vt:variant>
      <vt:variant>
        <vt:i4>0</vt:i4>
      </vt:variant>
      <vt:variant>
        <vt:i4>5</vt:i4>
      </vt:variant>
      <vt:variant>
        <vt:lpwstr/>
      </vt:variant>
      <vt:variant>
        <vt:lpwstr>_Toc449701997</vt:lpwstr>
      </vt:variant>
      <vt:variant>
        <vt:i4>1835060</vt:i4>
      </vt:variant>
      <vt:variant>
        <vt:i4>131</vt:i4>
      </vt:variant>
      <vt:variant>
        <vt:i4>0</vt:i4>
      </vt:variant>
      <vt:variant>
        <vt:i4>5</vt:i4>
      </vt:variant>
      <vt:variant>
        <vt:lpwstr/>
      </vt:variant>
      <vt:variant>
        <vt:lpwstr>_Toc449701996</vt:lpwstr>
      </vt:variant>
      <vt:variant>
        <vt:i4>1835060</vt:i4>
      </vt:variant>
      <vt:variant>
        <vt:i4>125</vt:i4>
      </vt:variant>
      <vt:variant>
        <vt:i4>0</vt:i4>
      </vt:variant>
      <vt:variant>
        <vt:i4>5</vt:i4>
      </vt:variant>
      <vt:variant>
        <vt:lpwstr/>
      </vt:variant>
      <vt:variant>
        <vt:lpwstr>_Toc449701995</vt:lpwstr>
      </vt:variant>
      <vt:variant>
        <vt:i4>1835060</vt:i4>
      </vt:variant>
      <vt:variant>
        <vt:i4>119</vt:i4>
      </vt:variant>
      <vt:variant>
        <vt:i4>0</vt:i4>
      </vt:variant>
      <vt:variant>
        <vt:i4>5</vt:i4>
      </vt:variant>
      <vt:variant>
        <vt:lpwstr/>
      </vt:variant>
      <vt:variant>
        <vt:lpwstr>_Toc449701994</vt:lpwstr>
      </vt:variant>
      <vt:variant>
        <vt:i4>1835060</vt:i4>
      </vt:variant>
      <vt:variant>
        <vt:i4>113</vt:i4>
      </vt:variant>
      <vt:variant>
        <vt:i4>0</vt:i4>
      </vt:variant>
      <vt:variant>
        <vt:i4>5</vt:i4>
      </vt:variant>
      <vt:variant>
        <vt:lpwstr/>
      </vt:variant>
      <vt:variant>
        <vt:lpwstr>_Toc449701993</vt:lpwstr>
      </vt:variant>
      <vt:variant>
        <vt:i4>1835060</vt:i4>
      </vt:variant>
      <vt:variant>
        <vt:i4>107</vt:i4>
      </vt:variant>
      <vt:variant>
        <vt:i4>0</vt:i4>
      </vt:variant>
      <vt:variant>
        <vt:i4>5</vt:i4>
      </vt:variant>
      <vt:variant>
        <vt:lpwstr/>
      </vt:variant>
      <vt:variant>
        <vt:lpwstr>_Toc449701992</vt:lpwstr>
      </vt:variant>
      <vt:variant>
        <vt:i4>1835060</vt:i4>
      </vt:variant>
      <vt:variant>
        <vt:i4>101</vt:i4>
      </vt:variant>
      <vt:variant>
        <vt:i4>0</vt:i4>
      </vt:variant>
      <vt:variant>
        <vt:i4>5</vt:i4>
      </vt:variant>
      <vt:variant>
        <vt:lpwstr/>
      </vt:variant>
      <vt:variant>
        <vt:lpwstr>_Toc449701991</vt:lpwstr>
      </vt:variant>
      <vt:variant>
        <vt:i4>1835060</vt:i4>
      </vt:variant>
      <vt:variant>
        <vt:i4>95</vt:i4>
      </vt:variant>
      <vt:variant>
        <vt:i4>0</vt:i4>
      </vt:variant>
      <vt:variant>
        <vt:i4>5</vt:i4>
      </vt:variant>
      <vt:variant>
        <vt:lpwstr/>
      </vt:variant>
      <vt:variant>
        <vt:lpwstr>_Toc449701990</vt:lpwstr>
      </vt:variant>
      <vt:variant>
        <vt:i4>1900596</vt:i4>
      </vt:variant>
      <vt:variant>
        <vt:i4>89</vt:i4>
      </vt:variant>
      <vt:variant>
        <vt:i4>0</vt:i4>
      </vt:variant>
      <vt:variant>
        <vt:i4>5</vt:i4>
      </vt:variant>
      <vt:variant>
        <vt:lpwstr/>
      </vt:variant>
      <vt:variant>
        <vt:lpwstr>_Toc449701989</vt:lpwstr>
      </vt:variant>
      <vt:variant>
        <vt:i4>1900596</vt:i4>
      </vt:variant>
      <vt:variant>
        <vt:i4>83</vt:i4>
      </vt:variant>
      <vt:variant>
        <vt:i4>0</vt:i4>
      </vt:variant>
      <vt:variant>
        <vt:i4>5</vt:i4>
      </vt:variant>
      <vt:variant>
        <vt:lpwstr/>
      </vt:variant>
      <vt:variant>
        <vt:lpwstr>_Toc449701988</vt:lpwstr>
      </vt:variant>
      <vt:variant>
        <vt:i4>1900596</vt:i4>
      </vt:variant>
      <vt:variant>
        <vt:i4>77</vt:i4>
      </vt:variant>
      <vt:variant>
        <vt:i4>0</vt:i4>
      </vt:variant>
      <vt:variant>
        <vt:i4>5</vt:i4>
      </vt:variant>
      <vt:variant>
        <vt:lpwstr/>
      </vt:variant>
      <vt:variant>
        <vt:lpwstr>_Toc449701987</vt:lpwstr>
      </vt:variant>
      <vt:variant>
        <vt:i4>1900596</vt:i4>
      </vt:variant>
      <vt:variant>
        <vt:i4>71</vt:i4>
      </vt:variant>
      <vt:variant>
        <vt:i4>0</vt:i4>
      </vt:variant>
      <vt:variant>
        <vt:i4>5</vt:i4>
      </vt:variant>
      <vt:variant>
        <vt:lpwstr/>
      </vt:variant>
      <vt:variant>
        <vt:lpwstr>_Toc449701986</vt:lpwstr>
      </vt:variant>
      <vt:variant>
        <vt:i4>1900596</vt:i4>
      </vt:variant>
      <vt:variant>
        <vt:i4>65</vt:i4>
      </vt:variant>
      <vt:variant>
        <vt:i4>0</vt:i4>
      </vt:variant>
      <vt:variant>
        <vt:i4>5</vt:i4>
      </vt:variant>
      <vt:variant>
        <vt:lpwstr/>
      </vt:variant>
      <vt:variant>
        <vt:lpwstr>_Toc449701985</vt:lpwstr>
      </vt:variant>
      <vt:variant>
        <vt:i4>1900596</vt:i4>
      </vt:variant>
      <vt:variant>
        <vt:i4>59</vt:i4>
      </vt:variant>
      <vt:variant>
        <vt:i4>0</vt:i4>
      </vt:variant>
      <vt:variant>
        <vt:i4>5</vt:i4>
      </vt:variant>
      <vt:variant>
        <vt:lpwstr/>
      </vt:variant>
      <vt:variant>
        <vt:lpwstr>_Toc449701984</vt:lpwstr>
      </vt:variant>
      <vt:variant>
        <vt:i4>1900596</vt:i4>
      </vt:variant>
      <vt:variant>
        <vt:i4>53</vt:i4>
      </vt:variant>
      <vt:variant>
        <vt:i4>0</vt:i4>
      </vt:variant>
      <vt:variant>
        <vt:i4>5</vt:i4>
      </vt:variant>
      <vt:variant>
        <vt:lpwstr/>
      </vt:variant>
      <vt:variant>
        <vt:lpwstr>_Toc449701983</vt:lpwstr>
      </vt:variant>
      <vt:variant>
        <vt:i4>1900596</vt:i4>
      </vt:variant>
      <vt:variant>
        <vt:i4>47</vt:i4>
      </vt:variant>
      <vt:variant>
        <vt:i4>0</vt:i4>
      </vt:variant>
      <vt:variant>
        <vt:i4>5</vt:i4>
      </vt:variant>
      <vt:variant>
        <vt:lpwstr/>
      </vt:variant>
      <vt:variant>
        <vt:lpwstr>_Toc449701982</vt:lpwstr>
      </vt:variant>
      <vt:variant>
        <vt:i4>1900596</vt:i4>
      </vt:variant>
      <vt:variant>
        <vt:i4>41</vt:i4>
      </vt:variant>
      <vt:variant>
        <vt:i4>0</vt:i4>
      </vt:variant>
      <vt:variant>
        <vt:i4>5</vt:i4>
      </vt:variant>
      <vt:variant>
        <vt:lpwstr/>
      </vt:variant>
      <vt:variant>
        <vt:lpwstr>_Toc449701981</vt:lpwstr>
      </vt:variant>
      <vt:variant>
        <vt:i4>1900596</vt:i4>
      </vt:variant>
      <vt:variant>
        <vt:i4>35</vt:i4>
      </vt:variant>
      <vt:variant>
        <vt:i4>0</vt:i4>
      </vt:variant>
      <vt:variant>
        <vt:i4>5</vt:i4>
      </vt:variant>
      <vt:variant>
        <vt:lpwstr/>
      </vt:variant>
      <vt:variant>
        <vt:lpwstr>_Toc449701980</vt:lpwstr>
      </vt:variant>
      <vt:variant>
        <vt:i4>1179700</vt:i4>
      </vt:variant>
      <vt:variant>
        <vt:i4>29</vt:i4>
      </vt:variant>
      <vt:variant>
        <vt:i4>0</vt:i4>
      </vt:variant>
      <vt:variant>
        <vt:i4>5</vt:i4>
      </vt:variant>
      <vt:variant>
        <vt:lpwstr/>
      </vt:variant>
      <vt:variant>
        <vt:lpwstr>_Toc449701979</vt:lpwstr>
      </vt:variant>
      <vt:variant>
        <vt:i4>1179700</vt:i4>
      </vt:variant>
      <vt:variant>
        <vt:i4>23</vt:i4>
      </vt:variant>
      <vt:variant>
        <vt:i4>0</vt:i4>
      </vt:variant>
      <vt:variant>
        <vt:i4>5</vt:i4>
      </vt:variant>
      <vt:variant>
        <vt:lpwstr/>
      </vt:variant>
      <vt:variant>
        <vt:lpwstr>_Toc449701978</vt:lpwstr>
      </vt:variant>
      <vt:variant>
        <vt:i4>1179700</vt:i4>
      </vt:variant>
      <vt:variant>
        <vt:i4>17</vt:i4>
      </vt:variant>
      <vt:variant>
        <vt:i4>0</vt:i4>
      </vt:variant>
      <vt:variant>
        <vt:i4>5</vt:i4>
      </vt:variant>
      <vt:variant>
        <vt:lpwstr/>
      </vt:variant>
      <vt:variant>
        <vt:lpwstr>_Toc449701977</vt:lpwstr>
      </vt:variant>
      <vt:variant>
        <vt:i4>1179700</vt:i4>
      </vt:variant>
      <vt:variant>
        <vt:i4>11</vt:i4>
      </vt:variant>
      <vt:variant>
        <vt:i4>0</vt:i4>
      </vt:variant>
      <vt:variant>
        <vt:i4>5</vt:i4>
      </vt:variant>
      <vt:variant>
        <vt:lpwstr/>
      </vt:variant>
      <vt:variant>
        <vt:lpwstr>_Toc449701976</vt:lpwstr>
      </vt:variant>
      <vt:variant>
        <vt:i4>1179700</vt:i4>
      </vt:variant>
      <vt:variant>
        <vt:i4>5</vt:i4>
      </vt:variant>
      <vt:variant>
        <vt:i4>0</vt:i4>
      </vt:variant>
      <vt:variant>
        <vt:i4>5</vt:i4>
      </vt:variant>
      <vt:variant>
        <vt:lpwstr/>
      </vt:variant>
      <vt:variant>
        <vt:lpwstr>_Toc449701975</vt:lpwstr>
      </vt:variant>
      <vt:variant>
        <vt:i4>5439535</vt:i4>
      </vt:variant>
      <vt:variant>
        <vt:i4>0</vt:i4>
      </vt:variant>
      <vt:variant>
        <vt:i4>0</vt:i4>
      </vt:variant>
      <vt:variant>
        <vt:i4>5</vt:i4>
      </vt:variant>
      <vt:variant>
        <vt:lpwstr>mailto:mpgfeed@microsoft.com?subject=SQL%20Server%20Management%20Pack%20Guide%20Published%20Jan%2008</vt:lpwstr>
      </vt:variant>
      <vt:variant>
        <vt:lpwstr/>
      </vt:variant>
      <vt:variant>
        <vt:i4>3932241</vt:i4>
      </vt:variant>
      <vt:variant>
        <vt:i4>-1</vt:i4>
      </vt:variant>
      <vt:variant>
        <vt:i4>1034</vt:i4>
      </vt:variant>
      <vt:variant>
        <vt:i4>1</vt:i4>
      </vt:variant>
      <vt:variant>
        <vt:lpwstr>cid:image001.png@01CCC4CC.1B7D9810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SQLServerMPSP1Guide</dc:title>
  <dc:subject/>
  <dc:creator/>
  <cp:keywords/>
  <cp:lastModifiedBy/>
  <cp:revision>1</cp:revision>
  <dcterms:created xsi:type="dcterms:W3CDTF">2016-08-31T16:21:00Z</dcterms:created>
  <dcterms:modified xsi:type="dcterms:W3CDTF">2016-12-19T18:22:00Z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0x010100BD68C3E38BED2C49B04B981C71B98B54</vt:lpwstr>
  </property>
</Properties>
</file>